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vjky06be1hg4" w:id="0"/>
      <w:bookmarkEnd w:id="0"/>
      <w:r w:rsidDel="00000000" w:rsidR="00000000" w:rsidRPr="00000000">
        <w:rPr>
          <w:u w:val="single"/>
          <w:rtl w:val="0"/>
        </w:rPr>
        <w:t xml:space="preserve">Diagramme Global du système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Diagramme cas utilisations de chaques bulles (comporte les scénario)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et diagramme de séquence de chaques bulles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u w:val="single"/>
        </w:rPr>
      </w:pPr>
      <w:bookmarkStart w:colFirst="0" w:colLast="0" w:name="_ver7qe2vwddf" w:id="1"/>
      <w:bookmarkEnd w:id="1"/>
      <w:r w:rsidDel="00000000" w:rsidR="00000000" w:rsidRPr="00000000">
        <w:rPr>
          <w:u w:val="single"/>
          <w:rtl w:val="0"/>
        </w:rPr>
        <w:t xml:space="preserve">Description textuelle du cas d’utilisation : “Visualiser mesure”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Nom</w:t>
      </w:r>
      <w:r w:rsidDel="00000000" w:rsidR="00000000" w:rsidRPr="00000000">
        <w:rPr>
          <w:rtl w:val="0"/>
        </w:rPr>
        <w:t xml:space="preserve"> :Visualiser les mesures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Acteur(s)</w:t>
      </w:r>
      <w:r w:rsidDel="00000000" w:rsidR="00000000" w:rsidRPr="00000000">
        <w:rPr>
          <w:rtl w:val="0"/>
        </w:rPr>
        <w:t xml:space="preserve"> : Utilisateur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:La consultation des mesures.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Auteur </w:t>
      </w:r>
      <w:r w:rsidDel="00000000" w:rsidR="00000000" w:rsidRPr="00000000">
        <w:rPr>
          <w:rtl w:val="0"/>
        </w:rPr>
        <w:t xml:space="preserve">: Baptiste Constant.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Date(s)</w:t>
      </w:r>
      <w:r w:rsidDel="00000000" w:rsidR="00000000" w:rsidRPr="00000000">
        <w:rPr>
          <w:rtl w:val="0"/>
        </w:rPr>
        <w:t xml:space="preserve"> : 26/012020 (première rédaction).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Pré-conditions</w:t>
      </w:r>
      <w:r w:rsidDel="00000000" w:rsidR="00000000" w:rsidRPr="00000000">
        <w:rPr>
          <w:rtl w:val="0"/>
        </w:rPr>
        <w:t xml:space="preserve"> : L’utilisateur doit être authentifié via sont mot de passe et identifiant (cf. cas d’utilisation “connecter”). La solution de stockage des mesures doit être opérationnelle.</w:t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Démarrage </w:t>
      </w:r>
      <w:r w:rsidDel="00000000" w:rsidR="00000000" w:rsidRPr="00000000">
        <w:rPr>
          <w:rtl w:val="0"/>
        </w:rPr>
        <w:t xml:space="preserve">: L’utilisateur a demandé la page « Consultation de la base de donnée».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scénario nominal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1.L’utilisateur souhaite consulter les mesures enregistrées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2.Le système affiche des données.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alternatif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3.L’utilisateur souhaite filtrer ces données 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3.1.Le système affiche les données de la catégorie voulue par l'utilisateur 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4.L’utilisateur souhaite consulter les données d’une pièce en particulier.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4.1.Le système retourne les informations de la pièce souhaitée.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5.L’utilisateur peut quitté une catégorie.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6.Le système retourne à l’affichage la liste des différentes données. (retour à l’étape 1)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d’exception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Le système ne retourne pas de données pour la catégorie sélectionner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b w:val="1"/>
        </w:rPr>
      </w:pPr>
      <w:bookmarkStart w:colFirst="0" w:colLast="0" w:name="_i3c4xeg8zlna" w:id="2"/>
      <w:bookmarkEnd w:id="2"/>
      <w:r w:rsidDel="00000000" w:rsidR="00000000" w:rsidRPr="00000000">
        <w:rPr>
          <w:u w:val="single"/>
          <w:rtl w:val="0"/>
        </w:rPr>
        <w:t xml:space="preserve">Description textuelle du cas d’utilisation : “Mesurer le centre de gravité”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Nom </w:t>
      </w:r>
      <w:r w:rsidDel="00000000" w:rsidR="00000000" w:rsidRPr="00000000">
        <w:rPr>
          <w:rtl w:val="0"/>
        </w:rPr>
        <w:t xml:space="preserve">: Mesurer le centre de gravité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Acteur </w:t>
      </w:r>
      <w:r w:rsidDel="00000000" w:rsidR="00000000" w:rsidRPr="00000000">
        <w:rPr>
          <w:rtl w:val="0"/>
        </w:rPr>
        <w:t xml:space="preserve">: Utilisateur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: Trouver le centre de gravité d’un objet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Auteur </w:t>
      </w:r>
      <w:r w:rsidDel="00000000" w:rsidR="00000000" w:rsidRPr="00000000">
        <w:rPr>
          <w:rtl w:val="0"/>
        </w:rPr>
        <w:t xml:space="preserve">: Alexandre Magueur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: 27/01/2020 (première rédaction)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Pré-Conditions </w:t>
      </w:r>
      <w:r w:rsidDel="00000000" w:rsidR="00000000" w:rsidRPr="00000000">
        <w:rPr>
          <w:rtl w:val="0"/>
        </w:rPr>
        <w:t xml:space="preserve">: L’utilisateur doit avoir le contrôle du système.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Démarrage </w:t>
      </w:r>
      <w:r w:rsidDel="00000000" w:rsidR="00000000" w:rsidRPr="00000000">
        <w:rPr>
          <w:rtl w:val="0"/>
        </w:rPr>
        <w:t xml:space="preserve">: L’utilisateur lance l’application.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Le scénario nominal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1.L’utilisateur calibre la machine.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2.L’utilisateur pose le poids de 2kg (</w:t>
      </w:r>
      <w:r w:rsidDel="00000000" w:rsidR="00000000" w:rsidRPr="00000000">
        <w:rPr>
          <w:i w:val="1"/>
          <w:rtl w:val="0"/>
        </w:rPr>
        <w:t xml:space="preserve">tar connue</w:t>
      </w:r>
      <w:r w:rsidDel="00000000" w:rsidR="00000000" w:rsidRPr="00000000">
        <w:rPr>
          <w:rtl w:val="0"/>
        </w:rPr>
        <w:t xml:space="preserve">) sur la machine.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3.La machine configure automatiquement les capteur.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4.L’utilisateur retire l’objet.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5.L’utilisateur met l’objet à mesurer.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6.La machine mesure le centre de gravité.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7.L’utilisateur retire l’objet de la machine.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d’exception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Le système ne retourne pas le centre de gravité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u w:val="single"/>
        </w:rPr>
      </w:pPr>
      <w:bookmarkStart w:colFirst="0" w:colLast="0" w:name="_aa8st1k9ol7j" w:id="3"/>
      <w:bookmarkEnd w:id="3"/>
      <w:r w:rsidDel="00000000" w:rsidR="00000000" w:rsidRPr="00000000">
        <w:rPr>
          <w:u w:val="single"/>
          <w:rtl w:val="0"/>
        </w:rPr>
        <w:t xml:space="preserve">Description textuelle du cas d’utilisation : “Gérer les mesures”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Nom</w:t>
      </w:r>
      <w:r w:rsidDel="00000000" w:rsidR="00000000" w:rsidRPr="00000000">
        <w:rPr>
          <w:rtl w:val="0"/>
        </w:rPr>
        <w:t xml:space="preserve"> : Gerer les mesures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Acteur(s)</w:t>
      </w:r>
      <w:r w:rsidDel="00000000" w:rsidR="00000000" w:rsidRPr="00000000">
        <w:rPr>
          <w:rtl w:val="0"/>
        </w:rPr>
        <w:t xml:space="preserve"> : Utilisateur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Comment sont gérer les mesures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Auteur </w:t>
      </w:r>
      <w:r w:rsidDel="00000000" w:rsidR="00000000" w:rsidRPr="00000000">
        <w:rPr>
          <w:rtl w:val="0"/>
        </w:rPr>
        <w:t xml:space="preserve">: Axel Saint Laurens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Date(s)</w:t>
      </w:r>
      <w:r w:rsidDel="00000000" w:rsidR="00000000" w:rsidRPr="00000000">
        <w:rPr>
          <w:rtl w:val="0"/>
        </w:rPr>
        <w:t xml:space="preserve"> : 27/01/2020 (première rédaction)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Pré-conditions</w:t>
      </w:r>
      <w:r w:rsidDel="00000000" w:rsidR="00000000" w:rsidRPr="00000000">
        <w:rPr>
          <w:rtl w:val="0"/>
        </w:rPr>
        <w:t xml:space="preserve"> : L’utilisateur doit avoir mesurer une pièce</w:t>
      </w:r>
    </w:p>
    <w:p w:rsidR="00000000" w:rsidDel="00000000" w:rsidP="00000000" w:rsidRDefault="00000000" w:rsidRPr="00000000" w14:paraId="00000044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Démarrage </w:t>
      </w:r>
      <w:r w:rsidDel="00000000" w:rsidR="00000000" w:rsidRPr="00000000">
        <w:rPr>
          <w:rtl w:val="0"/>
        </w:rPr>
        <w:t xml:space="preserve">: L'utilisateur s'apprête à sauvegarder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scénario nominal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L’utilisateur demande l’enregistrement de la mesure.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2.Le système vérifie la connection entre la BDD et la machine.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Le système envoie la mesure à la BDD.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Le système confirme la sauvegarde de la mesure).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d’exception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La BDD n’est pas connecter à la machine.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La mesure est envoyé sur le stockage local..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Le système communique à l'utilisateur que la mesure sera enregistrer en Local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La mesure sera envoyé après la synchronisation sur la BDD.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 Après envoie, la mesure est supprimer du stockage local.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