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os5f7skaucry" w:id="0"/>
      <w:bookmarkEnd w:id="0"/>
      <w:r w:rsidDel="00000000" w:rsidR="00000000" w:rsidRPr="00000000">
        <w:rPr>
          <w:u w:val="single"/>
          <w:rtl w:val="0"/>
        </w:rPr>
        <w:t xml:space="preserve">Diagrammes de séquence “gérer les mesures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Ressource utilisé : Modelio 4.0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avons deux diagrammes: l’un pour le stockage de la mesure avec une connection internet et l’autre sans connection à internet.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L’acteur stockage inclus le stockage local et la base de données. Le lien “include” induit que pour visualiser les mesures, elles ont été sauvegardées au préalable sur le stockage.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