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Payment check record</w:t>
      </w:r>
    </w:p>
    <w:p>
      <w:r>
        <w:t>BaptistSec | Free companion working aid v1.0.1 | 7 October 2026</w:t>
      </w:r>
    </w:p>
    <w:p>
      <w:r>
        <w:t>Copy for each request to pay a supplier you have not paid before or to change bank details. Keep in approved, protected business records. Do not include full bank details or unnecessary personal information. This record does not authorise a payment.</w:t>
      </w:r>
    </w:p>
    <w:p>
      <w:pPr>
        <w:pStyle w:val="Heading2"/>
      </w:pPr>
      <w:r>
        <w:t>Supplier and invoice reference</w:t>
      </w:r>
    </w:p>
    <w:p>
      <w:r>
        <w:t>________________________________________________________________</w:t>
      </w:r>
    </w:p>
    <w:p>
      <w:pPr>
        <w:pStyle w:val="Heading2"/>
      </w:pPr>
      <w:r>
        <w:t>Date request received / amount</w:t>
      </w:r>
    </w:p>
    <w:p>
      <w:r>
        <w:t>________________________________________________________________</w:t>
      </w:r>
    </w:p>
    <w:p>
      <w:pPr>
        <w:pStyle w:val="Heading2"/>
      </w:pPr>
      <w:r>
        <w:t>Expected purchase checked against</w:t>
      </w:r>
    </w:p>
    <w:p>
      <w:r>
        <w:t>________________________________________________________________</w:t>
      </w:r>
    </w:p>
    <w:p>
      <w:pPr>
        <w:pStyle w:val="Heading2"/>
      </w:pPr>
      <w:r>
        <w:t>Person carrying out checks / date and time</w:t>
      </w:r>
    </w:p>
    <w:p>
      <w:r>
        <w:t>________________________________________________________________</w:t>
      </w:r>
    </w:p>
    <w:p>
      <w:pPr>
        <w:pStyle w:val="Heading2"/>
      </w:pPr>
      <w:r>
        <w:t>Trusted contact route used / where held before this request</w:t>
      </w:r>
    </w:p>
    <w:p>
      <w:r>
        <w:t>________________________________________________________________</w:t>
      </w:r>
    </w:p>
    <w:p>
      <w:pPr>
        <w:pStyle w:val="Heading2"/>
      </w:pPr>
      <w:r>
        <w:t>Contact reached / what they confirmed (no full bank details)</w:t>
      </w:r>
    </w:p>
    <w:p>
      <w:r>
        <w:t>________________________________________________________________</w:t>
      </w:r>
    </w:p>
    <w:p>
      <w:pPr>
        <w:pStyle w:val="Heading2"/>
      </w:pPr>
      <w:r>
        <w:t>Differences or missing checks / action taken</w:t>
      </w:r>
    </w:p>
    <w:p>
      <w:r>
        <w:t>________________________________________________________________</w:t>
      </w:r>
    </w:p>
    <w:p>
      <w:pPr>
        <w:pStyle w:val="Heading2"/>
      </w:pPr>
      <w:r>
        <w:t>Approval required / authorised decision-maker</w:t>
      </w:r>
    </w:p>
    <w:p>
      <w:r>
        <w:t>________________________________________________________________</w:t>
      </w:r>
    </w:p>
    <w:p>
      <w:pPr>
        <w:pStyle w:val="Heading2"/>
      </w:pPr>
      <w:r>
        <w:t>Decision, reason and date / follow-up owner</w:t>
      </w:r>
    </w:p>
    <w:p>
      <w:r>
        <w:t>________________________________________________________________</w:t>
      </w:r>
    </w:p>
    <w:p>
      <w:r>
        <w:t>This aid records steps you say you took. It does not inspect the invoice, verify a person or account, authorise a payment or guarantee that fraud is absent. A genuine email account or a check of an email's technical information cannot prove that a payment request is genuine.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