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F4EFE6"/>
  <w:body>
    <!-- HEADER TABLE (Dark Editorial Masthead #14110F) -->
    <w:tbl>
      <w:tblPr>
        <w:tblW w:w="5000" w:type="pct"/>
        <w:shd w:val="clear" w:color="auto" w:fill="14110F"/>
        <w:tblBorders>
          <w:bottom w:val="single" w:sz="24" w:space="0" w:color="D7391F"/>
        </w:tblBorders>
        <w:tblCellMar>
          <w:top w:w="220" w:type="dxa"/>
          <w:left w:w="280" w:type="dxa"/>
          <w:bottom w:w="220" w:type="dxa"/>
          <w:right w:w="280" w:type="dxa"/>
        </w:tblCellMar>
      </w:tblPr>
      <w:tblGrid>
        <w:gridCol w:w="8200"/>
        <w:gridCol w:w="2600"/>
      </w:tblGrid>
      <w:tr>
        <w:tc>
          <w:tcPr>
            <w:tcW w:w="3800" w:type="pct"/>
            <w:shd w:val="clear" w:color="auto" w:fill="14110F"/>
            <w:vAlign w:val="center"/>
          </w:tcPr>
          <w:p>
            <w:pPr>
              <w:spacing w:before="0" w:after="60"/>
            </w:pPr>
            <w:r>
              <w:rPr>
                <w:rFonts w:ascii="Segoe UI" w:hAnsi="Segoe UI"/>
                <w:b/>
                <w:caps/>
                <w:color w:val="FF6A4D"/>
                <w:spacing w:val="45"/>
                <w:sz w:val="16"/>
              </w:rPr>
              <w:t>CURRICULUM VITÆ  ·  COMMUNICATION, DESIGN GRAPHIQUE &amp; WEB</w:t>
            </w:r>
          </w:p>
          <w:p>
            <w:pPr>
              <w:spacing w:before="0" w:after="80" w:line="220" w:lineRule="auto"/>
            </w:pPr>
            <w:r>
              <w:rPr>
                <w:rFonts w:ascii="Georgia" w:hAnsi="Georgia"/>
                <w:b/>
                <w:color w:val="F4EFE6"/>
                <w:sz w:val="56"/>
              </w:rPr>
              <w:t>Baptiste </w:t>
            </w:r>
            <w:r>
              <w:rPr>
                <w:rFonts w:ascii="Georgia" w:hAnsi="Georgia"/>
                <w:b/>
                <w:color w:val="D7391F"/>
                <w:sz w:val="56"/>
              </w:rPr>
              <w:t>Laffond.</w:t>
            </w:r>
          </w:p>
          <w:p>
            <w:pPr>
              <w:spacing w:before="0" w:after="40" w:line="250" w:lineRule="auto"/>
            </w:pPr>
            <w:r>
              <w:rPr>
                <w:rFonts w:ascii="Georgia" w:hAnsi="Georgia"/>
                <w:i/>
                <w:color w:val="CFC7BB"/>
                <w:sz w:val="19"/>
              </w:rPr>
              <w:t>Étudiant en BUT Métiers du Multimédia et de l’Internet (MMI) passionné par la direction artistique, l’édition, le motion design et le développement web. Créatif et rigoureux, j’aime concevoir des identités visuelles et des interfaces esthétiques de A à Z.</w:t>
            </w:r>
          </w:p>
        </w:tc>
        <w:tc>
          <w:tcPr>
            <w:tcW w:w="1200" w:type="pct"/>
            <w:shd w:val="clear" w:color="auto" w:fill="14110F"/>
            <w:vAlign w:val="center"/>
          </w:tcPr>
          <w:p>
            <w:pPr>
              <w:jc w:val="right"/>
              <w:spacing w:before="0" w:after="0"/>
            </w:pPr>
            <w:r>
              <w:drawing>
                <wp:inline distT="0" distB="0" distL="0" distR="0">
                  <wp:extent cx="1050000" cy="1312500"/>
                  <wp:docPr id="1" name="Portrait Baptiste Laff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jpg"/>
                          <pic:cNvPicPr/>
                        </pic:nvPicPr>
                        <pic:blipFill>
                          <a:blip r:embed="rId2"/>
                          <a:stretch>
                            <a:fillRect/>
                          </a:stretch>
                        </pic:blipFill>
                        <pic:spPr>
                          <a:xfrm>
                            <a:off x="0" y="0"/>
                            <a:ext cx="1050000" cy="1312500"/>
                          </a:xfrm>
                          <a:prstGeom prst="rect">
                            <a:avLst/>
                          </a:prstGeom>
                        </pic:spPr>
                      </pic:pic>
                    </a:graphicData>
                  </a:graphic>
                </wp:inline>
              </w:drawing>
            </w:r>
          </w:p>
        </w:tc>
      </w:tr>
    </w:tbl>
    <!-- MAIN 2-COLUMN BODY TABLE -->
    <w:tbl>
      <w:tblPr>
        <w:tblW w:w="5000" w:type="pct"/>
        <w:tblBorders>
          <w:insideV w:val="single" w:sz="6" w:space="0" w:color="CFC7B8"/>
        </w:tblBorders>
        <w:tblCellMar>
          <w:top w:w="200" w:type="dxa"/>
          <w:left w:w="240" w:type="dxa"/>
          <w:bottom w:w="180" w:type="dxa"/>
          <w:right w:w="240" w:type="dxa"/>
        </w:tblCellMar>
      </w:tblPr>
      <w:tblGrid>
        <w:gridCol w:w="3600"/>
        <w:gridCol w:w="7200"/>
      </w:tblGrid>
      <w:tr>
        <!-- LEFT SIDEBAR COLUMN (#EBE4D6) -->
        <w:tc>
          <w:tcPr>
            <w:tcW w:w="1700" w:type="pct"/>
            <w:shd w:val="clear" w:color="auto" w:fill="EBE4D6"/>
          </w:tcPr>
          <!-- CONTACT -->
          <w:p>
            <w:pPr>
              <w:pBdr>
                <w:bottom w:val="single" w:sz="14" w:space="4" w:color="14110F"/>
              </w:pBdr>
              <w:spacing w:before="20" w:after="100"/>
            </w:pPr>
            <w:r>
              <w:rPr>
                <w:rFonts w:ascii="Georgia" w:hAnsi="Georgia"/>
                <w:b/>
                <w:color w:val="14110F"/>
                <w:sz w:val="24"/>
              </w:rPr>
              <w:t>Contact</w:t>
            </w:r>
          </w:p>
          <w:p>
            <w:pPr>
              <w:spacing w:before="20" w:after="50"/>
            </w:pPr>
            <w:r>
              <w:rPr>
                <w:b/>
                <w:color w:val="D7391F"/>
                <w:sz w:val="15"/>
                <w:caps/>
              </w:rPr>
              <w:t>LOCALISATION</w:t>
            </w:r>
            <w:br/>
            <w:r>
              <w:rPr>
                <w:sz w:val="18"/>
              </w:rPr>
              <w:t>Millau (12) · Le Puy-en-Velay (43)</w:t>
            </w:r>
          </w:p>
          <w:p>
            <w:pPr>
              <w:spacing w:before="20" w:after="50"/>
            </w:pPr>
            <w:r>
              <w:rPr>
                <w:b/>
                <w:color w:val="D7391F"/>
                <w:sz w:val="15"/>
                <w:caps/>
              </w:rPr>
              <w:t>EMAIL</w:t>
            </w:r>
            <w:br/>
            <w:hyperlink r:id="rId3">
              <w:r>
                <w:rPr>
                  <w:color w:val="14110F"/>
                  <w:u w:val="single"/>
                  <w:sz w:val="17"/>
                </w:rPr>
                <w:t>laffondbaptiste47@gmail.com</w:t>
              </w:r>
            </w:hyperlink>
          </w:p>
          <w:p>
            <w:pPr>
              <w:spacing w:before="20" w:after="160"/>
            </w:pPr>
            <w:r>
              <w:rPr>
                <w:b/>
                <w:color w:val="D7391F"/>
                <w:sz w:val="15"/>
                <w:caps/>
              </w:rPr>
              <w:t>LINKEDIN</w:t>
            </w:r>
            <w:br/>
            <w:hyperlink r:id="rId4">
              <w:r>
                <w:rPr>
                  <w:color w:val="14110F"/>
                  <w:u w:val="single"/>
                  <w:sz w:val="17"/>
                </w:rPr>
                <w:t>linkedin.com/in/baptiste-laffond</w:t>
              </w:r>
            </w:hyperlink>
          </w:p>
          <!-- FORMATION -->
          <w:p>
            <w:pPr>
              <w:pBdr>
                <w:bottom w:val="single" w:sz="14" w:space="4" w:color="14110F"/>
              </w:pBdr>
              <w:spacing w:before="60" w:after="100"/>
            </w:pPr>
            <w:r>
              <w:rPr>
                <w:rFonts w:ascii="Georgia" w:hAnsi="Georgia"/>
                <w:b/>
                <w:color w:val="14110F"/>
                <w:sz w:val="24"/>
              </w:rPr>
              <w:t>Formation</w:t>
            </w:r>
          </w:p>
          <w:p>
            <w:pPr>
              <w:spacing w:before="20" w:after="20"/>
            </w:pPr>
            <w:r>
              <w:rPr>
                <w:b/>
                <w:color w:val="D7391F"/>
                <w:sz w:val="15"/>
                <w:caps/>
              </w:rPr>
              <w:t>2025 – PRÉSENT</w:t>
            </w:r>
            <w:br/>
            <w:r>
              <w:rPr>
                <w:rFonts w:ascii="Georgia" w:hAnsi="Georgia"/>
                <w:b/>
                <w:sz w:val="19"/>
              </w:rPr>
              <w:t>BUT Métiers du Multimédia et de l’Internet (MMI)</w:t>
            </w:r>
            <w:br/>
            <w:r>
              <w:rPr>
                <w:color w:val="6E665C"/>
                <w:sz w:val="17"/>
              </w:rPr>
              <w:t>IUT Clermont-Auvergne · Le Puy-en-Velay</w:t>
            </w:r>
          </w:p>
          <w:p>
            <w:pPr>
              <w:spacing w:before="60" w:after="160"/>
            </w:pPr>
            <w:r>
              <w:rPr>
                <w:b/>
                <w:color w:val="D7391F"/>
                <w:sz w:val="15"/>
                <w:caps/>
              </w:rPr>
              <w:t>JUSQU’EN 2024</w:t>
            </w:r>
            <w:br/>
            <w:r>
              <w:rPr>
                <w:rFonts w:ascii="Georgia" w:hAnsi="Georgia"/>
                <w:b/>
                <w:sz w:val="19"/>
              </w:rPr>
              <w:t>Baccalauréat STI2D</w:t>
            </w:r>
            <w:br/>
            <w:r>
              <w:rPr>
                <w:color w:val="6E665C"/>
                <w:sz w:val="17"/>
              </w:rPr>
              <w:t>Lycée Alexis Monteil · Rodez</w:t>
            </w:r>
          </w:p>
          <!-- COMPÉTENCES & BOÎTE À OUTILS -->
          <w:p>
            <w:pPr>
              <w:pBdr>
                <w:bottom w:val="single" w:sz="14" w:space="4" w:color="14110F"/>
              </w:pBdr>
              <w:spacing w:before="60" w:after="100"/>
            </w:pPr>
            <w:r>
              <w:rPr>
                <w:rFonts w:ascii="Georgia" w:hAnsi="Georgia"/>
                <w:b/>
                <w:color w:val="14110F"/>
                <w:sz w:val="24"/>
              </w:rPr>
              <w:t>Compétences</w:t>
            </w:r>
          </w:p>
          <w:p>
            <w:pPr>
              <w:spacing w:before="20" w:after="55"/>
            </w:pPr>
            <w:r>
              <w:rPr>
                <w:b/>
                <w:color w:val="D7391F"/>
                <w:sz w:val="15"/>
                <w:caps/>
              </w:rPr>
              <w:t>GRAPHISME &amp; ÉDITION</w:t>
            </w:r>
            <w:br/>
            <w:r>
              <w:rPr>
                <w:sz w:val="17"/>
              </w:rPr>
              <w:t>Adobe Illustrator, InDesign (mise en page &amp; scripts ExtendScript), Photoshop, Charte graphique, Identité visuelle, Print</w:t>
            </w:r>
          </w:p>
          <w:p>
            <w:pPr>
              <w:spacing w:before="20" w:after="55"/>
            </w:pPr>
            <w:r>
              <w:rPr>
                <w:b/>
                <w:color w:val="D7391F"/>
                <w:sz w:val="15"/>
                <w:caps/>
              </w:rPr>
              <w:t>MOTION, VIDÉO &amp; SON</w:t>
            </w:r>
            <w:br/>
            <w:r>
              <w:rPr>
                <w:sz w:val="17"/>
              </w:rPr>
              <w:t>Adobe After Effects (Motion 2D/2.5D, VFX), Premiere Pro, Storyboarding &amp; découpage technique, Logic Pro, FL Studio</w:t>
            </w:r>
          </w:p>
          <w:p>
            <w:pPr>
              <w:spacing w:before="20" w:after="55"/>
            </w:pPr>
            <w:r>
              <w:rPr>
                <w:b/>
                <w:color w:val="D7391F"/>
                <w:sz w:val="15"/>
                <w:caps/>
              </w:rPr>
              <w:t>DÉVELOPPEMENT WEB</w:t>
            </w:r>
            <w:br/>
            <w:r>
              <w:rPr>
                <w:sz w:val="17"/>
              </w:rPr>
              <w:t>HTML5 / CSS3, JavaScript, PHP / MySQL, WordPress, Conception d’interfaces UI/UX</w:t>
            </w:r>
          </w:p>
          <w:p>
            <w:pPr>
              <w:spacing w:before="20" w:after="160"/>
            </w:pPr>
            <w:r>
              <w:rPr>
                <w:b/>
                <w:color w:val="D7391F"/>
                <w:sz w:val="15"/>
                <w:caps/>
              </w:rPr>
              <w:t>GESTION &amp; COMMUNICATION</w:t>
            </w:r>
            <w:br/>
            <w:r>
              <w:rPr>
                <w:sz w:val="17"/>
              </w:rPr>
              <w:t>Coordination d’équipe, recherche de sponsors, planification, rédaction presse &amp; web</w:t>
            </w:r>
          </w:p>
          <!-- CENTRES D'INTÉRÊT -->
          <w:p>
            <w:pPr>
              <w:pBdr>
                <w:bottom w:val="single" w:sz="14" w:space="4" w:color="14110F"/>
              </w:pBdr>
              <w:spacing w:before="60" w:after="100"/>
            </w:pPr>
            <w:r>
              <w:rPr>
                <w:rFonts w:ascii="Georgia" w:hAnsi="Georgia"/>
                <w:b/>
                <w:color w:val="14110F"/>
                <w:sz w:val="24"/>
              </w:rPr>
              <w:t>Centres d’intérêt</w:t>
            </w:r>
          </w:p>
          <w:p>
            <w:pPr>
              <w:spacing w:before="20" w:after="50"/>
            </w:pPr>
            <w:r>
              <w:rPr>
                <w:b/>
                <w:color w:val="D7391F"/>
                <w:sz w:val="17"/>
              </w:rPr>
              <w:t>→ </w:t>
            </w:r>
            <w:r>
              <w:rPr>
                <w:b/>
                <w:sz w:val="17"/>
              </w:rPr>
              <w:t>Tir à l’arc (Barebow) : </w:t>
            </w:r>
            <w:r>
              <w:rPr>
                <w:sz w:val="17"/>
              </w:rPr>
              <w:t>compétition (Nature, 3D, 18m, TAE, Campagne), créateur du média « Actu Carquois »</w:t>
            </w:r>
          </w:p>
          <w:p>
            <w:pPr>
              <w:spacing w:before="10" w:after="50"/>
            </w:pPr>
            <w:r>
              <w:rPr>
                <w:b/>
                <w:color w:val="D7391F"/>
                <w:sz w:val="17"/>
              </w:rPr>
              <w:t>→ </w:t>
            </w:r>
            <w:r>
              <w:rPr>
                <w:b/>
                <w:sz w:val="17"/>
              </w:rPr>
              <w:t>Cyclisme sur route &amp; sport auto</w:t>
            </w:r>
          </w:p>
          <w:p>
            <w:pPr>
              <w:spacing w:before="10" w:after="20"/>
            </w:pPr>
            <w:r>
              <w:rPr>
                <w:b/>
                <w:color w:val="D7391F"/>
                <w:sz w:val="17"/>
              </w:rPr>
              <w:t>→ </w:t>
            </w:r>
            <w:r>
              <w:rPr>
                <w:b/>
                <w:sz w:val="17"/>
              </w:rPr>
              <w:t>Dessin, croquis &amp; aquarelle</w:t>
            </w:r>
          </w:p>
        </w:tc>
        <!-- RIGHT MAIN COLUMN (#F4EFE6) -->
        <w:tc>
          <w:tcPr>
            <w:tcW w:w="3300" w:type="pct"/>
            <w:shd w:val="clear" w:color="auto" w:fill="F4EFE6"/>
          </w:tcPr>
          <!-- SECTION 1: PROJETS UNIVERSITAIRES & ASSOCIATIFS -->
          <w:p>
            <w:pPr>
              <w:pBdr>
                <w:bottom w:val="single" w:sz="16" w:space="4" w:color="14110F"/>
              </w:pBdr>
              <w:spacing w:before="20" w:after="100"/>
            </w:pPr>
            <w:r>
              <w:rPr>
                <w:rFonts w:ascii="Georgia" w:hAnsi="Georgia"/>
                <w:b/>
                <w:color w:val="14110F"/>
                <w:sz w:val="25"/>
              </w:rPr>
              <w:t>Projets universitaires &amp; associatifs (BUT MMI)</w:t>
            </w:r>
          </w:p>
          <!-- Lacoste Goliath -->
          <w:p>
            <w:pPr>
              <w:spacing w:before="20" w:after="65"/>
            </w:pPr>
            <w:r>
              <w:rPr>
                <w:b/>
                <w:color w:val="D7391F"/>
                <w:sz w:val="15"/>
                <w:caps/>
              </w:rPr>
              <w:t>MAI 2026  ·  SAÉ 202  ·  DIRECTION ARTISTIQUE, VIDÉO &amp; WEB</w:t>
            </w:r>
            <w:br/>
            <w:r>
              <w:rPr>
                <w:rFonts w:ascii="Georgia" w:hAnsi="Georgia"/>
                <w:b/>
                <w:sz w:val="20"/>
              </w:rPr>
              <w:t>Campagne 360° « Lacoste Goliath »</w:t>
            </w:r>
            <w:br/>
            <w:r>
              <w:rPr>
                <w:color w:val="2B2623"/>
                <w:sz w:val="17"/>
              </w:rPr>
              <w:t>Conception d’une campagne de lancement pour une veste connectée : direction artistique, affiches print, storyboards, tournage/montage vidéo avec VFX sous After Effects, reels et site e-commerce WordPress.</w:t>
            </w:r>
          </w:p>
          <!-- Magazine Interface -->
          <w:p>
            <w:pPr>
              <w:spacing w:before="20" w:after="65"/>
            </w:pPr>
            <w:r>
              <w:rPr>
                <w:b/>
                <w:color w:val="D7391F"/>
                <w:sz w:val="15"/>
                <w:caps/>
              </w:rPr>
              <w:t>2026  ·  CHEF DE PROJET  ·  ÉDITION, SPONSORS &amp; COMMUNICATION</w:t>
            </w:r>
            <w:br/>
            <w:r>
              <w:rPr>
                <w:rFonts w:ascii="Georgia" w:hAnsi="Georgia"/>
                <w:b/>
                <w:sz w:val="20"/>
              </w:rPr>
              <w:t>Magazine étudiant « Interface » (700 exemplaires)</w:t>
            </w:r>
            <w:br/>
            <w:r>
              <w:rPr>
                <w:color w:val="2B2623"/>
                <w:sz w:val="17"/>
              </w:rPr>
              <w:t>Chef de projet au sein des commissions sponsors (1 250 € récoltés pour financer l’impression), communication et planification. Participation à la maquette InDesign et rédaction d’un article publié en ligne.</w:t>
            </w:r>
          </w:p>
          <!-- Archers du Velay -->
          <w:p>
            <w:pPr>
              <w:spacing w:before="20" w:after="65"/>
            </w:pPr>
            <w:r>
              <w:rPr>
                <w:b/>
                <w:color w:val="D7391F"/>
                <w:sz w:val="15"/>
                <w:caps/>
              </w:rPr>
              <w:t>2026  ·  INITIATIVE VOLONTAIRE BUT MMI LE PUY-EN-VELAY  ·  BRANDING</w:t>
            </w:r>
            <w:br/>
            <w:r>
              <w:rPr>
                <w:rFonts w:ascii="Georgia" w:hAnsi="Georgia"/>
                <w:b/>
                <w:sz w:val="20"/>
              </w:rPr>
              <w:t>1ère Cie des Archers du Velay — Identité &amp; Charte Graphique</w:t>
            </w:r>
            <w:br/>
            <w:r>
              <w:rPr>
                <w:color w:val="2B2623"/>
                <w:sz w:val="17"/>
              </w:rPr>
              <w:t>Refonte complète du logotype et rédaction de la charte graphique officielle pour moderniser l’image du club tout en valorisant le patrimoine du Puy-en-Velay (coquille Saint-Jacques, monuments, palette locale).</w:t>
            </w:r>
          </w:p>
          <!-- Storyboard UCPV & Motion -->
          <w:p>
            <w:pPr>
              <w:spacing w:before="20" w:after="65"/>
            </w:pPr>
            <w:r>
              <w:rPr>
                <w:b/>
                <w:color w:val="D7391F"/>
                <w:sz w:val="15"/>
                <w:caps/>
              </w:rPr>
              <w:t>2026  ·  PRÉ-PRODUCTION AUDIOVISUELLE &amp; MOTION DESIGN</w:t>
            </w:r>
            <w:br/>
            <w:r>
              <w:rPr>
                <w:rFonts w:ascii="Georgia" w:hAnsi="Georgia"/>
                <w:b/>
                <w:sz w:val="20"/>
              </w:rPr>
              <w:t>Storyboard UCPV &amp; Animations Adobe After Effects</w:t>
            </w:r>
            <w:br/>
            <w:r>
              <w:rPr>
                <w:color w:val="2B2623"/>
                <w:sz w:val="17"/>
              </w:rPr>
              <w:t>Réalisation d’un dossier de storyboard de 14 plans (spot 30s RSE, découpage multi-caméras iPhone Pro, GoPro POV, Drone) et créations After Effects (parallaxe 2.5D en espace 3D, animations de logos).</w:t>
            </w:r>
          </w:p>
          <!-- Nürburgring & SPA -->
          <w:p>
            <w:pPr>
              <w:spacing w:before="20" w:after="130"/>
            </w:pPr>
            <w:r>
              <w:rPr>
                <w:b/>
                <w:color w:val="D7391F"/>
                <w:sz w:val="15"/>
                <w:caps/>
              </w:rPr>
              <w:t>DÉC. 2025 – MARS 2026  ·  DÉVELOPPEMENT BACK-END &amp; STRATÉGIE COM’</w:t>
            </w:r>
            <w:br/>
            <w:r>
              <w:rPr>
                <w:rFonts w:ascii="Georgia" w:hAnsi="Georgia"/>
                <w:b/>
                <w:sz w:val="20"/>
              </w:rPr>
              <w:t>Application Web « Nürburgring » (SAÉ 203) &amp; Campagne SPA</w:t>
            </w:r>
            <w:br/>
            <w:r>
              <w:rPr>
                <w:color w:val="2B2623"/>
                <w:sz w:val="17"/>
              </w:rPr>
              <w:t>Développement d’une application web dynamique en PHP / MySQL sur le sport automobile ; stratégie de communication et recommandations graphiques pour la campagne « L’Élan du Cœur » (SPA).</w:t>
            </w:r>
          </w:p>
          <!-- SECTION 2: PROJETS PERSONNELS -->
          <w:p>
            <w:pPr>
              <w:pBdr>
                <w:bottom w:val="single" w:sz="16" w:space="4" w:color="14110F"/>
              </w:pBdr>
              <w:spacing w:before="40" w:after="100"/>
            </w:pPr>
            <w:r>
              <w:rPr>
                <w:rFonts w:ascii="Georgia" w:hAnsi="Georgia"/>
                <w:b/>
                <w:color w:val="14110F"/>
                <w:sz w:val="25"/>
              </w:rPr>
              <w:t>Projets personnels d’envergure</w:t>
            </w:r>
          </w:p>
          <!-- Carquois Mag N°1 -->
          <w:p>
            <w:pPr>
              <w:spacing w:before="20" w:after="65"/>
            </w:pPr>
            <w:r>
              <w:rPr>
                <w:b/>
                <w:color w:val="D7391F"/>
                <w:sz w:val="15"/>
                <w:caps/>
              </w:rPr>
              <w:t>2026  ·  ÉDITION, RÉDACTION &amp; DIRECTION ARTISTIQUE DE A À Z</w:t>
            </w:r>
            <w:br/>
            <w:r>
              <w:rPr>
                <w:rFonts w:ascii="Georgia" w:hAnsi="Georgia"/>
                <w:b/>
                <w:sz w:val="20"/>
              </w:rPr>
              <w:t>Carquois Mag N°1 — Magazine spécialisé de 16 pages</w:t>
            </w:r>
            <w:br/>
            <w:r>
              <w:rPr>
                <w:color w:val="2B2623"/>
                <w:sz w:val="17"/>
              </w:rPr>
              <w:t>Projet personnel conçu intégralement sans contrainte : création de la marque média, rédaction des dossiers techniques et sportifs, datavisualisation, publicités sur mesure et automatisation InDesign (ExtendScript).</w:t>
            </w:r>
          </w:p>
          <!-- FlèchOptim -->
          <w:p>
            <w:pPr>
              <w:spacing w:before="20" w:after="65"/>
            </w:pPr>
            <w:r>
              <w:rPr>
                <w:b/>
                <w:color w:val="D7391F"/>
                <w:sz w:val="15"/>
                <w:caps/>
              </w:rPr>
              <w:t>2026  ·  CONCEPTION D’OUTIL WEB INTERACTIF</w:t>
            </w:r>
            <w:br/>
            <w:r>
              <w:rPr>
                <w:rFonts w:ascii="Georgia" w:hAnsi="Georgia"/>
                <w:b/>
                <w:sz w:val="20"/>
              </w:rPr>
              <w:t>FlèchOptim — Sélecteur et comparateur de flèches</w:t>
            </w:r>
            <w:br/>
            <w:r>
              <w:rPr>
                <w:color w:val="2B2623"/>
                <w:sz w:val="17"/>
              </w:rPr>
              <w:t>Développement d’une application web permettant aux archers de calculer le spine idéal et de comparer les caractéristiques techniques des tubes du marché.</w:t>
            </w:r>
          </w:p>
          <!-- Hava Archerie, Tour de France & Rallye -->
          <w:p>
            <w:pPr>
              <w:spacing w:before="20" w:after="20"/>
            </w:pPr>
            <w:r>
              <w:rPr>
                <w:b/>
                <w:color w:val="D7391F"/>
                <w:sz w:val="15"/>
                <w:caps/>
              </w:rPr>
              <w:t>2024 – 2026  ·  BRANDING, ILLUSTRATION &amp; PHOTOGRAPHIE</w:t>
            </w:r>
            <w:br/>
            <w:r>
              <w:rPr>
                <w:rFonts w:ascii="Georgia" w:hAnsi="Georgia"/>
                <w:b/>
                <w:sz w:val="20"/>
              </w:rPr>
              <w:t>Hava Archerie · Cartes Tour de France · Rallye des Cardabelles</w:t>
            </w:r>
            <w:br/>
            <w:r>
              <w:rPr>
                <w:color w:val="2B2623"/>
                <w:sz w:val="17"/>
              </w:rPr>
              <w:t>Refonte de l’identité visuelle d’Hava Archerie et visuels produits (Scope T53 2.0) ; création d’une collection de 18 cartes graphiques de coureurs du Tour de France ; reportage photographique sportif.</w:t>
            </w:r>
          </w:p>
        </w:tc>
      </w:tr>
    </w:tbl>
    <w:sectPr>
      <w:pgSz w:w="11906" w:h="16838"/>
      <w:pgMar w:top="420" w:right="420" w:bottom="420" w:left="420" w:header="0" w:footer="0" w:gutter="0"/>
    </w:sectPr>
  </w:body>
</w:document>
</file>

<file path=word/styles.xml><?xml version="1.0" encoding="utf-8"?>
<w:styles xmlns:w="http://schemas.openxmlformats.org/wordprocessingml/2006/main">
  <w:docDefaults>
    <w:rPrDefault>
      <w:rPr>
        <w:rFonts w:ascii="Segoe UI" w:hAnsi="Segoe UI" w:cs="Segoe UI"/>
        <w:color w:val="14110F"/>
        <w:sz w:val="18"/>
        <w:szCs w:val="18"/>
        <w:lang w:val="fr-FR"/>
      </w:rPr>
    </w:rPrDefault>
    <w:pPrDefault>
      <w:pPr>
        <w:spacing w:after="4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portrait.jpg"/>
  <Relationship Id="rId3" Type="http://schemas.openxmlformats.org/officeDocument/2006/relationships/hyperlink" Target="mailto:laffondbaptiste47@gmail.com" TargetMode="External"/>
  <Relationship Id="rId4" Type="http://schemas.openxmlformats.org/officeDocument/2006/relationships/hyperlink" Target="https://www.linkedin.com/in/baptiste-laffond/" TargetMode="External"/>
</Relationships>
</file>