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DORMAEL LOUIS  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Instructions for using linux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BERTOUT BAPTISTE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DESMONS 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In this manual, we will see the different uses and functionalities of linux that you can perform in a terminal.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6"/>
          <w:szCs w:val="26"/>
          <w:rtl w:val="0"/>
        </w:rPr>
        <w:t xml:space="preserve">terminal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is a command prompt, it allows you to type 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6"/>
          <w:szCs w:val="26"/>
          <w:rtl w:val="0"/>
        </w:rPr>
        <w:t xml:space="preserve">commands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in a non-graphical way. That is, we type what we want to do ourselves.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w:drawing>
          <wp:inline distB="114300" distT="114300" distL="114300" distR="114300">
            <wp:extent cx="5624513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00ff00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To open a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6"/>
          <w:szCs w:val="26"/>
          <w:rtl w:val="0"/>
        </w:rPr>
        <w:t xml:space="preserve">terminal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under Linux, press simultaneously : </w:t>
      </w:r>
      <w:r w:rsidDel="00000000" w:rsidR="00000000" w:rsidRPr="00000000">
        <w:rPr>
          <w:rFonts w:ascii="Comic Sans MS" w:cs="Comic Sans MS" w:eastAsia="Comic Sans MS" w:hAnsi="Comic Sans MS"/>
          <w:color w:val="00ff00"/>
          <w:sz w:val="26"/>
          <w:szCs w:val="26"/>
          <w:rtl w:val="0"/>
        </w:rPr>
        <w:t xml:space="preserve">Ctrl + Alt +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0000ff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Login as "root" using the command (if you know the root password): 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6"/>
          <w:szCs w:val="26"/>
          <w:rtl w:val="0"/>
        </w:rPr>
        <w:t xml:space="preserve">su root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0000ff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You can give sudo rights to the user you want with the command: 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6"/>
          <w:szCs w:val="26"/>
          <w:rtl w:val="0"/>
        </w:rPr>
        <w:t xml:space="preserve">usermod -aG sudo [username].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The sudo rights allows the user to execute commands as a super-user.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Under linux we can manage users, passwords, groups and rights.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Managing users 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create a new user :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useradd [name]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delete a user : 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userdel [name]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Groups management: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create a group: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groupadd[groupName]</w:t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add a user to a group: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adduser [name] [groupName]</w:t>
      </w:r>
    </w:p>
    <w:p w:rsidR="00000000" w:rsidDel="00000000" w:rsidP="00000000" w:rsidRDefault="00000000" w:rsidRPr="00000000" w14:paraId="0000001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remove a user from a group: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deluser [name] [groupName]</w:t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delete a group: s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groupdel [groupName]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Password management :</w:t>
        <w:tab/>
        <w:tab/>
        <w:tab/>
        <w:tab/>
        <w:tab/>
        <w:tab/>
        <w:tab/>
        <w:tab/>
        <w:t xml:space="preserve">   </w:t>
        <w:tab/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change the password 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passwd [name]</w:t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Rights management  : </w:t>
      </w:r>
      <w:r w:rsidDel="00000000" w:rsidR="00000000" w:rsidRPr="00000000">
        <w:rPr>
          <w:rFonts w:ascii="Comic Sans MS" w:cs="Comic Sans MS" w:eastAsia="Comic Sans MS" w:hAnsi="Comic Sans MS"/>
          <w:color w:val="ffffff"/>
          <w:highlight w:val="black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change the owner of a file :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chown [file] [new owner]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change the rights on a file 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chmod [u/g/o] [+/-] [r/w/x] chown [file]</w:t>
      </w:r>
    </w:p>
    <w:p w:rsidR="00000000" w:rsidDel="00000000" w:rsidP="00000000" w:rsidRDefault="00000000" w:rsidRPr="00000000" w14:paraId="0000002D">
      <w:pPr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u= user; g=group; o=other / +=add; -=remove / r=read; w=write; x=run</w:t>
      </w:r>
    </w:p>
    <w:p w:rsidR="00000000" w:rsidDel="00000000" w:rsidP="00000000" w:rsidRDefault="00000000" w:rsidRPr="00000000" w14:paraId="0000002E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612938</wp:posOffset>
            </wp:positionH>
            <wp:positionV relativeFrom="paragraph">
              <wp:posOffset>333375</wp:posOffset>
            </wp:positionV>
            <wp:extent cx="4500563" cy="2652724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52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Under linux, we can also manage the installation and uninstallation of applications by command line.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Application management :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install an application whose packages are located on a mirror site (a site where all the packages needed to install the OS are located) of the operating system you are using (such as ubuntu, debian, etc):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apt-get install [application] (example: apt-get install firefox-esr)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install an application whose packages are not on a mirror site: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install the package on the internet with the corresponding extension (example: package.deb for debian)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dpkg [path to the downloaded package].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remove an application : 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apt-get remove [application]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To replace the mirror: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nano /etc/apt/Source.list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Replace the used mirror by the desired one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then : apt-get update 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Additional configurations: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know how a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command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can be used you can ask for help by running the command: 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man [command name]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This manual is probably in English, to put it in French 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dpkg-reconfigure locales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change the geographical zone to change the time zone : 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dpkg-reconfigure tzdata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change the keyboard mode temporarily (the time of the session) :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setxkbmap [fr / us] ( fr for azerty and us for qwerty)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change the keyboard mode permanently :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dpkg-reconfigure keyboard-configuration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configure the way you want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You can partition your disk to assign the folders you want, and facilitate the organization of your file management.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Partition management: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partition disks, Fdisk :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Fdisk -l ( allows to see the partitions )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Fdisk /dev/[disk you want to partition]</w:t>
      </w:r>
    </w:p>
    <w:p w:rsidR="00000000" w:rsidDel="00000000" w:rsidP="00000000" w:rsidRDefault="00000000" w:rsidRPr="00000000" w14:paraId="0000005E">
      <w:pPr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For any doubt, enter m (m=help)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in the fdisk menu : enter n (n = new partition)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ab/>
        <w:tab/>
        <w:t xml:space="preserve">                              or enter d (d = delete a partition)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Enter "+" [value] [G/M/K] (G=go/M=mo/K=ko)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enter w (w=save)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color w:val="ffffff"/>
          <w:sz w:val="26"/>
          <w:szCs w:val="26"/>
          <w:highlight w:val="black"/>
          <w:rtl w:val="0"/>
        </w:rPr>
        <w:t xml:space="preserve">Management of formatting: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format a partition: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Mkfs -t [format] /dev/[partition name+number]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To mount a partition (to be able to access it more easily) : 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Mkdir [name we want to give to the partition (here we will call it part1)] [path to the place where we want to mount the partition (here we will call it home)] 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1440" w:hanging="36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mount -t [format of the partition] /dev/[partition] /home/part1</w:t>
      </w:r>
    </w:p>
    <w:p w:rsidR="00000000" w:rsidDel="00000000" w:rsidP="00000000" w:rsidRDefault="00000000" w:rsidRPr="00000000" w14:paraId="0000006A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166643</wp:posOffset>
            </wp:positionV>
            <wp:extent cx="3643313" cy="2410749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410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this document contains 564 words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