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3EF1" w14:textId="77777777" w:rsidR="00476318" w:rsidRDefault="00000000">
      <w:pPr>
        <w:spacing w:line="360" w:lineRule="auto"/>
        <w:rPr>
          <w:rFonts w:ascii="Arial" w:hAnsi="Arial" w:cs="Arial"/>
          <w:sz w:val="24"/>
          <w:szCs w:val="24"/>
          <w:lang w:bidi="fr-FR"/>
        </w:rPr>
      </w:pPr>
      <w:r>
        <w:rPr>
          <w:rFonts w:ascii="Arial" w:hAnsi="Arial" w:cs="Arial"/>
          <w:sz w:val="24"/>
          <w:szCs w:val="24"/>
          <w:lang w:bidi="fr-FR"/>
        </w:rPr>
        <w:t>BERTOUT Baptiste    Groupe F</w:t>
      </w:r>
    </w:p>
    <w:p w14:paraId="24245528" w14:textId="77777777" w:rsidR="00476318" w:rsidRDefault="00476318">
      <w:pPr>
        <w:spacing w:line="360" w:lineRule="auto"/>
        <w:rPr>
          <w:rFonts w:ascii="Arial" w:hAnsi="Arial" w:cs="Arial"/>
          <w:sz w:val="24"/>
          <w:szCs w:val="24"/>
          <w:lang w:bidi="fr-FR"/>
        </w:rPr>
      </w:pPr>
    </w:p>
    <w:p w14:paraId="20E39C73" w14:textId="77777777" w:rsidR="00476318"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ind w:firstLine="720"/>
        <w:jc w:val="center"/>
        <w:rPr>
          <w:rFonts w:ascii="Arial" w:hAnsi="Arial" w:cs="Arial"/>
          <w:color w:val="000000"/>
          <w:sz w:val="24"/>
          <w:szCs w:val="24"/>
          <w:lang w:bidi="fr-FR"/>
        </w:rPr>
      </w:pPr>
      <w:r>
        <w:rPr>
          <w:rFonts w:ascii="Arial" w:hAnsi="Arial" w:cs="Arial"/>
          <w:color w:val="000000"/>
          <w:sz w:val="24"/>
          <w:szCs w:val="24"/>
          <w:lang w:bidi="fr-FR"/>
        </w:rPr>
        <w:t>Les IA remplaceront-elles vraiment les artistes un jour ou travailleront-ils ensemble ?</w:t>
      </w:r>
    </w:p>
    <w:p w14:paraId="56F5B51A" w14:textId="77777777" w:rsidR="00476318"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r>
        <w:rPr>
          <w:rFonts w:ascii="Arial" w:hAnsi="Arial" w:cs="Arial"/>
          <w:color w:val="000000"/>
          <w:sz w:val="24"/>
          <w:szCs w:val="24"/>
          <w:lang w:bidi="fr-FR"/>
        </w:rPr>
        <w:br/>
      </w:r>
    </w:p>
    <w:p w14:paraId="2B3191AB" w14:textId="197E37BC" w:rsidR="00476318" w:rsidRDefault="00000000">
      <w:pPr>
        <w:spacing w:line="360" w:lineRule="auto"/>
        <w:rPr>
          <w:rFonts w:ascii="Arial" w:hAnsi="Arial" w:cs="Arial"/>
          <w:sz w:val="24"/>
          <w:szCs w:val="24"/>
          <w:lang w:bidi="fr-FR"/>
        </w:rPr>
      </w:pPr>
      <w:r>
        <w:rPr>
          <w:rFonts w:ascii="Arial" w:hAnsi="Arial" w:cs="Arial"/>
          <w:sz w:val="24"/>
          <w:szCs w:val="24"/>
          <w:lang w:bidi="fr-FR"/>
        </w:rPr>
        <w:t xml:space="preserve">Premièrement, l’IA peut être totalement autonome sur </w:t>
      </w:r>
      <w:r w:rsidR="00B276C6">
        <w:rPr>
          <w:rFonts w:ascii="Arial" w:hAnsi="Arial" w:cs="Arial"/>
          <w:sz w:val="24"/>
          <w:szCs w:val="24"/>
          <w:lang w:bidi="fr-FR"/>
        </w:rPr>
        <w:t>certains points</w:t>
      </w:r>
      <w:r>
        <w:rPr>
          <w:rFonts w:ascii="Arial" w:hAnsi="Arial" w:cs="Arial"/>
          <w:sz w:val="24"/>
          <w:szCs w:val="24"/>
          <w:lang w:bidi="fr-FR"/>
        </w:rPr>
        <w:t xml:space="preserve"> et n’a pas </w:t>
      </w:r>
      <w:r w:rsidR="00B276C6">
        <w:rPr>
          <w:rFonts w:ascii="Arial" w:hAnsi="Arial" w:cs="Arial"/>
          <w:sz w:val="24"/>
          <w:szCs w:val="24"/>
          <w:lang w:bidi="fr-FR"/>
        </w:rPr>
        <w:t>forcément</w:t>
      </w:r>
      <w:r>
        <w:rPr>
          <w:rFonts w:ascii="Arial" w:hAnsi="Arial" w:cs="Arial"/>
          <w:sz w:val="24"/>
          <w:szCs w:val="24"/>
          <w:lang w:bidi="fr-FR"/>
        </w:rPr>
        <w:t xml:space="preserve"> besoin d’humain pour faire ce qu’elle doit faire. Dans le journal </w:t>
      </w:r>
      <w:proofErr w:type="spellStart"/>
      <w:r>
        <w:rPr>
          <w:rFonts w:ascii="Arial" w:hAnsi="Arial" w:cs="Arial"/>
          <w:sz w:val="24"/>
          <w:szCs w:val="24"/>
          <w:lang w:bidi="fr-FR"/>
        </w:rPr>
        <w:t>LeMonde</w:t>
      </w:r>
      <w:proofErr w:type="spellEnd"/>
      <w:r>
        <w:rPr>
          <w:rFonts w:ascii="Arial" w:hAnsi="Arial" w:cs="Arial"/>
          <w:sz w:val="24"/>
          <w:szCs w:val="24"/>
          <w:lang w:bidi="fr-FR"/>
        </w:rPr>
        <w:t xml:space="preserve"> du 31/01/2022, la journaliste démontre le fait que l’intelligence artificiel, ici dans le monde de la musique, peut créer des musiques de toutes pièces qui peuvent être de gros succès dans l’univers de la musique. Certains groupes s’en servent afin d’avoir des musiques sans avoir à les créer eux même, ici l’IA est totalement autonome et n’utilise que de simples algorithmes pour créer des musiques aux goûts de beaucoup de personne. Pour moi, </w:t>
      </w:r>
      <w:r w:rsidR="00B276C6">
        <w:rPr>
          <w:rFonts w:ascii="Arial" w:hAnsi="Arial" w:cs="Arial"/>
          <w:sz w:val="24"/>
          <w:szCs w:val="24"/>
          <w:lang w:bidi="fr-FR"/>
        </w:rPr>
        <w:t>ces avancées technologiques</w:t>
      </w:r>
      <w:r>
        <w:rPr>
          <w:rFonts w:ascii="Arial" w:hAnsi="Arial" w:cs="Arial"/>
          <w:sz w:val="24"/>
          <w:szCs w:val="24"/>
          <w:lang w:bidi="fr-FR"/>
        </w:rPr>
        <w:t xml:space="preserve"> sont parfaitement </w:t>
      </w:r>
      <w:r w:rsidR="00DD0710">
        <w:rPr>
          <w:rFonts w:ascii="Arial" w:hAnsi="Arial" w:cs="Arial"/>
          <w:sz w:val="24"/>
          <w:szCs w:val="24"/>
          <w:lang w:bidi="fr-FR"/>
        </w:rPr>
        <w:t>logiques</w:t>
      </w:r>
      <w:r>
        <w:rPr>
          <w:rFonts w:ascii="Arial" w:hAnsi="Arial" w:cs="Arial"/>
          <w:sz w:val="24"/>
          <w:szCs w:val="24"/>
          <w:lang w:bidi="fr-FR"/>
        </w:rPr>
        <w:t xml:space="preserve"> et les artistes s’en servent de façon logique également, ils n’ont plus rien à faire, et utilise les productions pour faire </w:t>
      </w:r>
      <w:r w:rsidR="00DD0710">
        <w:rPr>
          <w:rFonts w:ascii="Arial" w:hAnsi="Arial" w:cs="Arial"/>
          <w:sz w:val="24"/>
          <w:szCs w:val="24"/>
          <w:lang w:bidi="fr-FR"/>
        </w:rPr>
        <w:t>du profit</w:t>
      </w:r>
      <w:r>
        <w:rPr>
          <w:rFonts w:ascii="Arial" w:hAnsi="Arial" w:cs="Arial"/>
          <w:sz w:val="24"/>
          <w:szCs w:val="24"/>
          <w:lang w:bidi="fr-FR"/>
        </w:rPr>
        <w:t xml:space="preserve">. </w:t>
      </w:r>
    </w:p>
    <w:p w14:paraId="27AE2431" w14:textId="77777777" w:rsidR="00476318" w:rsidRDefault="00476318">
      <w:pPr>
        <w:spacing w:line="360" w:lineRule="auto"/>
        <w:rPr>
          <w:rFonts w:ascii="Arial" w:hAnsi="Arial" w:cs="Arial"/>
          <w:sz w:val="24"/>
          <w:szCs w:val="24"/>
          <w:lang w:bidi="fr-FR"/>
        </w:rPr>
      </w:pPr>
    </w:p>
    <w:p w14:paraId="5EAF21D3" w14:textId="30C930E1" w:rsidR="00476318"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color w:val="000000"/>
          <w:sz w:val="24"/>
          <w:szCs w:val="24"/>
          <w:lang w:bidi="fr-FR"/>
        </w:rPr>
      </w:pPr>
      <w:r>
        <w:rPr>
          <w:rFonts w:ascii="Arial" w:hAnsi="Arial" w:cs="Arial"/>
          <w:sz w:val="24"/>
          <w:szCs w:val="24"/>
          <w:lang w:bidi="fr-FR"/>
        </w:rPr>
        <w:t xml:space="preserve">L’IA est un amorceur dans le domaine de l’art et elle chamboule l’univers </w:t>
      </w:r>
      <w:r w:rsidR="00DD0710">
        <w:rPr>
          <w:rFonts w:ascii="Arial" w:hAnsi="Arial" w:cs="Arial"/>
          <w:sz w:val="24"/>
          <w:szCs w:val="24"/>
          <w:lang w:bidi="fr-FR"/>
        </w:rPr>
        <w:t>de la</w:t>
      </w:r>
      <w:r>
        <w:rPr>
          <w:rFonts w:ascii="Arial" w:hAnsi="Arial" w:cs="Arial"/>
          <w:sz w:val="24"/>
          <w:szCs w:val="24"/>
          <w:lang w:bidi="fr-FR"/>
        </w:rPr>
        <w:t xml:space="preserve"> création. Mais elle ne suffit pas forcément pour obtenir le résultat attendu. Dans le journal de L’Express du 29/10/2022 le journaliste utilise cette phrase “</w:t>
      </w:r>
      <w:r>
        <w:rPr>
          <w:rFonts w:ascii="Arial" w:hAnsi="Arial" w:cs="Arial"/>
          <w:color w:val="000000"/>
          <w:sz w:val="24"/>
          <w:szCs w:val="24"/>
          <w:lang w:bidi="fr-FR"/>
        </w:rPr>
        <w:t xml:space="preserve">Rien de nature à concurrencer la vision et la sensibilité humaines”. En effet, l’IA est très performante </w:t>
      </w:r>
      <w:proofErr w:type="gramStart"/>
      <w:r>
        <w:rPr>
          <w:rFonts w:ascii="Arial" w:hAnsi="Arial" w:cs="Arial"/>
          <w:color w:val="000000"/>
          <w:sz w:val="24"/>
          <w:szCs w:val="24"/>
          <w:lang w:bidi="fr-FR"/>
        </w:rPr>
        <w:t>dans</w:t>
      </w:r>
      <w:proofErr w:type="gramEnd"/>
      <w:r>
        <w:rPr>
          <w:rFonts w:ascii="Arial" w:hAnsi="Arial" w:cs="Arial"/>
          <w:color w:val="000000"/>
          <w:sz w:val="24"/>
          <w:szCs w:val="24"/>
          <w:lang w:bidi="fr-FR"/>
        </w:rPr>
        <w:t xml:space="preserve"> son domaine mais n’est néanmoins pas suffisante pour avoir le résultat parfait. Le résultat sorti par les IA n’est pas “inintéressant” mais nécessite des ajustements pour être présentable. Ici les IA ne sont pas encore totalement </w:t>
      </w:r>
      <w:r w:rsidR="00B276C6">
        <w:rPr>
          <w:rFonts w:ascii="Arial" w:hAnsi="Arial" w:cs="Arial"/>
          <w:color w:val="000000"/>
          <w:sz w:val="24"/>
          <w:szCs w:val="24"/>
          <w:lang w:bidi="fr-FR"/>
        </w:rPr>
        <w:t>autonomes</w:t>
      </w:r>
      <w:r>
        <w:rPr>
          <w:rFonts w:ascii="Arial" w:hAnsi="Arial" w:cs="Arial"/>
          <w:color w:val="000000"/>
          <w:sz w:val="24"/>
          <w:szCs w:val="24"/>
          <w:lang w:bidi="fr-FR"/>
        </w:rPr>
        <w:t xml:space="preserve"> et nécessite d’apprendre une masse importante d’information pour pouvoir avoir un résultat intéressant. Ce que l’on fait avec une IA n’est pas aussi précis que ce que fait un humain parce que c’est très difficile d’obtenir une image précise. On peut tout demander à une IA, on peut lui demander de faire ce que l’on veut dans la limite de ce </w:t>
      </w:r>
      <w:proofErr w:type="gramStart"/>
      <w:r>
        <w:rPr>
          <w:rFonts w:ascii="Arial" w:hAnsi="Arial" w:cs="Arial"/>
          <w:color w:val="000000"/>
          <w:sz w:val="24"/>
          <w:szCs w:val="24"/>
          <w:lang w:bidi="fr-FR"/>
        </w:rPr>
        <w:t>qu' elle</w:t>
      </w:r>
      <w:proofErr w:type="gramEnd"/>
      <w:r>
        <w:rPr>
          <w:rFonts w:ascii="Arial" w:hAnsi="Arial" w:cs="Arial"/>
          <w:color w:val="000000"/>
          <w:sz w:val="24"/>
          <w:szCs w:val="24"/>
          <w:lang w:bidi="fr-FR"/>
        </w:rPr>
        <w:t xml:space="preserve"> est capable de créer car les mots ont leurs limites. Rien ne remplacera jamais un œil artistique « humain » et les détails qu’un humain voit ne peut pas forcément être représenté par l’IA. </w:t>
      </w:r>
    </w:p>
    <w:p w14:paraId="7FB17410" w14:textId="77777777" w:rsidR="00476318" w:rsidRDefault="00476318">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p>
    <w:p w14:paraId="55BE96E7" w14:textId="183F8BA9" w:rsidR="00476318"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r>
        <w:rPr>
          <w:rFonts w:ascii="Arial" w:hAnsi="Arial" w:cs="Arial"/>
          <w:sz w:val="24"/>
          <w:szCs w:val="24"/>
          <w:lang w:bidi="fr-FR"/>
        </w:rPr>
        <w:lastRenderedPageBreak/>
        <w:t xml:space="preserve">Finalement, dans certains domaine l’utilisation d’une IA peut être complémentaire à “l’expertise” d’un humain. </w:t>
      </w:r>
      <w:r w:rsidR="00B276C6">
        <w:rPr>
          <w:rFonts w:ascii="Arial" w:hAnsi="Arial" w:cs="Arial"/>
          <w:sz w:val="24"/>
          <w:szCs w:val="24"/>
          <w:lang w:bidi="fr-FR"/>
        </w:rPr>
        <w:t>Ils peuvent</w:t>
      </w:r>
      <w:r>
        <w:rPr>
          <w:rFonts w:ascii="Arial" w:hAnsi="Arial" w:cs="Arial"/>
          <w:sz w:val="24"/>
          <w:szCs w:val="24"/>
          <w:lang w:bidi="fr-FR"/>
        </w:rPr>
        <w:t xml:space="preserve"> en quelque sorte faire équipe pour avoir de meilleur résultat. Dans le journal Le Matin Dimanche du 10/10/2021, le journaliste nous montre efficacité de l’IA dans l’authentification œuvre. </w:t>
      </w:r>
      <w:r w:rsidR="00B276C6">
        <w:rPr>
          <w:rFonts w:ascii="Arial" w:hAnsi="Arial" w:cs="Arial"/>
          <w:sz w:val="24"/>
          <w:szCs w:val="24"/>
          <w:lang w:bidi="fr-FR"/>
        </w:rPr>
        <w:t>L’authentification</w:t>
      </w:r>
      <w:r>
        <w:rPr>
          <w:rFonts w:ascii="Arial" w:hAnsi="Arial" w:cs="Arial"/>
          <w:sz w:val="24"/>
          <w:szCs w:val="24"/>
          <w:lang w:bidi="fr-FR"/>
        </w:rPr>
        <w:t xml:space="preserve"> faite par des expert est certes de </w:t>
      </w:r>
      <w:r w:rsidR="00B276C6">
        <w:rPr>
          <w:rFonts w:ascii="Arial" w:hAnsi="Arial" w:cs="Arial"/>
          <w:sz w:val="24"/>
          <w:szCs w:val="24"/>
          <w:lang w:bidi="fr-FR"/>
        </w:rPr>
        <w:t>bonnes qualités</w:t>
      </w:r>
      <w:r>
        <w:rPr>
          <w:rFonts w:ascii="Arial" w:hAnsi="Arial" w:cs="Arial"/>
          <w:sz w:val="24"/>
          <w:szCs w:val="24"/>
          <w:lang w:bidi="fr-FR"/>
        </w:rPr>
        <w:t xml:space="preserve"> mais n’est pas parfaite. De plus, la qualité d’authentification de l’IA est grandiose mais ne garde pas le côté humain du tableau. En effet, elle ne sait pas si c’est l’artiste </w:t>
      </w:r>
      <w:r w:rsidR="00B276C6">
        <w:rPr>
          <w:rFonts w:ascii="Arial" w:hAnsi="Arial" w:cs="Arial"/>
          <w:sz w:val="24"/>
          <w:szCs w:val="24"/>
          <w:lang w:bidi="fr-FR"/>
        </w:rPr>
        <w:t>lui-même</w:t>
      </w:r>
      <w:r>
        <w:rPr>
          <w:rFonts w:ascii="Arial" w:hAnsi="Arial" w:cs="Arial"/>
          <w:sz w:val="24"/>
          <w:szCs w:val="24"/>
          <w:lang w:bidi="fr-FR"/>
        </w:rPr>
        <w:t xml:space="preserve"> qui a </w:t>
      </w:r>
      <w:proofErr w:type="gramStart"/>
      <w:r>
        <w:rPr>
          <w:rFonts w:ascii="Arial" w:hAnsi="Arial" w:cs="Arial"/>
          <w:sz w:val="24"/>
          <w:szCs w:val="24"/>
          <w:lang w:bidi="fr-FR"/>
        </w:rPr>
        <w:t>réaliser</w:t>
      </w:r>
      <w:proofErr w:type="gramEnd"/>
      <w:r>
        <w:rPr>
          <w:rFonts w:ascii="Arial" w:hAnsi="Arial" w:cs="Arial"/>
          <w:sz w:val="24"/>
          <w:szCs w:val="24"/>
          <w:lang w:bidi="fr-FR"/>
        </w:rPr>
        <w:t xml:space="preserve"> œuvre ou si c’est l’un de ces apprentis comme nous le montre l’article. C’est pourquoi une cohésion des deux univers ne peut être que la bonne solution dans ce domaine pour avoir une expertise de grande qualité et avec très peu d’erreurs.</w:t>
      </w:r>
    </w:p>
    <w:p w14:paraId="0BAFF6F6" w14:textId="77777777" w:rsidR="00476318" w:rsidRDefault="00476318">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p>
    <w:p w14:paraId="78A1E313" w14:textId="77777777" w:rsidR="00476318" w:rsidRDefault="00476318">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p>
    <w:p w14:paraId="75915A71" w14:textId="09C51F65" w:rsidR="00476318"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r>
        <w:rPr>
          <w:rFonts w:ascii="Arial" w:hAnsi="Arial" w:cs="Arial"/>
          <w:sz w:val="24"/>
          <w:szCs w:val="24"/>
          <w:lang w:bidi="fr-FR"/>
        </w:rPr>
        <w:t xml:space="preserve">Personnellement, je ne pense en aucun cas que l’IA va remplacer l’artiste dans les prochaines années, car un œil humain sur </w:t>
      </w:r>
      <w:r w:rsidR="00B276C6">
        <w:rPr>
          <w:rFonts w:ascii="Arial" w:hAnsi="Arial" w:cs="Arial"/>
          <w:sz w:val="24"/>
          <w:szCs w:val="24"/>
          <w:lang w:bidi="fr-FR"/>
        </w:rPr>
        <w:t>certaine chose</w:t>
      </w:r>
      <w:r>
        <w:rPr>
          <w:rFonts w:ascii="Arial" w:hAnsi="Arial" w:cs="Arial"/>
          <w:sz w:val="24"/>
          <w:szCs w:val="24"/>
          <w:lang w:bidi="fr-FR"/>
        </w:rPr>
        <w:t xml:space="preserve"> apporte une grande expertise à œuvre. Les IA sont très performantes mais ne restent néanmoins pas parfaite, c’est pourquoi </w:t>
      </w:r>
      <w:proofErr w:type="gramStart"/>
      <w:r>
        <w:rPr>
          <w:rFonts w:ascii="Arial" w:hAnsi="Arial" w:cs="Arial"/>
          <w:sz w:val="24"/>
          <w:szCs w:val="24"/>
          <w:lang w:bidi="fr-FR"/>
        </w:rPr>
        <w:t>un avis humains</w:t>
      </w:r>
      <w:proofErr w:type="gramEnd"/>
      <w:r>
        <w:rPr>
          <w:rFonts w:ascii="Arial" w:hAnsi="Arial" w:cs="Arial"/>
          <w:sz w:val="24"/>
          <w:szCs w:val="24"/>
          <w:lang w:bidi="fr-FR"/>
        </w:rPr>
        <w:t xml:space="preserve"> sur e que produit l’IA ne peut être qu’un plus, et on ne peut pas se passer des humains dans l’utilisation des </w:t>
      </w:r>
      <w:r w:rsidR="00B276C6">
        <w:rPr>
          <w:rFonts w:ascii="Arial" w:hAnsi="Arial" w:cs="Arial"/>
          <w:sz w:val="24"/>
          <w:szCs w:val="24"/>
          <w:lang w:bidi="fr-FR"/>
        </w:rPr>
        <w:t>IA. Je</w:t>
      </w:r>
      <w:r>
        <w:rPr>
          <w:rFonts w:ascii="Arial" w:hAnsi="Arial" w:cs="Arial"/>
          <w:sz w:val="24"/>
          <w:szCs w:val="24"/>
          <w:lang w:bidi="fr-FR"/>
        </w:rPr>
        <w:t xml:space="preserve"> suis assez confiant sur l’utilisation futur des IA et je pense sincèrement que les IA vont apporter un air nouveau dans </w:t>
      </w:r>
      <w:proofErr w:type="gramStart"/>
      <w:r>
        <w:rPr>
          <w:rFonts w:ascii="Arial" w:hAnsi="Arial" w:cs="Arial"/>
          <w:sz w:val="24"/>
          <w:szCs w:val="24"/>
          <w:lang w:bidi="fr-FR"/>
        </w:rPr>
        <w:t>le domaines</w:t>
      </w:r>
      <w:proofErr w:type="gramEnd"/>
      <w:r>
        <w:rPr>
          <w:rFonts w:ascii="Arial" w:hAnsi="Arial" w:cs="Arial"/>
          <w:sz w:val="24"/>
          <w:szCs w:val="24"/>
          <w:lang w:bidi="fr-FR"/>
        </w:rPr>
        <w:t xml:space="preserve"> de l’art, avec de nouveau genre, de nouvelles œuvres, de nouveaux styles, etc. </w:t>
      </w:r>
    </w:p>
    <w:p w14:paraId="64479BB5" w14:textId="77777777" w:rsidR="00476318" w:rsidRDefault="00476318">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p>
    <w:p w14:paraId="2A2D55EF" w14:textId="77777777" w:rsidR="00476318" w:rsidRDefault="00476318">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p>
    <w:p w14:paraId="284669DF" w14:textId="77777777" w:rsidR="00476318" w:rsidRDefault="00000000">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r>
        <w:rPr>
          <w:rFonts w:ascii="Arial" w:hAnsi="Arial" w:cs="Arial"/>
          <w:sz w:val="24"/>
          <w:szCs w:val="24"/>
          <w:lang w:bidi="fr-FR"/>
        </w:rPr>
        <w:t>Sources :</w:t>
      </w:r>
    </w:p>
    <w:p w14:paraId="305864C2" w14:textId="77777777" w:rsidR="00476318" w:rsidRDefault="00476318">
      <w:pPr>
        <w:pBdr>
          <w:top w:val="none" w:sz="4" w:space="0" w:color="auto"/>
          <w:left w:val="none" w:sz="4" w:space="0" w:color="auto"/>
          <w:bottom w:val="none" w:sz="4" w:space="0" w:color="auto"/>
          <w:right w:val="none" w:sz="4" w:space="0" w:color="auto"/>
          <w:between w:val="none" w:sz="4" w:space="0" w:color="auto"/>
          <w:bar w:val="none" w:sz="4" w:color="auto"/>
        </w:pBdr>
        <w:spacing w:after="0" w:line="360" w:lineRule="auto"/>
        <w:rPr>
          <w:rFonts w:ascii="Arial" w:hAnsi="Arial" w:cs="Arial"/>
          <w:sz w:val="24"/>
          <w:szCs w:val="24"/>
          <w:lang w:bidi="fr-FR"/>
        </w:rPr>
      </w:pPr>
    </w:p>
    <w:p w14:paraId="4A1E2AA9" w14:textId="77777777" w:rsidR="00476318" w:rsidRDefault="00000000">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Arial" w:hAnsi="Arial" w:cs="Arial"/>
          <w:color w:val="000000"/>
          <w:sz w:val="24"/>
          <w:szCs w:val="24"/>
          <w:lang w:val="en-US"/>
        </w:rPr>
      </w:pPr>
      <w:hyperlink r:id="rId5" w:history="1">
        <w:proofErr w:type="spellStart"/>
        <w:r>
          <w:rPr>
            <w:rFonts w:ascii="Arial" w:hAnsi="Arial" w:cs="Arial"/>
            <w:color w:val="6D9EEB"/>
            <w:sz w:val="24"/>
            <w:szCs w:val="24"/>
            <w:lang w:val="en-US"/>
          </w:rPr>
          <w:t>LeMonde</w:t>
        </w:r>
        <w:proofErr w:type="spellEnd"/>
      </w:hyperlink>
      <w:r>
        <w:rPr>
          <w:rFonts w:ascii="Arial" w:hAnsi="Arial" w:cs="Arial"/>
          <w:color w:val="000000"/>
          <w:sz w:val="24"/>
          <w:szCs w:val="24"/>
          <w:lang w:val="en-US"/>
        </w:rPr>
        <w:t xml:space="preserve"> </w:t>
      </w:r>
    </w:p>
    <w:p w14:paraId="02577A7A" w14:textId="77777777" w:rsidR="00476318" w:rsidRDefault="00000000">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Arial" w:hAnsi="Arial" w:cs="Arial"/>
          <w:color w:val="000000"/>
          <w:sz w:val="24"/>
          <w:szCs w:val="24"/>
          <w:lang w:val="en-US"/>
        </w:rPr>
      </w:pPr>
      <w:hyperlink r:id="rId6" w:history="1">
        <w:proofErr w:type="spellStart"/>
        <w:r>
          <w:rPr>
            <w:rFonts w:ascii="Arial" w:hAnsi="Arial" w:cs="Arial"/>
            <w:color w:val="6D9EEB"/>
            <w:sz w:val="24"/>
            <w:szCs w:val="24"/>
            <w:lang w:val="en-US"/>
          </w:rPr>
          <w:t>L'Express</w:t>
        </w:r>
        <w:proofErr w:type="spellEnd"/>
      </w:hyperlink>
      <w:r>
        <w:rPr>
          <w:rFonts w:ascii="Arial" w:hAnsi="Arial" w:cs="Arial"/>
          <w:color w:val="000000"/>
          <w:sz w:val="24"/>
          <w:szCs w:val="24"/>
          <w:lang w:val="en-US"/>
        </w:rPr>
        <w:t xml:space="preserve"> </w:t>
      </w:r>
    </w:p>
    <w:p w14:paraId="71024F11" w14:textId="77777777" w:rsidR="00476318" w:rsidRDefault="00000000">
      <w:pPr>
        <w:numPr>
          <w:ilvl w:val="0"/>
          <w:numId w:val="1"/>
        </w:num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Arial" w:hAnsi="Arial" w:cs="Arial"/>
          <w:sz w:val="24"/>
          <w:szCs w:val="24"/>
          <w:lang w:bidi="fr-FR"/>
        </w:rPr>
      </w:pPr>
      <w:hyperlink r:id="rId7" w:history="1">
        <w:r>
          <w:rPr>
            <w:rFonts w:ascii="Arial" w:hAnsi="Arial" w:cs="Arial"/>
            <w:color w:val="6D9EEB"/>
            <w:sz w:val="24"/>
            <w:szCs w:val="24"/>
            <w:lang w:val="en-US"/>
          </w:rPr>
          <w:t>Le Matin Dimanche</w:t>
        </w:r>
      </w:hyperlink>
    </w:p>
    <w:sectPr w:rsidR="00476318">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46C24"/>
    <w:multiLevelType w:val="hybridMultilevel"/>
    <w:tmpl w:val="FC90E1A4"/>
    <w:lvl w:ilvl="0" w:tplc="0828686C">
      <w:start w:val="1"/>
      <w:numFmt w:val="bullet"/>
      <w:lvlText w:val="-"/>
      <w:lvlJc w:val="left"/>
      <w:pPr>
        <w:ind w:left="720" w:hanging="360"/>
      </w:pPr>
      <w:rPr>
        <w:rFonts w:ascii="Calibri" w:hAnsi="Calibri"/>
      </w:rPr>
    </w:lvl>
    <w:lvl w:ilvl="1" w:tplc="65F014AE" w:tentative="1">
      <w:start w:val="1"/>
      <w:numFmt w:val="bullet"/>
      <w:lvlText w:val="o"/>
      <w:lvlJc w:val="left"/>
      <w:pPr>
        <w:ind w:left="1440" w:hanging="360"/>
      </w:pPr>
      <w:rPr>
        <w:rFonts w:ascii="Courier New" w:hAnsi="Courier New"/>
      </w:rPr>
    </w:lvl>
    <w:lvl w:ilvl="2" w:tplc="AE28DD48" w:tentative="1">
      <w:start w:val="1"/>
      <w:numFmt w:val="bullet"/>
      <w:lvlText w:val=""/>
      <w:lvlJc w:val="left"/>
      <w:pPr>
        <w:ind w:left="2160" w:hanging="360"/>
      </w:pPr>
      <w:rPr>
        <w:rFonts w:ascii="Wingdings" w:hAnsi="Wingdings"/>
      </w:rPr>
    </w:lvl>
    <w:lvl w:ilvl="3" w:tplc="C20862B6" w:tentative="1">
      <w:start w:val="1"/>
      <w:numFmt w:val="bullet"/>
      <w:lvlText w:val=""/>
      <w:lvlJc w:val="left"/>
      <w:pPr>
        <w:ind w:left="2880" w:hanging="360"/>
      </w:pPr>
      <w:rPr>
        <w:rFonts w:ascii="Symbol" w:hAnsi="Symbol"/>
      </w:rPr>
    </w:lvl>
    <w:lvl w:ilvl="4" w:tplc="5F5CE9EE" w:tentative="1">
      <w:start w:val="1"/>
      <w:numFmt w:val="bullet"/>
      <w:lvlText w:val="o"/>
      <w:lvlJc w:val="left"/>
      <w:pPr>
        <w:ind w:left="3600" w:hanging="360"/>
      </w:pPr>
      <w:rPr>
        <w:rFonts w:ascii="Courier New" w:hAnsi="Courier New"/>
      </w:rPr>
    </w:lvl>
    <w:lvl w:ilvl="5" w:tplc="03A41A6A" w:tentative="1">
      <w:start w:val="1"/>
      <w:numFmt w:val="bullet"/>
      <w:lvlText w:val=""/>
      <w:lvlJc w:val="left"/>
      <w:pPr>
        <w:ind w:left="4320" w:hanging="360"/>
      </w:pPr>
      <w:rPr>
        <w:rFonts w:ascii="Wingdings" w:hAnsi="Wingdings"/>
      </w:rPr>
    </w:lvl>
    <w:lvl w:ilvl="6" w:tplc="DD327BD0" w:tentative="1">
      <w:start w:val="1"/>
      <w:numFmt w:val="bullet"/>
      <w:lvlText w:val=""/>
      <w:lvlJc w:val="left"/>
      <w:pPr>
        <w:ind w:left="5040" w:hanging="360"/>
      </w:pPr>
      <w:rPr>
        <w:rFonts w:ascii="Symbol" w:hAnsi="Symbol"/>
      </w:rPr>
    </w:lvl>
    <w:lvl w:ilvl="7" w:tplc="5C2EE750" w:tentative="1">
      <w:start w:val="1"/>
      <w:numFmt w:val="bullet"/>
      <w:lvlText w:val="o"/>
      <w:lvlJc w:val="left"/>
      <w:pPr>
        <w:ind w:left="5760" w:hanging="360"/>
      </w:pPr>
      <w:rPr>
        <w:rFonts w:ascii="Courier New" w:hAnsi="Courier New"/>
      </w:rPr>
    </w:lvl>
    <w:lvl w:ilvl="8" w:tplc="A2344FDC" w:tentative="1">
      <w:start w:val="1"/>
      <w:numFmt w:val="bullet"/>
      <w:lvlText w:val=""/>
      <w:lvlJc w:val="left"/>
      <w:pPr>
        <w:ind w:left="6480" w:hanging="360"/>
      </w:pPr>
      <w:rPr>
        <w:rFonts w:ascii="Wingdings" w:hAnsi="Wingdings"/>
      </w:rPr>
    </w:lvl>
  </w:abstractNum>
  <w:num w:numId="1" w16cid:durableId="184886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476318"/>
    <w:rsid w:val="00476318"/>
    <w:rsid w:val="00B276C6"/>
    <w:rsid w:val="00DD071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5D31"/>
  <w15:docId w15:val="{DABA1586-CB99-49C4-A5AB-CC6173A3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character" w:customStyle="1" w:styleId="Titre1Car">
    <w:name w:val="Titre 1 Car"/>
    <w:basedOn w:val="Policepardfaut"/>
    <w:link w:val="Titre1"/>
    <w:uiPriority w:val="9"/>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472C4"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472C4"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Pr>
      <w:b/>
      <w:bCs/>
      <w:i/>
      <w:iCs/>
      <w:color w:val="4472C4" w:themeColor="accent1"/>
    </w:rPr>
  </w:style>
  <w:style w:type="character" w:styleId="Rfrencelgr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Pr>
      <w:b/>
      <w:bCs/>
      <w:smallCaps/>
      <w:color w:val="ED7D31"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szCs w:val="20"/>
    </w:rPr>
  </w:style>
  <w:style w:type="character" w:customStyle="1" w:styleId="NotedefinCar">
    <w:name w:val="Note de fin Car"/>
    <w:basedOn w:val="Policepardfaut"/>
    <w:link w:val="Notedefin"/>
    <w:uiPriority w:val="99"/>
    <w:semiHidden/>
    <w:rPr>
      <w:sz w:val="20"/>
      <w:szCs w:val="20"/>
    </w:rPr>
  </w:style>
  <w:style w:type="character" w:styleId="Appeldenotedefin">
    <w:name w:val="endnote reference"/>
    <w:basedOn w:val="Policepardfaut"/>
    <w:uiPriority w:val="99"/>
    <w:semiHidden/>
    <w:unhideWhenUsed/>
    <w:rPr>
      <w:vertAlign w:val="superscript"/>
    </w:rPr>
  </w:style>
  <w:style w:type="character" w:styleId="Lienhypertexte">
    <w:name w:val="Hyperlink"/>
    <w:basedOn w:val="Policepardfaut"/>
    <w:uiPriority w:val="99"/>
    <w:unhideWhenUsed/>
    <w:rPr>
      <w:color w:val="0563C1" w:themeColor="hyperlink"/>
      <w:u w:val="single"/>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szCs w:val="21"/>
    </w:rPr>
  </w:style>
  <w:style w:type="character" w:customStyle="1" w:styleId="TextebrutCar">
    <w:name w:val="Texte brut Car"/>
    <w:basedOn w:val="Policepardfaut"/>
    <w:link w:val="Textebrut"/>
    <w:uiPriority w:val="99"/>
    <w:rPr>
      <w:rFonts w:ascii="Courier New" w:hAnsi="Courier New" w:cs="Courier New"/>
      <w:sz w:val="21"/>
      <w:szCs w:val="21"/>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Lgende">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uveau-europresse-com.ressources-electroniques.univ-lille.fr/Link/TourcoingT_1/news%c2%b720211010%c2%b7WM%c2%b74282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uveau-europresse-com.ressources-electroniques.univ-lille.fr/Link/TourcoingT_1/news%c2%b720221029%c2%b7EWL%c2%b7xpr2182718" TargetMode="External"/><Relationship Id="rId5" Type="http://schemas.openxmlformats.org/officeDocument/2006/relationships/hyperlink" Target="https://nouveau-europresse-com.ressources-electroniques.univ-lille.fr/Link/TourcoingT_1/news%c2%b720220131%c2%b7LM%c2%b7553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610</Words>
  <Characters>3361</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 bertout</dc:creator>
  <cp:lastModifiedBy>baptiste bertout</cp:lastModifiedBy>
  <cp:revision>3</cp:revision>
  <dcterms:created xsi:type="dcterms:W3CDTF">2023-01-02T21:10:00Z</dcterms:created>
  <dcterms:modified xsi:type="dcterms:W3CDTF">2023-01-02T21:11:00Z</dcterms:modified>
</cp:coreProperties>
</file>