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xo15azowc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CONTRAT DE CESSION D’ACTIONS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 Cédant :</w:t>
      </w:r>
      <w:r w:rsidDel="00000000" w:rsidR="00000000" w:rsidRPr="00000000">
        <w:rPr>
          <w:rtl w:val="0"/>
        </w:rPr>
        <w:t xml:space="preserve"> {{seller_name}}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 Cessionnaire :</w:t>
      </w:r>
      <w:r w:rsidDel="00000000" w:rsidR="00000000" w:rsidRPr="00000000">
        <w:rPr>
          <w:rtl w:val="0"/>
        </w:rPr>
        <w:t xml:space="preserve"> {{buyer_name}}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 Société :</w:t>
      </w:r>
      <w:r w:rsidDel="00000000" w:rsidR="00000000" w:rsidRPr="00000000">
        <w:rPr>
          <w:rtl w:val="0"/>
        </w:rPr>
        <w:t xml:space="preserve"> {{startup_name}}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mbmxwvh5z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1 – Objet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Cédant cède au Cessionnaire {{nb_actions}} actions de la Société.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o6qs583z1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2 – Prix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cession est consentie moyennant un prix total de 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{{prix_total}} €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e3x5xrt5d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3 – Transfert de propriété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transfert de propriété intervient au paiement intégral du prix.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jsn61opim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4 – Déclarations du Cédant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Cédant déclare 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être pleinement propriétaire des actions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les actions ne sont pas grevées de droits tiers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c3tt9r8a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5 – Notification à la Société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Société est informée afin de mettre à jour son registre des mouvements de titres.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ylxmghio3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6 – Loi applicable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Droit français.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