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PROCES VERBAL D’ASSEMBLEE GENERALE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