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24"/>
          <w:szCs w:val="24"/>
        </w:rPr>
        <w:t xml:space="preserve">[DÉNOMINATION DE LA SOCIÉTÉ]</w:t>
      </w:r>
    </w:p>
    <w:p>
      <w:pPr>
        <w:spacing w:after="40"/>
        <w:jc w:val="center"/>
      </w:pPr>
      <w:r>
        <w:rPr>
          <w:color w:val="555555"/>
          <w:sz w:val="18"/>
          <w:szCs w:val="18"/>
        </w:rPr>
        <w:t xml:space="preserve">Société par actions simplifiée au capital de [•] €</w:t>
      </w:r>
    </w:p>
    <w:p>
      <w:pPr>
        <w:spacing w:after="240"/>
        <w:jc w:val="center"/>
      </w:pPr>
      <w:r>
        <w:rPr>
          <w:color w:val="555555"/>
          <w:sz w:val="18"/>
          <w:szCs w:val="18"/>
        </w:rPr>
        <w:t xml:space="preserve">Siège social : [•] – RCS de [•] n° [•]</w:t>
      </w:r>
    </w:p>
    <w:p>
      <w:pPr>
        <w:spacing w:after="40"/>
        <w:jc w:val="center"/>
      </w:pPr>
      <w:r>
        <w:rPr>
          <w:b/>
          <w:bCs/>
          <w:color w:val="1F3864"/>
          <w:sz w:val="34"/>
          <w:szCs w:val="34"/>
        </w:rPr>
        <w:t xml:space="preserve">BULLETIN DE SOUSCRIPTION D’ACTIONS</w:t>
      </w:r>
    </w:p>
    <w:p>
      <w:pPr>
        <w:spacing w:after="240"/>
        <w:jc w:val="center"/>
      </w:pPr>
      <w:r>
        <w:rPr>
          <w:i/>
          <w:iCs/>
          <w:color w:val="555555"/>
          <w:sz w:val="20"/>
          <w:szCs w:val="20"/>
        </w:rPr>
        <w:t xml:space="preserve">(Souscription à une augmentation de capital en numéraire)</w:t>
      </w:r>
    </w:p>
    <w:p>
      <w:pPr>
        <w:spacing w:after="120" w:line="276"/>
        <w:jc w:val="both"/>
      </w:pPr>
      <w:r>
        <w:t xml:space="preserve">Émis en exécution de la décision de la collectivité des associés de la Société en date du </w:t>
      </w:r>
      <w:r>
        <w:rPr>
          <w:b/>
          <w:bCs/>
          <w:color w:val="C00000"/>
        </w:rPr>
        <w:t xml:space="preserve">[•]</w:t>
      </w:r>
      <w:r>
        <w:t xml:space="preserve"> ayant décidé une augmentation de capital en numéraire d’un montant nominal de </w:t>
      </w:r>
      <w:r>
        <w:rPr>
          <w:b/>
          <w:bCs/>
          <w:color w:val="C00000"/>
        </w:rPr>
        <w:t xml:space="preserve">[•] €</w:t>
      </w:r>
      <w:r>
        <w:t xml:space="preserve">, par émission de </w:t>
      </w:r>
      <w:r>
        <w:rPr>
          <w:b/>
          <w:bCs/>
          <w:color w:val="C00000"/>
        </w:rPr>
        <w:t xml:space="preserve">[•]</w:t>
      </w:r>
      <w:r>
        <w:t xml:space="preserve"> actions de préférence d’une valeur nominale de </w:t>
      </w:r>
      <w:r>
        <w:rPr>
          <w:b/>
          <w:bCs/>
          <w:color w:val="C00000"/>
        </w:rPr>
        <w:t xml:space="preserve">[•] €</w:t>
      </w:r>
      <w:r>
        <w:t xml:space="preserve"> chacune, assorties d’une prime d’émission de </w:t>
      </w:r>
      <w:r>
        <w:rPr>
          <w:b/>
          <w:bCs/>
          <w:color w:val="C00000"/>
        </w:rPr>
        <w:t xml:space="preserve">[•] €</w:t>
      </w:r>
      <w:r>
        <w:t xml:space="preserve"> par action, soit un prix de souscription de </w:t>
      </w:r>
      <w:r>
        <w:rPr>
          <w:b/>
          <w:bCs/>
          <w:color w:val="C00000"/>
        </w:rPr>
        <w:t xml:space="preserve">[•] €</w:t>
      </w:r>
      <w:r>
        <w:t xml:space="preserve"> par action, avec suppression du droit préférentiel de souscription au profit du souscripteur désigné ci-après.</w:t>
      </w:r>
    </w:p>
    <w:p>
      <w:pPr>
        <w:pStyle w:val="Heading1"/>
      </w:pPr>
      <w:r>
        <w:t xml:space="preserve">I. Identité du souscripteur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00"/>
        <w:gridCol w:w="5906"/>
      </w:tblGrid>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Nom / Dénomination</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Forme juridique (si personne morale)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Date et lieu de naissance / RCS</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Domicile / Siège social</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Nationalité</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Représenté par (si personne morale)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bl>
    <w:p>
      <w:pPr>
        <w:pStyle w:val="Heading1"/>
      </w:pPr>
      <w:r>
        <w:t xml:space="preserve">II. Souscription</w:t>
      </w:r>
    </w:p>
    <w:p>
      <w:pPr>
        <w:spacing w:after="120" w:line="276"/>
        <w:jc w:val="both"/>
      </w:pPr>
      <w:r>
        <w:t xml:space="preserve">Le souscripteur déclare souscrire au nombre d’actions de préférence indiqué ci-dessous et s’engage à en libérer intégralement le prix dans les conditions ci-après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00"/>
        <w:gridCol w:w="5906"/>
      </w:tblGrid>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Nombre d’actions souscrites</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Valeur nominale unitaire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 €</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Prime d’émission unitaire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 €</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Prix de souscription unitaire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 €</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Montant total à libérer</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 €</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Montant libéré à la souscription</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 € (libération intégrale)</w:t>
            </w:r>
          </w:p>
        </w:tc>
      </w:tr>
    </w:tbl>
    <w:p>
      <w:pPr>
        <w:pStyle w:val="Heading1"/>
      </w:pPr>
      <w:r>
        <w:t xml:space="preserve">III. Modalités de libération</w:t>
      </w:r>
    </w:p>
    <w:p>
      <w:pPr>
        <w:spacing w:after="120" w:line="276"/>
        <w:jc w:val="both"/>
      </w:pPr>
      <w:r>
        <w:t xml:space="preserve">Le prix de souscription est libéré intégralement en numéraire, par </w:t>
      </w:r>
      <w:r>
        <w:rPr>
          <w:b/>
          <w:bCs/>
          <w:color w:val="C00000"/>
        </w:rPr>
        <w:t xml:space="preserve">[virement / chèque]</w:t>
      </w:r>
      <w:r>
        <w:t xml:space="preserve"> au profit de la Société, sur le compte ouvert à cet effet </w:t>
      </w:r>
      <w:r>
        <w:rPr>
          <w:b/>
          <w:bCs/>
          <w:color w:val="C00000"/>
        </w:rPr>
        <w:t xml:space="preserve">[références du compte / dépositaire]</w:t>
      </w:r>
      <w:r>
        <w:t xml:space="preserve">. La libération des fonds sera constatée par le certificat du dépositaire prévu à l’article L.225-146 du Code de commerce, sur renvoi de l’article L.227-1.</w:t>
      </w:r>
    </w:p>
    <w:p>
      <w:pPr>
        <w:pStyle w:val="Heading1"/>
      </w:pPr>
      <w:r>
        <w:t xml:space="preserve">IV. Déclarations et engagements du souscripteur</w:t>
      </w:r>
    </w:p>
    <w:p>
      <w:pPr>
        <w:pStyle w:val="ListParagraph"/>
        <w:numPr>
          <w:ilvl w:val="0"/>
          <w:numId w:val="2"/>
        </w:numPr>
        <w:spacing w:after="80" w:line="270"/>
        <w:jc w:val="both"/>
      </w:pPr>
      <w:r>
        <w:t xml:space="preserve">Le souscripteur déclare avoir pris connaissance des statuts de la Société, des droits attachés aux actions de préférence et, le cas échéant, du pacte d’actionnaires et de la convention de souscription, et y adhérer sans réserve.</w:t>
      </w:r>
    </w:p>
    <w:p>
      <w:pPr>
        <w:pStyle w:val="ListParagraph"/>
        <w:numPr>
          <w:ilvl w:val="0"/>
          <w:numId w:val="2"/>
        </w:numPr>
        <w:spacing w:after="80" w:line="270"/>
        <w:jc w:val="both"/>
      </w:pPr>
      <w:r>
        <w:t xml:space="preserve">La présente souscription est ferme et irrévocable, sous la seule réserve de la réalisation définitive de l’augmentation de capital.</w:t>
      </w:r>
    </w:p>
    <w:p>
      <w:pPr>
        <w:pStyle w:val="ListParagraph"/>
        <w:numPr>
          <w:ilvl w:val="0"/>
          <w:numId w:val="2"/>
        </w:numPr>
        <w:spacing w:after="80" w:line="270"/>
        <w:jc w:val="both"/>
      </w:pPr>
      <w:r>
        <w:t xml:space="preserve">Le souscripteur déclare que les fonds versés ont une origine licite et qu’il n’agit pas pour le compte d’un tiers non déclaré (lutte contre le blanchiment).</w:t>
      </w:r>
    </w:p>
    <w:p>
      <w:pPr>
        <w:pStyle w:val="ListParagraph"/>
        <w:numPr>
          <w:ilvl w:val="0"/>
          <w:numId w:val="2"/>
        </w:numPr>
        <w:spacing w:after="80" w:line="270"/>
        <w:jc w:val="both"/>
      </w:pPr>
      <w:r>
        <w:t xml:space="preserve">Le souscripteur reconnaît avoir été informé du caractère risqué et illiquide d’un investissement au capital d’une société non cotée, susceptible d’entraîner une perte totale du capital investi.</w:t>
      </w:r>
    </w:p>
    <w:p>
      <w:pPr>
        <w:pStyle w:val="Heading1"/>
      </w:pPr>
      <w:r>
        <w:t xml:space="preserve">V. Date et signature</w:t>
      </w:r>
    </w:p>
    <w:p>
      <w:pPr>
        <w:spacing w:after="120" w:line="276"/>
        <w:jc w:val="both"/>
      </w:pPr>
      <w:r>
        <w:t xml:space="preserve">Fait à </w:t>
      </w:r>
      <w:r>
        <w:rPr>
          <w:b/>
          <w:bCs/>
          <w:color w:val="C00000"/>
        </w:rPr>
        <w:t xml:space="preserve">[•]</w:t>
      </w:r>
      <w:r>
        <w:t xml:space="preserve">, le </w:t>
      </w:r>
      <w:r>
        <w:rPr>
          <w:b/>
          <w:bCs/>
          <w:color w:val="C00000"/>
        </w:rPr>
        <w:t xml:space="preserve">[•]</w:t>
      </w:r>
      <w:r>
        <w:t xml:space="preserve">, en </w:t>
      </w:r>
      <w:r>
        <w:rPr>
          <w:b/>
          <w:bCs/>
          <w:color w:val="C00000"/>
        </w:rPr>
        <w:t xml:space="preserve">[•]</w:t>
      </w:r>
      <w:r>
        <w:t xml:space="preserve"> exemplaire(s) original(aux).</w:t>
      </w:r>
    </w:p>
    <w:p>
      <w:pPr>
        <w:spacing w:after="60" w:before="120"/>
      </w:pPr>
      <w:r>
        <w:rPr>
          <w:b/>
          <w:bCs/>
        </w:rPr>
        <w:t xml:space="preserve">Signature du souscripteur précédée de la mention manuscrite :</w:t>
      </w:r>
    </w:p>
    <w:p>
      <w:pPr>
        <w:spacing w:after="120" w:line="276"/>
        <w:jc w:val="both"/>
      </w:pPr>
      <w:r>
        <w:rPr>
          <w:i/>
          <w:iCs/>
        </w:rPr>
        <w:t xml:space="preserve">« Bon pour souscription de </w:t>
      </w:r>
      <w:r>
        <w:rPr>
          <w:b/>
          <w:bCs/>
          <w:color w:val="C00000"/>
        </w:rPr>
        <w:t xml:space="preserve">[•]</w:t>
      </w:r>
      <w:r>
        <w:rPr>
          <w:i/>
          <w:iCs/>
        </w:rPr>
        <w:t xml:space="preserve"> actions de préférence et libération de la somme de </w:t>
      </w:r>
      <w:r>
        <w:rPr>
          <w:b/>
          <w:bCs/>
          <w:color w:val="C00000"/>
        </w:rPr>
        <w:t xml:space="preserve">[•] €</w:t>
      </w:r>
      <w:r>
        <w:rPr>
          <w:i/>
          <w:iCs/>
        </w:rPr>
        <w:t xml:space="preserve"> »</w:t>
      </w:r>
    </w:p>
    <w:p>
      <w:pPr>
        <w:spacing w:before="500"/>
      </w:pPr>
      <w:r>
        <w:rPr>
          <w:color w:val="888888"/>
        </w:rPr>
        <w:t xml:space="preserve">_______________________________</w:t>
      </w:r>
    </w:p>
    <w:p>
      <w:pPr>
        <w:spacing w:after="300"/>
      </w:pPr>
      <w:r>
        <w:rPr>
          <w:color w:val="555555"/>
        </w:rPr>
        <w:t xml:space="preserve">[Nom du souscripteur – le cas échéant, qualité du représentant]</w:t>
      </w:r>
    </w:p>
    <w:p>
      <w:pPr>
        <w:spacing w:after="60" w:before="200"/>
      </w:pPr>
      <w:r>
        <w:rPr>
          <w:b/>
          <w:bCs/>
          <w:color w:val="1F3864"/>
          <w:sz w:val="18"/>
          <w:szCs w:val="18"/>
        </w:rPr>
        <w:t xml:space="preserve">Cadre réservé à la Société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00"/>
        <w:gridCol w:w="5906"/>
      </w:tblGrid>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Souscription reçue le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Fonds encaissés le</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bCs/>
                <w:color w:val="C00000"/>
              </w:rPr>
              <w:t xml:space="preserve">[•]</w:t>
            </w:r>
          </w:p>
        </w:tc>
      </w:tr>
      <w:tr>
        <w:tc>
          <w:tcPr>
            <w:tcW w:type="dxa" w:w="3400"/>
            <w:tcBorders>
              <w:top w:val="single" w:color="BBBBBB" w:sz="1"/>
              <w:left w:val="single" w:color="BBBBBB" w:sz="1"/>
              <w:bottom w:val="single" w:color="BBBBBB" w:sz="1"/>
              <w:right w:val="single" w:color="BBBBBB" w:sz="1"/>
            </w:tcBorders>
            <w:shd w:fill="EDF1F7" w:val="clear"/>
            <w:tcMar>
              <w:top w:type="dxa" w:w="80"/>
              <w:left w:type="dxa" w:w="120"/>
              <w:bottom w:type="dxa" w:w="80"/>
              <w:right w:type="dxa" w:w="120"/>
            </w:tcMar>
            <w:vAlign w:val="center"/>
          </w:tcPr>
          <w:p>
            <w:r>
              <w:rPr>
                <w:b/>
                <w:bCs/>
              </w:rPr>
              <w:t xml:space="preserve">Visa du Président</w:t>
            </w:r>
          </w:p>
        </w:tc>
        <w:tc>
          <w:tcPr>
            <w:tcW w:type="dxa" w:w="5906"/>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color w:val="888888"/>
              </w:rPr>
              <w:t xml:space="preserve">_______________________</w:t>
            </w:r>
          </w:p>
        </w:tc>
      </w:tr>
    </w:tbl>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un bulletin par souscripteur. Les montants doivent correspondre exactement à l’Annexe 1 de la convention de souscription et à la décision d’augmentation de capital. La mention manuscrite « bon pour souscription » est requise. À relire par un avocat.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Bulletin de souscription</w:t>
    </w:r>
    <w:r>
      <w:rPr>
        <w:b/>
        <w:bCs/>
        <w:color w:val="C00000"/>
        <w:sz w:val="16"/>
        <w:szCs w:val="16"/>
      </w:rPr>
      <w:t xml:space="preserve">	[NOM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Bulletin de souscription d'actions</dc:title>
  <dc:creator>Bulletin de souscription</dc:creator>
  <cp:lastModifiedBy>Un-named</cp:lastModifiedBy>
  <cp:revision>1</cp:revision>
  <dcterms:created xsi:type="dcterms:W3CDTF">2026-06-10T20:59:31.943Z</dcterms:created>
  <dcterms:modified xsi:type="dcterms:W3CDTF">2026-06-10T20:59:31.943Z</dcterms:modified>
</cp:coreProperties>
</file>

<file path=docProps/custom.xml><?xml version="1.0" encoding="utf-8"?>
<Properties xmlns="http://schemas.openxmlformats.org/officeDocument/2006/custom-properties" xmlns:vt="http://schemas.openxmlformats.org/officeDocument/2006/docPropsVTypes"/>
</file>