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 l'écosystème des startups parisiennes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