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DB6E" w14:textId="602C12FE" w:rsidR="00621E8D" w:rsidRPr="00DF1C20" w:rsidRDefault="00DF1C20" w:rsidP="00DF1C20">
      <w:pPr>
        <w:jc w:val="center"/>
        <w:rPr>
          <w:sz w:val="32"/>
          <w:szCs w:val="32"/>
        </w:rPr>
      </w:pPr>
      <w:r>
        <w:rPr>
          <w:sz w:val="32"/>
          <w:szCs w:val="32"/>
        </w:rPr>
        <w:t>Mode d’emploi bracelet OnionWizz (Bluetooth)</w:t>
      </w:r>
    </w:p>
    <w:p w14:paraId="40A22CE1" w14:textId="77777777" w:rsidR="00DF1C20" w:rsidRDefault="00DF1C20" w:rsidP="00DF1C20"/>
    <w:p w14:paraId="5335F3AA" w14:textId="4EDCBCA6" w:rsidR="00DF1C20" w:rsidRDefault="00DF1C20" w:rsidP="00DF1C20">
      <w:pPr>
        <w:pStyle w:val="TitreNumrot"/>
      </w:pPr>
      <w:r>
        <w:t>Battery Service</w:t>
      </w:r>
    </w:p>
    <w:p w14:paraId="053E0061" w14:textId="0CC5BAB2" w:rsidR="00DF1C20" w:rsidRDefault="00DF1C20" w:rsidP="00DF1C20">
      <w:pPr>
        <w:spacing w:before="240"/>
        <w:ind w:left="360"/>
      </w:pPr>
      <w:r w:rsidRPr="00DF1C20">
        <w:rPr>
          <w:u w:val="single"/>
        </w:rPr>
        <w:t>UUID</w:t>
      </w:r>
      <w:r>
        <w:t xml:space="preserve"> : </w:t>
      </w:r>
      <w:r w:rsidRPr="00DF1C20">
        <w:t>180f</w:t>
      </w:r>
    </w:p>
    <w:p w14:paraId="50C9BD6F" w14:textId="34ECAAC4" w:rsidR="00DF1C20" w:rsidRDefault="00DF1C20" w:rsidP="00DF1C20">
      <w:pPr>
        <w:pStyle w:val="Sous-titreNumrot"/>
      </w:pPr>
      <w:r>
        <w:t>Battery Level Characteristic</w:t>
      </w:r>
    </w:p>
    <w:p w14:paraId="765FF545" w14:textId="64408718" w:rsidR="00DF1C20" w:rsidRDefault="00DF1C20" w:rsidP="00DF1C20">
      <w:pPr>
        <w:spacing w:before="240"/>
        <w:ind w:left="708"/>
      </w:pPr>
      <w:r w:rsidRPr="00DF1C20">
        <w:rPr>
          <w:u w:val="single"/>
        </w:rPr>
        <w:t>UUID</w:t>
      </w:r>
      <w:r>
        <w:t xml:space="preserve"> : </w:t>
      </w:r>
      <w:r w:rsidR="00F455FF">
        <w:t>0000</w:t>
      </w:r>
      <w:r>
        <w:t>2a19</w:t>
      </w:r>
      <w:r w:rsidR="00F455FF">
        <w:t>-0000-1000-8000-00805f9b34fb</w:t>
      </w:r>
    </w:p>
    <w:p w14:paraId="189F895B" w14:textId="0E5D5C39" w:rsidR="00652637" w:rsidRPr="00652637" w:rsidRDefault="00652637" w:rsidP="00DF1C20">
      <w:pPr>
        <w:spacing w:before="240"/>
        <w:ind w:left="708"/>
      </w:pPr>
      <w:r>
        <w:rPr>
          <w:u w:val="single"/>
        </w:rPr>
        <w:t>Propriétés </w:t>
      </w:r>
      <w:r>
        <w:t>: READ</w:t>
      </w:r>
      <w:r w:rsidR="00600D1A">
        <w:t>, NOTIFY</w:t>
      </w:r>
    </w:p>
    <w:p w14:paraId="083159F7" w14:textId="0C1E7AC5" w:rsidR="00DF1C20" w:rsidRPr="00DF1C20" w:rsidRDefault="00DF1C20" w:rsidP="00DF1C20">
      <w:pPr>
        <w:spacing w:before="240"/>
        <w:ind w:left="708"/>
      </w:pPr>
      <w:r w:rsidRPr="00652637">
        <w:rPr>
          <w:u w:val="single"/>
        </w:rPr>
        <w:t>Utilisation</w:t>
      </w:r>
      <w:r>
        <w:t xml:space="preserve"> : </w:t>
      </w:r>
      <w:r w:rsidRPr="00DF1C20">
        <w:t>Lire</w:t>
      </w:r>
      <w:r>
        <w:t xml:space="preserve"> la donnée comme un entier allant de 0 à 100. (seulement le premier octet)</w:t>
      </w:r>
      <w:r w:rsidR="00600D1A">
        <w:t>. La donnée est notifiée si elle est inférieure à 30 (alerte batterie faible).</w:t>
      </w:r>
    </w:p>
    <w:p w14:paraId="593C76D0" w14:textId="4891AA94" w:rsidR="00DF1C20" w:rsidRDefault="00DF1C20" w:rsidP="00DF1C20">
      <w:pPr>
        <w:pStyle w:val="TitreNumrot"/>
      </w:pPr>
      <w:r>
        <w:t>Custom Service - Pattern Service</w:t>
      </w:r>
    </w:p>
    <w:p w14:paraId="39CF0937" w14:textId="0ED83A92" w:rsidR="00600D1A" w:rsidRPr="00600D1A" w:rsidRDefault="00600D1A" w:rsidP="00600D1A">
      <w:pPr>
        <w:spacing w:before="240"/>
        <w:ind w:left="360"/>
      </w:pPr>
      <w:r>
        <w:rPr>
          <w:u w:val="single"/>
        </w:rPr>
        <w:t>Description</w:t>
      </w:r>
      <w:r w:rsidRPr="00600D1A">
        <w:t> </w:t>
      </w:r>
      <w:r>
        <w:t>: service contenant toutes les caractéristiques en relation avec les motifs vibratoires</w:t>
      </w:r>
    </w:p>
    <w:p w14:paraId="1749D2AC" w14:textId="30D6B335" w:rsidR="00600D1A" w:rsidRDefault="00600D1A" w:rsidP="00600D1A">
      <w:pPr>
        <w:spacing w:before="240"/>
        <w:ind w:left="360"/>
      </w:pPr>
      <w:r w:rsidRPr="00600D1A">
        <w:rPr>
          <w:u w:val="single"/>
        </w:rPr>
        <w:t>UUID</w:t>
      </w:r>
      <w:r>
        <w:t xml:space="preserve"> : </w:t>
      </w:r>
      <w:r w:rsidRPr="00600D1A">
        <w:t>4fafc201-1fb5-459e-8fcc-c5c9c331914b</w:t>
      </w:r>
    </w:p>
    <w:p w14:paraId="4A5CDB3D" w14:textId="5C68FC9E" w:rsidR="00DF1C20" w:rsidRDefault="00652637" w:rsidP="00652637">
      <w:pPr>
        <w:pStyle w:val="Sous-titreNumrot"/>
        <w:numPr>
          <w:ilvl w:val="0"/>
          <w:numId w:val="4"/>
        </w:numPr>
      </w:pPr>
      <w:r>
        <w:t>Custom</w:t>
      </w:r>
      <w:r w:rsidR="00DF1C20">
        <w:t xml:space="preserve"> Characteristic</w:t>
      </w:r>
      <w:r>
        <w:t xml:space="preserve"> – Pattern to modify selection</w:t>
      </w:r>
    </w:p>
    <w:p w14:paraId="42B01B41" w14:textId="04851243" w:rsidR="00B8295E" w:rsidRPr="00B8295E" w:rsidRDefault="00B8295E" w:rsidP="00B8295E">
      <w:pPr>
        <w:spacing w:before="240"/>
        <w:ind w:left="708"/>
      </w:pPr>
      <w:r>
        <w:rPr>
          <w:u w:val="single"/>
        </w:rPr>
        <w:t>Description</w:t>
      </w:r>
      <w:r w:rsidRPr="00B8295E">
        <w:t> </w:t>
      </w:r>
      <w:r>
        <w:t>: caractéristique pour indiquer le motif vibratoire que l’on souhaite modifier.</w:t>
      </w:r>
    </w:p>
    <w:p w14:paraId="675388E0" w14:textId="48FF6836" w:rsidR="00DF1C20" w:rsidRDefault="00DF1C20" w:rsidP="00DF1C20">
      <w:pPr>
        <w:spacing w:before="240"/>
        <w:ind w:left="708"/>
      </w:pPr>
      <w:r w:rsidRPr="00DF1C20">
        <w:rPr>
          <w:u w:val="single"/>
        </w:rPr>
        <w:t>UUID</w:t>
      </w:r>
      <w:r>
        <w:t xml:space="preserve"> : </w:t>
      </w:r>
      <w:r w:rsidR="00600D1A" w:rsidRPr="00600D1A">
        <w:t>f5697e06-689e-11eb-9439-0242ac130002</w:t>
      </w:r>
    </w:p>
    <w:p w14:paraId="36CA6D35" w14:textId="5590CEA6" w:rsidR="00652637" w:rsidRPr="00652637" w:rsidRDefault="00652637" w:rsidP="00DF1C20">
      <w:pPr>
        <w:spacing w:before="240"/>
        <w:ind w:left="708"/>
      </w:pPr>
      <w:r w:rsidRPr="00652637">
        <w:rPr>
          <w:u w:val="single"/>
        </w:rPr>
        <w:t>Propri</w:t>
      </w:r>
      <w:r>
        <w:rPr>
          <w:u w:val="single"/>
        </w:rPr>
        <w:t>étés</w:t>
      </w:r>
      <w:r w:rsidRPr="00B8295E">
        <w:t> </w:t>
      </w:r>
      <w:r>
        <w:t>: WRITE</w:t>
      </w:r>
    </w:p>
    <w:p w14:paraId="0AB6F1CA" w14:textId="587D5D16" w:rsidR="00DF1C20" w:rsidRPr="00DF1C20" w:rsidRDefault="00DF1C20" w:rsidP="00DF1C20">
      <w:pPr>
        <w:spacing w:before="240"/>
        <w:ind w:left="708"/>
      </w:pPr>
      <w:r w:rsidRPr="00652637">
        <w:rPr>
          <w:u w:val="single"/>
        </w:rPr>
        <w:t>Utilisation</w:t>
      </w:r>
      <w:r>
        <w:t xml:space="preserve"> : </w:t>
      </w:r>
      <w:r w:rsidR="00652637">
        <w:t>Ecrire un</w:t>
      </w:r>
      <w:r w:rsidR="00B8295E">
        <w:t xml:space="preserve"> seul</w:t>
      </w:r>
      <w:r w:rsidR="00652637">
        <w:t xml:space="preserve"> octet dont la valeur décimale est comprise entre 1 et le nombre total de motifs enregistrés (voir module SES)</w:t>
      </w:r>
    </w:p>
    <w:p w14:paraId="712DB5FE" w14:textId="622CA2CE" w:rsidR="00DF1C20" w:rsidRDefault="00652637" w:rsidP="00DF1C20">
      <w:pPr>
        <w:pStyle w:val="Sous-titreNumrot"/>
      </w:pPr>
      <w:r>
        <w:t>Custom</w:t>
      </w:r>
      <w:r w:rsidR="00DF1C20">
        <w:t xml:space="preserve"> Characteristic</w:t>
      </w:r>
      <w:r>
        <w:t xml:space="preserve"> – Register Pattern</w:t>
      </w:r>
    </w:p>
    <w:p w14:paraId="5E0A1444" w14:textId="3CA1E40F" w:rsidR="00B8295E" w:rsidRPr="00B8295E" w:rsidRDefault="00B8295E" w:rsidP="00B8295E">
      <w:pPr>
        <w:spacing w:before="240"/>
        <w:ind w:left="708"/>
      </w:pPr>
      <w:r>
        <w:rPr>
          <w:u w:val="single"/>
        </w:rPr>
        <w:t>Description</w:t>
      </w:r>
      <w:r w:rsidRPr="00B8295E">
        <w:t> </w:t>
      </w:r>
      <w:r>
        <w:t>: caractéristique pour enregistrer un nouveau motif vibratoire au numéro sélectionné avec la caractéristique précédente</w:t>
      </w:r>
    </w:p>
    <w:p w14:paraId="01ABC052" w14:textId="094DB5DD" w:rsidR="00DF1C20" w:rsidRDefault="00DF1C20" w:rsidP="00DF1C20">
      <w:pPr>
        <w:spacing w:before="240"/>
        <w:ind w:left="708"/>
      </w:pPr>
      <w:r w:rsidRPr="00DF1C20">
        <w:rPr>
          <w:u w:val="single"/>
        </w:rPr>
        <w:t>UUID</w:t>
      </w:r>
      <w:r>
        <w:t xml:space="preserve"> : </w:t>
      </w:r>
      <w:r w:rsidR="00600D1A" w:rsidRPr="00600D1A">
        <w:t>beb5483e-36e1-4688-b7f5-ea07361b26a8</w:t>
      </w:r>
    </w:p>
    <w:p w14:paraId="266769CD" w14:textId="31EF9F82" w:rsidR="00652637" w:rsidRDefault="00652637" w:rsidP="00652637">
      <w:pPr>
        <w:spacing w:before="240"/>
        <w:ind w:left="708"/>
      </w:pPr>
      <w:r w:rsidRPr="00652637">
        <w:rPr>
          <w:u w:val="single"/>
        </w:rPr>
        <w:t>Propri</w:t>
      </w:r>
      <w:r>
        <w:rPr>
          <w:u w:val="single"/>
        </w:rPr>
        <w:t>étés</w:t>
      </w:r>
      <w:r w:rsidRPr="00B8295E">
        <w:t> </w:t>
      </w:r>
      <w:r>
        <w:t>: WRITE</w:t>
      </w:r>
    </w:p>
    <w:p w14:paraId="34FDC4C2" w14:textId="640D6ACF" w:rsidR="00DF1C20" w:rsidRDefault="00DF1C20" w:rsidP="00DF1C20">
      <w:pPr>
        <w:spacing w:before="240"/>
        <w:ind w:left="708"/>
      </w:pPr>
      <w:r w:rsidRPr="00652637">
        <w:rPr>
          <w:u w:val="single"/>
        </w:rPr>
        <w:t>Utilisation</w:t>
      </w:r>
      <w:r>
        <w:t xml:space="preserve"> : </w:t>
      </w:r>
      <w:r w:rsidR="00652637">
        <w:t>Ecrire un tableau de 1</w:t>
      </w:r>
      <w:r w:rsidR="00C20C5E">
        <w:t>1</w:t>
      </w:r>
      <w:r w:rsidR="00652637">
        <w:t xml:space="preserve"> octets, chaque octet valant :</w:t>
      </w:r>
    </w:p>
    <w:p w14:paraId="690D0668" w14:textId="28E64CBE" w:rsidR="00652637" w:rsidRDefault="00652637" w:rsidP="00652637">
      <w:pPr>
        <w:pStyle w:val="Paragraphedeliste"/>
        <w:numPr>
          <w:ilvl w:val="0"/>
          <w:numId w:val="5"/>
        </w:numPr>
        <w:spacing w:before="240"/>
      </w:pPr>
      <w:r>
        <w:t>0</w:t>
      </w:r>
      <w:r w:rsidR="00B8295E">
        <w:t xml:space="preserve"> (0x00)</w:t>
      </w:r>
      <w:r>
        <w:t> : correspond à un temps de pause</w:t>
      </w:r>
    </w:p>
    <w:p w14:paraId="03FE2F09" w14:textId="219B923E" w:rsidR="00652637" w:rsidRDefault="00652637" w:rsidP="00652637">
      <w:pPr>
        <w:pStyle w:val="Paragraphedeliste"/>
        <w:numPr>
          <w:ilvl w:val="0"/>
          <w:numId w:val="5"/>
        </w:numPr>
        <w:spacing w:before="240"/>
      </w:pPr>
      <w:r>
        <w:t>1 </w:t>
      </w:r>
      <w:r w:rsidR="00B8295E">
        <w:t>(0x01)</w:t>
      </w:r>
      <w:r>
        <w:t>: correspond à la fin du motif (pour raccourcir les durées des motifs courts)</w:t>
      </w:r>
    </w:p>
    <w:p w14:paraId="411065B5" w14:textId="0DDED4E3" w:rsidR="00652637" w:rsidRDefault="00652637" w:rsidP="00652637">
      <w:pPr>
        <w:pStyle w:val="Paragraphedeliste"/>
        <w:numPr>
          <w:ilvl w:val="0"/>
          <w:numId w:val="5"/>
        </w:numPr>
        <w:spacing w:before="240"/>
      </w:pPr>
      <w:r>
        <w:t>18</w:t>
      </w:r>
      <w:r w:rsidR="00C20C5E">
        <w:t>7</w:t>
      </w:r>
      <w:r>
        <w:t> (0xBB) : unité de temps où les deux bracelets vibrent</w:t>
      </w:r>
    </w:p>
    <w:p w14:paraId="2A52B935" w14:textId="10FC61F8" w:rsidR="00652637" w:rsidRDefault="00652637" w:rsidP="00652637">
      <w:pPr>
        <w:pStyle w:val="Paragraphedeliste"/>
        <w:numPr>
          <w:ilvl w:val="0"/>
          <w:numId w:val="5"/>
        </w:numPr>
        <w:spacing w:before="240"/>
      </w:pPr>
      <w:r>
        <w:t>221 (0xDD) : unité de temps où seul le bracelet droit vibre</w:t>
      </w:r>
    </w:p>
    <w:p w14:paraId="3D471B18" w14:textId="6278B880" w:rsidR="00652637" w:rsidRPr="00DF1C20" w:rsidRDefault="00652637" w:rsidP="00652637">
      <w:pPr>
        <w:pStyle w:val="Paragraphedeliste"/>
        <w:numPr>
          <w:ilvl w:val="0"/>
          <w:numId w:val="5"/>
        </w:numPr>
        <w:spacing w:before="240"/>
      </w:pPr>
      <w:r>
        <w:t>255 (0xFF) : unité de temps où seul le bracelet gauche vibre</w:t>
      </w:r>
    </w:p>
    <w:p w14:paraId="3EBF3C45" w14:textId="1F6F22B6" w:rsidR="00652637" w:rsidRDefault="00652637" w:rsidP="00652637">
      <w:pPr>
        <w:pStyle w:val="Sous-titreNumrot"/>
      </w:pPr>
      <w:r>
        <w:lastRenderedPageBreak/>
        <w:t>Custom Characteristic – Play Pattern</w:t>
      </w:r>
    </w:p>
    <w:p w14:paraId="6E9B7260" w14:textId="746A3C49" w:rsidR="00186F5E" w:rsidRPr="00B8295E" w:rsidRDefault="00186F5E" w:rsidP="00186F5E">
      <w:pPr>
        <w:spacing w:before="240"/>
        <w:ind w:left="708"/>
      </w:pPr>
      <w:r>
        <w:rPr>
          <w:u w:val="single"/>
        </w:rPr>
        <w:t>Description</w:t>
      </w:r>
      <w:r w:rsidRPr="00B8295E">
        <w:t> </w:t>
      </w:r>
      <w:r>
        <w:t>: caractéristique pour indiquer le motif vibratoire à faire exécuter par le bracelet.</w:t>
      </w:r>
    </w:p>
    <w:p w14:paraId="630A452F" w14:textId="0FCB002A" w:rsidR="00652637" w:rsidRDefault="00652637" w:rsidP="00652637">
      <w:pPr>
        <w:spacing w:before="240"/>
        <w:ind w:left="708"/>
      </w:pPr>
      <w:r w:rsidRPr="00DF1C20">
        <w:rPr>
          <w:u w:val="single"/>
        </w:rPr>
        <w:t>UUID</w:t>
      </w:r>
      <w:r>
        <w:t xml:space="preserve"> : </w:t>
      </w:r>
      <w:r w:rsidR="00600D1A" w:rsidRPr="00600D1A">
        <w:t>16d3cb22-6ac6-11eb-9439-0242ac130002</w:t>
      </w:r>
    </w:p>
    <w:p w14:paraId="1C0D0B92" w14:textId="77777777" w:rsidR="00652637" w:rsidRPr="00652637" w:rsidRDefault="00652637" w:rsidP="00652637">
      <w:pPr>
        <w:spacing w:before="240"/>
        <w:ind w:left="708"/>
      </w:pPr>
      <w:r w:rsidRPr="00652637">
        <w:rPr>
          <w:u w:val="single"/>
        </w:rPr>
        <w:t>Propri</w:t>
      </w:r>
      <w:r>
        <w:rPr>
          <w:u w:val="single"/>
        </w:rPr>
        <w:t>étés</w:t>
      </w:r>
      <w:r w:rsidRPr="00B8295E">
        <w:t> </w:t>
      </w:r>
      <w:r>
        <w:t>: WRITE</w:t>
      </w:r>
    </w:p>
    <w:p w14:paraId="059350C0" w14:textId="1CEB2A56" w:rsidR="00652637" w:rsidRDefault="00652637" w:rsidP="00652637">
      <w:pPr>
        <w:spacing w:before="240"/>
        <w:ind w:left="708"/>
      </w:pPr>
      <w:r w:rsidRPr="00652637">
        <w:rPr>
          <w:u w:val="single"/>
        </w:rPr>
        <w:t>Utilisation</w:t>
      </w:r>
      <w:r>
        <w:t> : Ecrire</w:t>
      </w:r>
      <w:r w:rsidR="00B8295E">
        <w:t xml:space="preserve"> </w:t>
      </w:r>
      <w:r>
        <w:t>un</w:t>
      </w:r>
      <w:r w:rsidR="00B8295E">
        <w:t xml:space="preserve"> seul</w:t>
      </w:r>
      <w:r>
        <w:t xml:space="preserve"> octet dont la valeur décimale est comprise entre 1 et le nombre total de motifs enregistrés (voir module SES)</w:t>
      </w:r>
    </w:p>
    <w:p w14:paraId="1A581525" w14:textId="3F0FF4A9" w:rsidR="00186F5E" w:rsidRDefault="00652637" w:rsidP="00186F5E">
      <w:pPr>
        <w:pStyle w:val="Sous-titreNumrot"/>
      </w:pPr>
      <w:r>
        <w:t>Custom Characteristic – Left/Right designation</w:t>
      </w:r>
    </w:p>
    <w:p w14:paraId="78586775" w14:textId="436CE80B" w:rsidR="00186F5E" w:rsidRPr="00186F5E" w:rsidRDefault="00186F5E" w:rsidP="00186F5E">
      <w:pPr>
        <w:spacing w:before="240"/>
        <w:ind w:left="708"/>
      </w:pPr>
      <w:r>
        <w:rPr>
          <w:u w:val="single"/>
        </w:rPr>
        <w:t>Description</w:t>
      </w:r>
      <w:r w:rsidRPr="00B8295E">
        <w:t> </w:t>
      </w:r>
      <w:r>
        <w:t>: caractéristique pour indiquer au bracelet s’il est sur la main gauche ou droite.</w:t>
      </w:r>
    </w:p>
    <w:p w14:paraId="7ACF1B3A" w14:textId="417F5F5A" w:rsidR="00652637" w:rsidRDefault="00652637" w:rsidP="00652637">
      <w:pPr>
        <w:spacing w:before="240"/>
        <w:ind w:left="708"/>
      </w:pPr>
      <w:r w:rsidRPr="00DF1C20">
        <w:rPr>
          <w:u w:val="single"/>
        </w:rPr>
        <w:t>UUID</w:t>
      </w:r>
      <w:r>
        <w:t xml:space="preserve"> : </w:t>
      </w:r>
      <w:r w:rsidR="00600D1A" w:rsidRPr="00600D1A">
        <w:t>e3e8e76f-e071-4b67-89ef-2f5ede75a9c6</w:t>
      </w:r>
    </w:p>
    <w:p w14:paraId="76547DA6" w14:textId="77777777" w:rsidR="00652637" w:rsidRPr="00652637" w:rsidRDefault="00652637" w:rsidP="00652637">
      <w:pPr>
        <w:spacing w:before="240"/>
        <w:ind w:left="708"/>
      </w:pPr>
      <w:r w:rsidRPr="00652637">
        <w:rPr>
          <w:u w:val="single"/>
        </w:rPr>
        <w:t>Propri</w:t>
      </w:r>
      <w:r>
        <w:rPr>
          <w:u w:val="single"/>
        </w:rPr>
        <w:t>étés</w:t>
      </w:r>
      <w:r w:rsidRPr="00B8295E">
        <w:t> </w:t>
      </w:r>
      <w:r>
        <w:t>: WRITE</w:t>
      </w:r>
    </w:p>
    <w:p w14:paraId="5BAD5A73" w14:textId="05233CB7" w:rsidR="00652637" w:rsidRDefault="00652637" w:rsidP="00652637">
      <w:pPr>
        <w:spacing w:before="240"/>
        <w:ind w:left="708"/>
      </w:pPr>
      <w:r w:rsidRPr="00652637">
        <w:rPr>
          <w:u w:val="single"/>
        </w:rPr>
        <w:t>Utilisation</w:t>
      </w:r>
      <w:r>
        <w:t xml:space="preserve"> : Ecrire un </w:t>
      </w:r>
      <w:r w:rsidR="00B8295E">
        <w:t xml:space="preserve">seul </w:t>
      </w:r>
      <w:r>
        <w:t>octet dont la valeur décimale est 0 pour le bracelet gauche, 1 pour le bracelet droit.</w:t>
      </w:r>
    </w:p>
    <w:p w14:paraId="7D8CA03B" w14:textId="2B057602" w:rsidR="00DF1C20" w:rsidRDefault="00DF1C20" w:rsidP="00DF1C20">
      <w:pPr>
        <w:pStyle w:val="TitreNumrot"/>
      </w:pPr>
      <w:r>
        <w:t>Custom Service – Mode Service</w:t>
      </w:r>
    </w:p>
    <w:p w14:paraId="1D8B9DAE" w14:textId="62BEC4BB" w:rsidR="00600D1A" w:rsidRDefault="00600D1A" w:rsidP="00600D1A">
      <w:pPr>
        <w:spacing w:before="240"/>
        <w:ind w:left="360"/>
      </w:pPr>
      <w:r w:rsidRPr="00600D1A">
        <w:rPr>
          <w:u w:val="single"/>
        </w:rPr>
        <w:t>UUID</w:t>
      </w:r>
      <w:r>
        <w:t xml:space="preserve"> : </w:t>
      </w:r>
      <w:r w:rsidRPr="00600D1A">
        <w:t>a9769b38-b50d-4d7a-b7aa-75bc7f30488a</w:t>
      </w:r>
    </w:p>
    <w:p w14:paraId="46A3E3FF" w14:textId="4B7A72A5" w:rsidR="00600D1A" w:rsidRDefault="00600D1A" w:rsidP="00600D1A">
      <w:pPr>
        <w:pStyle w:val="Sous-titreNumrot"/>
        <w:numPr>
          <w:ilvl w:val="0"/>
          <w:numId w:val="6"/>
        </w:numPr>
      </w:pPr>
      <w:r>
        <w:t>Custom Characteristic – Mode selection</w:t>
      </w:r>
    </w:p>
    <w:p w14:paraId="186E85E8" w14:textId="1C2520BC" w:rsidR="00600D1A" w:rsidRPr="00186F5E" w:rsidRDefault="00600D1A" w:rsidP="00600D1A">
      <w:pPr>
        <w:spacing w:before="240"/>
        <w:ind w:left="708"/>
      </w:pPr>
      <w:r>
        <w:rPr>
          <w:u w:val="single"/>
        </w:rPr>
        <w:t>Description</w:t>
      </w:r>
      <w:r w:rsidRPr="00B8295E">
        <w:t> </w:t>
      </w:r>
      <w:r>
        <w:t>: caractéristique indiquer au bracelet que le mode de navigation a été modifié.</w:t>
      </w:r>
    </w:p>
    <w:p w14:paraId="6313C7B5" w14:textId="2ECD8E48" w:rsidR="00600D1A" w:rsidRDefault="00600D1A" w:rsidP="00600D1A">
      <w:pPr>
        <w:spacing w:before="240"/>
        <w:ind w:left="708"/>
      </w:pPr>
      <w:r w:rsidRPr="00DF1C20">
        <w:rPr>
          <w:u w:val="single"/>
        </w:rPr>
        <w:t>UUID</w:t>
      </w:r>
      <w:r>
        <w:t xml:space="preserve"> : </w:t>
      </w:r>
      <w:r w:rsidRPr="00600D1A">
        <w:t>9b457ddc-9b04-493d-87ed-c228f3b4d24f</w:t>
      </w:r>
    </w:p>
    <w:p w14:paraId="08E14DF6" w14:textId="48C22B4B" w:rsidR="00600D1A" w:rsidRPr="00652637" w:rsidRDefault="00600D1A" w:rsidP="00600D1A">
      <w:pPr>
        <w:spacing w:before="240"/>
        <w:ind w:left="708"/>
      </w:pPr>
      <w:r w:rsidRPr="00652637">
        <w:rPr>
          <w:u w:val="single"/>
        </w:rPr>
        <w:t>Propri</w:t>
      </w:r>
      <w:r>
        <w:rPr>
          <w:u w:val="single"/>
        </w:rPr>
        <w:t>étés</w:t>
      </w:r>
      <w:r w:rsidRPr="00B8295E">
        <w:t> </w:t>
      </w:r>
      <w:r>
        <w:t>: WRITE, NOTIFY</w:t>
      </w:r>
    </w:p>
    <w:p w14:paraId="46789CBA" w14:textId="08589815" w:rsidR="00600D1A" w:rsidRDefault="00600D1A" w:rsidP="00600D1A">
      <w:pPr>
        <w:spacing w:before="240"/>
        <w:ind w:left="708"/>
      </w:pPr>
      <w:r w:rsidRPr="00652637">
        <w:rPr>
          <w:u w:val="single"/>
        </w:rPr>
        <w:t>Utilisation</w:t>
      </w:r>
      <w:r>
        <w:t> : Ecrire un seul octet dont la valeur décimale est 1, 2 ou 3. Le bracelet enverra alors une notification pour signaler qu’il a bien changé le mode affiché sur les LEDs.</w:t>
      </w:r>
    </w:p>
    <w:p w14:paraId="1B710370" w14:textId="77777777" w:rsidR="00600D1A" w:rsidRDefault="00600D1A" w:rsidP="00600D1A">
      <w:pPr>
        <w:spacing w:before="240"/>
        <w:ind w:left="360"/>
      </w:pPr>
    </w:p>
    <w:p w14:paraId="0B8CFB9D" w14:textId="77777777" w:rsidR="00600D1A" w:rsidRDefault="00600D1A" w:rsidP="00600D1A"/>
    <w:sectPr w:rsidR="00600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45CC"/>
    <w:multiLevelType w:val="hybridMultilevel"/>
    <w:tmpl w:val="CD1C4206"/>
    <w:lvl w:ilvl="0" w:tplc="AB86B30E">
      <w:start w:val="1"/>
      <w:numFmt w:val="upperRoman"/>
      <w:pStyle w:val="TitreNumrot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5537E"/>
    <w:multiLevelType w:val="hybridMultilevel"/>
    <w:tmpl w:val="7A4E91F8"/>
    <w:lvl w:ilvl="0" w:tplc="0EDC4FA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175BF"/>
    <w:multiLevelType w:val="hybridMultilevel"/>
    <w:tmpl w:val="AC248290"/>
    <w:lvl w:ilvl="0" w:tplc="CCAEB380">
      <w:start w:val="1"/>
      <w:numFmt w:val="upperLetter"/>
      <w:pStyle w:val="Sous-titreNumrot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5256F"/>
    <w:multiLevelType w:val="hybridMultilevel"/>
    <w:tmpl w:val="79B0E4F8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20"/>
    <w:rsid w:val="00186F5E"/>
    <w:rsid w:val="00600D1A"/>
    <w:rsid w:val="00621E8D"/>
    <w:rsid w:val="00652637"/>
    <w:rsid w:val="009A1DEA"/>
    <w:rsid w:val="00B8295E"/>
    <w:rsid w:val="00C20C5E"/>
    <w:rsid w:val="00DF1C20"/>
    <w:rsid w:val="00F4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4982"/>
  <w15:chartTrackingRefBased/>
  <w15:docId w15:val="{87E61C89-6DFE-478E-A72F-8A68275F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D1A"/>
  </w:style>
  <w:style w:type="paragraph" w:styleId="Titre1">
    <w:name w:val="heading 1"/>
    <w:basedOn w:val="Normal"/>
    <w:next w:val="Normal"/>
    <w:link w:val="Titre1Car"/>
    <w:uiPriority w:val="9"/>
    <w:qFormat/>
    <w:rsid w:val="00DF1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1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1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Numrot">
    <w:name w:val="Titre Numéroté"/>
    <w:basedOn w:val="Titre1"/>
    <w:link w:val="TitreNumrotCar"/>
    <w:qFormat/>
    <w:rsid w:val="00DF1C20"/>
    <w:pPr>
      <w:numPr>
        <w:numId w:val="2"/>
      </w:numPr>
    </w:pPr>
  </w:style>
  <w:style w:type="character" w:customStyle="1" w:styleId="Titre2Car">
    <w:name w:val="Titre 2 Car"/>
    <w:basedOn w:val="Policepardfaut"/>
    <w:link w:val="Titre2"/>
    <w:uiPriority w:val="9"/>
    <w:rsid w:val="00DF1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NumrotCar">
    <w:name w:val="Titre Numéroté Car"/>
    <w:basedOn w:val="Titre1Car"/>
    <w:link w:val="TitreNumrot"/>
    <w:rsid w:val="00DF1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titreNumrot">
    <w:name w:val="Sous-titre Numéroté"/>
    <w:basedOn w:val="Titre2"/>
    <w:link w:val="Sous-titreNumrotCar"/>
    <w:qFormat/>
    <w:rsid w:val="00DF1C20"/>
    <w:pPr>
      <w:numPr>
        <w:numId w:val="3"/>
      </w:numPr>
    </w:pPr>
  </w:style>
  <w:style w:type="paragraph" w:styleId="Paragraphedeliste">
    <w:name w:val="List Paragraph"/>
    <w:basedOn w:val="Normal"/>
    <w:uiPriority w:val="34"/>
    <w:qFormat/>
    <w:rsid w:val="00652637"/>
    <w:pPr>
      <w:ind w:left="720"/>
      <w:contextualSpacing/>
    </w:pPr>
  </w:style>
  <w:style w:type="character" w:customStyle="1" w:styleId="Sous-titreNumrotCar">
    <w:name w:val="Sous-titre Numéroté Car"/>
    <w:basedOn w:val="Titre2Car"/>
    <w:link w:val="Sous-titreNumrot"/>
    <w:rsid w:val="00DF1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Battery Service</vt:lpstr>
      <vt:lpstr>    Battery Level Characteristic</vt:lpstr>
      <vt:lpstr>Custom Service - Pattern Service</vt:lpstr>
      <vt:lpstr>    Custom Characteristic – Pattern to modify selection</vt:lpstr>
      <vt:lpstr>    Custom Characteristic – Register Pattern</vt:lpstr>
      <vt:lpstr>    Custom Characteristic – Play Pattern</vt:lpstr>
      <vt:lpstr>    Custom Characteristic – Left/Right designation</vt:lpstr>
      <vt:lpstr>Custom Service – Mode Service</vt:lpstr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Marzal</dc:creator>
  <cp:keywords/>
  <dc:description/>
  <cp:lastModifiedBy>Julien Marzal</cp:lastModifiedBy>
  <cp:revision>4</cp:revision>
  <dcterms:created xsi:type="dcterms:W3CDTF">2021-04-08T23:23:00Z</dcterms:created>
  <dcterms:modified xsi:type="dcterms:W3CDTF">2021-04-12T08:33:00Z</dcterms:modified>
</cp:coreProperties>
</file>