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36E39" w14:textId="022F5C42" w:rsidR="00794D03" w:rsidRDefault="00794D03" w:rsidP="00794D03">
      <w:pPr>
        <w:jc w:val="center"/>
      </w:pPr>
      <w:r>
        <w:t>Détail / Explication des Designs Patterns</w:t>
      </w:r>
    </w:p>
    <w:p w14:paraId="6DF2F18B" w14:textId="1C2949BA" w:rsidR="00794D03" w:rsidRDefault="00794D03" w:rsidP="00794D03"/>
    <w:p w14:paraId="76FE2215" w14:textId="769DFC34" w:rsidR="00794D03" w:rsidRDefault="00794D03" w:rsidP="00794D03">
      <w:r>
        <w:t xml:space="preserve">Design Pattern choisi : </w:t>
      </w:r>
    </w:p>
    <w:p w14:paraId="34BADA2C" w14:textId="73314DFF" w:rsidR="00794D03" w:rsidRDefault="00794D03" w:rsidP="00794D03">
      <w:r>
        <w:t xml:space="preserve">Le </w:t>
      </w:r>
      <w:r w:rsidRPr="004C575B">
        <w:rPr>
          <w:b/>
        </w:rPr>
        <w:t>MVC</w:t>
      </w:r>
      <w:r>
        <w:t xml:space="preserve"> va servir pour la structure générale de l’application, avec le </w:t>
      </w:r>
      <w:proofErr w:type="spellStart"/>
      <w:r>
        <w:t>modele</w:t>
      </w:r>
      <w:proofErr w:type="spellEnd"/>
      <w:r>
        <w:t xml:space="preserve">, </w:t>
      </w:r>
      <w:proofErr w:type="spellStart"/>
      <w:r>
        <w:t>view</w:t>
      </w:r>
      <w:proofErr w:type="spellEnd"/>
      <w:r>
        <w:t xml:space="preserve">, </w:t>
      </w:r>
      <w:proofErr w:type="spellStart"/>
      <w:r>
        <w:t>controller</w:t>
      </w:r>
      <w:proofErr w:type="spellEnd"/>
      <w:r>
        <w:t>.</w:t>
      </w:r>
    </w:p>
    <w:p w14:paraId="0FA29F7B" w14:textId="77777777" w:rsidR="00794D03" w:rsidRPr="00784368" w:rsidRDefault="00794D03" w:rsidP="00794D03">
      <w:pPr>
        <w:pStyle w:val="Paragraphedeliste"/>
        <w:numPr>
          <w:ilvl w:val="0"/>
          <w:numId w:val="2"/>
        </w:numPr>
        <w:jc w:val="both"/>
      </w:pPr>
      <w:r w:rsidRPr="00784368">
        <w:t>Modèle : Le modèle représente la forme des données et la logique métier. Il maintient les données de l'application. Les objets de modèle récupèrent et stockent l'état du modèle dans une base de données.</w:t>
      </w:r>
    </w:p>
    <w:p w14:paraId="6CCCEE60" w14:textId="77777777" w:rsidR="00794D03" w:rsidRPr="00784368" w:rsidRDefault="00794D03" w:rsidP="00794D03">
      <w:pPr>
        <w:ind w:left="2124" w:firstLine="708"/>
        <w:jc w:val="both"/>
      </w:pPr>
      <w:r w:rsidRPr="00784368">
        <w:rPr>
          <w:u w:val="single"/>
        </w:rPr>
        <w:t>Le modèle est une logique de données et d'entreprise</w:t>
      </w:r>
      <w:r w:rsidRPr="00784368">
        <w:t>.</w:t>
      </w:r>
    </w:p>
    <w:p w14:paraId="0CE1B7AA" w14:textId="77777777" w:rsidR="00794D03" w:rsidRPr="00784368" w:rsidRDefault="00794D03" w:rsidP="00794D03">
      <w:pPr>
        <w:pStyle w:val="Paragraphedeliste"/>
        <w:numPr>
          <w:ilvl w:val="0"/>
          <w:numId w:val="2"/>
        </w:numPr>
        <w:jc w:val="both"/>
      </w:pPr>
      <w:proofErr w:type="spellStart"/>
      <w:r w:rsidRPr="00784368">
        <w:t>View</w:t>
      </w:r>
      <w:proofErr w:type="spellEnd"/>
      <w:r w:rsidRPr="00784368">
        <w:t xml:space="preserve"> : </w:t>
      </w:r>
      <w:proofErr w:type="spellStart"/>
      <w:r w:rsidRPr="00784368">
        <w:t>View</w:t>
      </w:r>
      <w:proofErr w:type="spellEnd"/>
      <w:r w:rsidRPr="00784368">
        <w:t xml:space="preserve"> est une interface utilisateur. Afficher les données d'affichage en utilisant le modèle pour l'utilisateur et leur permet également de modifier les données.</w:t>
      </w:r>
    </w:p>
    <w:p w14:paraId="4A4F9FB1" w14:textId="77777777" w:rsidR="00794D03" w:rsidRPr="00784368" w:rsidRDefault="00794D03" w:rsidP="00794D03">
      <w:pPr>
        <w:ind w:left="2124" w:firstLine="708"/>
        <w:jc w:val="both"/>
        <w:rPr>
          <w:u w:val="single"/>
        </w:rPr>
      </w:pPr>
      <w:r w:rsidRPr="00784368">
        <w:rPr>
          <w:u w:val="single"/>
        </w:rPr>
        <w:t>La vue est une interface utilisateur.</w:t>
      </w:r>
    </w:p>
    <w:p w14:paraId="6BAE2636" w14:textId="77777777" w:rsidR="00794D03" w:rsidRPr="00784368" w:rsidRDefault="00794D03" w:rsidP="00794D03">
      <w:pPr>
        <w:pStyle w:val="Paragraphedeliste"/>
        <w:numPr>
          <w:ilvl w:val="0"/>
          <w:numId w:val="2"/>
        </w:numPr>
        <w:jc w:val="both"/>
      </w:pPr>
      <w:r w:rsidRPr="00784368">
        <w:t xml:space="preserve">Contrôleur : le contrôleur gère la demande de l'utilisateur. Généralement, l'utilisateur interagit avec </w:t>
      </w:r>
      <w:proofErr w:type="spellStart"/>
      <w:r w:rsidRPr="00784368">
        <w:t>View</w:t>
      </w:r>
      <w:proofErr w:type="spellEnd"/>
      <w:r w:rsidRPr="00784368">
        <w:t>, ce qui déclenche à son tour la demande d'URL appropriée. Cette demande sera gérée par un contrôleur. Le contrôleur rend la vue appropriée avec les données du modèle en réponse.</w:t>
      </w:r>
    </w:p>
    <w:p w14:paraId="12FCC873" w14:textId="4E28ED9A" w:rsidR="00794D03" w:rsidRPr="00784368" w:rsidRDefault="00794D03" w:rsidP="00794D03">
      <w:pPr>
        <w:ind w:left="2124" w:firstLine="708"/>
        <w:jc w:val="both"/>
      </w:pPr>
      <w:r w:rsidRPr="00784368">
        <w:rPr>
          <w:u w:val="single"/>
        </w:rPr>
        <w:t>Le contrôleur est un gestionnaire de demandes</w:t>
      </w:r>
      <w:r w:rsidRPr="00784368">
        <w:t>.</w:t>
      </w:r>
    </w:p>
    <w:p w14:paraId="13300F08" w14:textId="17AE9243" w:rsidR="00894668" w:rsidRDefault="00894668" w:rsidP="00794D03">
      <w:pPr>
        <w:ind w:left="2124" w:firstLine="708"/>
        <w:jc w:val="both"/>
        <w:rPr>
          <w:sz w:val="24"/>
        </w:rPr>
      </w:pPr>
      <w:r>
        <w:rPr>
          <w:noProof/>
        </w:rPr>
        <w:drawing>
          <wp:anchor distT="0" distB="0" distL="114300" distR="114300" simplePos="0" relativeHeight="251658240" behindDoc="0" locked="0" layoutInCell="1" allowOverlap="1" wp14:anchorId="329D01D9" wp14:editId="470915CE">
            <wp:simplePos x="0" y="0"/>
            <wp:positionH relativeFrom="column">
              <wp:posOffset>3879215</wp:posOffset>
            </wp:positionH>
            <wp:positionV relativeFrom="paragraph">
              <wp:posOffset>244475</wp:posOffset>
            </wp:positionV>
            <wp:extent cx="2566670" cy="1775460"/>
            <wp:effectExtent l="0" t="0" r="508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server.png"/>
                    <pic:cNvPicPr/>
                  </pic:nvPicPr>
                  <pic:blipFill>
                    <a:blip r:embed="rId5">
                      <a:extLst>
                        <a:ext uri="{28A0092B-C50C-407E-A947-70E740481C1C}">
                          <a14:useLocalDpi xmlns:a14="http://schemas.microsoft.com/office/drawing/2010/main" val="0"/>
                        </a:ext>
                      </a:extLst>
                    </a:blip>
                    <a:stretch>
                      <a:fillRect/>
                    </a:stretch>
                  </pic:blipFill>
                  <pic:spPr>
                    <a:xfrm>
                      <a:off x="0" y="0"/>
                      <a:ext cx="2566670" cy="1775460"/>
                    </a:xfrm>
                    <a:prstGeom prst="rect">
                      <a:avLst/>
                    </a:prstGeom>
                  </pic:spPr>
                </pic:pic>
              </a:graphicData>
            </a:graphic>
            <wp14:sizeRelH relativeFrom="margin">
              <wp14:pctWidth>0</wp14:pctWidth>
            </wp14:sizeRelH>
            <wp14:sizeRelV relativeFrom="margin">
              <wp14:pctHeight>0</wp14:pctHeight>
            </wp14:sizeRelV>
          </wp:anchor>
        </w:drawing>
      </w:r>
    </w:p>
    <w:p w14:paraId="3AC4C5AA" w14:textId="7A301F71" w:rsidR="00894668" w:rsidRPr="00CE67B8" w:rsidRDefault="00894668" w:rsidP="00794D03">
      <w:pPr>
        <w:ind w:left="2124" w:firstLine="708"/>
        <w:jc w:val="both"/>
        <w:rPr>
          <w:sz w:val="24"/>
        </w:rPr>
      </w:pPr>
    </w:p>
    <w:p w14:paraId="42596FC0" w14:textId="1E4FDF4B" w:rsidR="00794D03" w:rsidRDefault="00794D03" w:rsidP="00794D03">
      <w:r w:rsidRPr="004C575B">
        <w:rPr>
          <w:b/>
        </w:rPr>
        <w:t>Observer</w:t>
      </w:r>
      <w:r>
        <w:t xml:space="preserve"> présent dans le MVC.</w:t>
      </w:r>
      <w:r w:rsidR="00894668" w:rsidRPr="00894668">
        <w:rPr>
          <w:noProof/>
        </w:rPr>
        <w:t xml:space="preserve"> </w:t>
      </w:r>
      <w:r w:rsidR="00724279">
        <w:rPr>
          <w:noProof/>
        </w:rPr>
        <w:t>Il servira pour afficher dans les logs les différentes événements notifé.</w:t>
      </w:r>
    </w:p>
    <w:p w14:paraId="5C2C4DF8" w14:textId="4FAAC9F9" w:rsidR="00132285" w:rsidRPr="00132285" w:rsidRDefault="00132285" w:rsidP="00132285">
      <w:pPr>
        <w:jc w:val="both"/>
        <w:rPr>
          <w:rFonts w:ascii="Calibri" w:eastAsia="Calibri" w:hAnsi="Calibri" w:cs="Calibri"/>
        </w:rPr>
      </w:pPr>
      <w:r w:rsidRPr="1010EDAB">
        <w:rPr>
          <w:rFonts w:ascii="Calibri" w:eastAsia="Calibri" w:hAnsi="Calibri" w:cs="Calibri"/>
        </w:rPr>
        <w:t>Ce patron établit une relation un à plusieurs entre</w:t>
      </w:r>
      <w:r>
        <w:rPr>
          <w:rFonts w:ascii="Calibri" w:eastAsia="Calibri" w:hAnsi="Calibri" w:cs="Calibri"/>
        </w:rPr>
        <w:t xml:space="preserve"> </w:t>
      </w:r>
      <w:r w:rsidRPr="1010EDAB">
        <w:rPr>
          <w:rFonts w:ascii="Calibri" w:eastAsia="Calibri" w:hAnsi="Calibri" w:cs="Calibri"/>
        </w:rPr>
        <w:t>des objets, où lorsqu'un objet change, plusieurs autres objets sont avisés du changement.</w:t>
      </w:r>
    </w:p>
    <w:p w14:paraId="19323A93" w14:textId="1F2DC5DF" w:rsidR="00794D03" w:rsidRDefault="00794D03" w:rsidP="00794D03"/>
    <w:p w14:paraId="77A7701E" w14:textId="4E80EEC5" w:rsidR="00894668" w:rsidRDefault="00894668" w:rsidP="00794D03"/>
    <w:p w14:paraId="4354E810" w14:textId="1C363BBB" w:rsidR="00132285" w:rsidRDefault="00132285" w:rsidP="00794D03">
      <w:r>
        <w:rPr>
          <w:noProof/>
        </w:rPr>
        <w:drawing>
          <wp:anchor distT="0" distB="0" distL="114300" distR="114300" simplePos="0" relativeHeight="251659264" behindDoc="0" locked="0" layoutInCell="1" allowOverlap="1" wp14:anchorId="530E8FCB" wp14:editId="0E3BAE13">
            <wp:simplePos x="0" y="0"/>
            <wp:positionH relativeFrom="column">
              <wp:posOffset>3748405</wp:posOffset>
            </wp:positionH>
            <wp:positionV relativeFrom="paragraph">
              <wp:posOffset>10795</wp:posOffset>
            </wp:positionV>
            <wp:extent cx="2611120" cy="16764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stractFactory.png"/>
                    <pic:cNvPicPr/>
                  </pic:nvPicPr>
                  <pic:blipFill>
                    <a:blip r:embed="rId6">
                      <a:extLst>
                        <a:ext uri="{28A0092B-C50C-407E-A947-70E740481C1C}">
                          <a14:useLocalDpi xmlns:a14="http://schemas.microsoft.com/office/drawing/2010/main" val="0"/>
                        </a:ext>
                      </a:extLst>
                    </a:blip>
                    <a:stretch>
                      <a:fillRect/>
                    </a:stretch>
                  </pic:blipFill>
                  <pic:spPr>
                    <a:xfrm>
                      <a:off x="0" y="0"/>
                      <a:ext cx="2611120" cy="1676400"/>
                    </a:xfrm>
                    <a:prstGeom prst="rect">
                      <a:avLst/>
                    </a:prstGeom>
                  </pic:spPr>
                </pic:pic>
              </a:graphicData>
            </a:graphic>
            <wp14:sizeRelH relativeFrom="margin">
              <wp14:pctWidth>0</wp14:pctWidth>
            </wp14:sizeRelH>
            <wp14:sizeRelV relativeFrom="margin">
              <wp14:pctHeight>0</wp14:pctHeight>
            </wp14:sizeRelV>
          </wp:anchor>
        </w:drawing>
      </w:r>
    </w:p>
    <w:p w14:paraId="4DE4DB7C" w14:textId="77777777" w:rsidR="00132285" w:rsidRDefault="00132285" w:rsidP="00794D03"/>
    <w:p w14:paraId="25E15DB0" w14:textId="7614EF88" w:rsidR="00794D03" w:rsidRDefault="00794D03" w:rsidP="00794D03">
      <w:r w:rsidRPr="00894668">
        <w:rPr>
          <w:b/>
        </w:rPr>
        <w:t xml:space="preserve">Abstract </w:t>
      </w:r>
      <w:proofErr w:type="spellStart"/>
      <w:r w:rsidRPr="00894668">
        <w:rPr>
          <w:b/>
        </w:rPr>
        <w:t>Factory</w:t>
      </w:r>
      <w:proofErr w:type="spellEnd"/>
      <w:r>
        <w:t xml:space="preserve"> pour la fabrication des clients.</w:t>
      </w:r>
    </w:p>
    <w:p w14:paraId="6608DBB8" w14:textId="59E20B0F" w:rsidR="00132285" w:rsidRDefault="00132285" w:rsidP="00132285">
      <w:pPr>
        <w:jc w:val="both"/>
      </w:pPr>
      <w:r w:rsidRPr="00132285">
        <w:t>Fournir une interface unique pour instancier des objets d'une même famille sans avoir à connaître les classes à instancier</w:t>
      </w:r>
    </w:p>
    <w:p w14:paraId="50A930EC" w14:textId="59422544" w:rsidR="00794D03" w:rsidRDefault="00794D03" w:rsidP="00794D03"/>
    <w:p w14:paraId="599C87E7" w14:textId="26A030F0" w:rsidR="00132285" w:rsidRDefault="00132285" w:rsidP="00794D03"/>
    <w:p w14:paraId="2FFE6BF9" w14:textId="6A823EB4" w:rsidR="00132285" w:rsidRDefault="00767EF6" w:rsidP="00794D03">
      <w:r>
        <w:rPr>
          <w:noProof/>
        </w:rPr>
        <w:drawing>
          <wp:anchor distT="0" distB="0" distL="114300" distR="114300" simplePos="0" relativeHeight="251660288" behindDoc="0" locked="0" layoutInCell="1" allowOverlap="1" wp14:anchorId="339400F8" wp14:editId="1105F236">
            <wp:simplePos x="0" y="0"/>
            <wp:positionH relativeFrom="column">
              <wp:posOffset>4594860</wp:posOffset>
            </wp:positionH>
            <wp:positionV relativeFrom="paragraph">
              <wp:posOffset>137795</wp:posOffset>
            </wp:positionV>
            <wp:extent cx="1821180" cy="1327785"/>
            <wp:effectExtent l="0" t="0" r="7620" b="571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gleton.png"/>
                    <pic:cNvPicPr/>
                  </pic:nvPicPr>
                  <pic:blipFill>
                    <a:blip r:embed="rId7">
                      <a:extLst>
                        <a:ext uri="{28A0092B-C50C-407E-A947-70E740481C1C}">
                          <a14:useLocalDpi xmlns:a14="http://schemas.microsoft.com/office/drawing/2010/main" val="0"/>
                        </a:ext>
                      </a:extLst>
                    </a:blip>
                    <a:stretch>
                      <a:fillRect/>
                    </a:stretch>
                  </pic:blipFill>
                  <pic:spPr>
                    <a:xfrm>
                      <a:off x="0" y="0"/>
                      <a:ext cx="1821180" cy="1327785"/>
                    </a:xfrm>
                    <a:prstGeom prst="rect">
                      <a:avLst/>
                    </a:prstGeom>
                  </pic:spPr>
                </pic:pic>
              </a:graphicData>
            </a:graphic>
            <wp14:sizeRelH relativeFrom="margin">
              <wp14:pctWidth>0</wp14:pctWidth>
            </wp14:sizeRelH>
            <wp14:sizeRelV relativeFrom="margin">
              <wp14:pctHeight>0</wp14:pctHeight>
            </wp14:sizeRelV>
          </wp:anchor>
        </w:drawing>
      </w:r>
    </w:p>
    <w:p w14:paraId="5A68C00A" w14:textId="43944FE2" w:rsidR="00132285" w:rsidRPr="00132285" w:rsidRDefault="00132285" w:rsidP="00794D03">
      <w:r w:rsidRPr="00132285">
        <w:rPr>
          <w:b/>
        </w:rPr>
        <w:t>Singleton</w:t>
      </w:r>
      <w:r w:rsidRPr="00132285">
        <w:t> pour la cuisine e</w:t>
      </w:r>
      <w:r>
        <w:t>t la salle</w:t>
      </w:r>
    </w:p>
    <w:p w14:paraId="25A08511" w14:textId="59FF7A61" w:rsidR="00132285" w:rsidRDefault="00132285" w:rsidP="00767EF6">
      <w:pPr>
        <w:jc w:val="both"/>
      </w:pPr>
      <w:r w:rsidRPr="00132285">
        <w:t>Ce patron vise à assurer qu'il n'y a toujours qu'une seule instance d'une classe en fournissant une interface pour la manipuler.</w:t>
      </w:r>
    </w:p>
    <w:p w14:paraId="3906D1DA" w14:textId="55AD6046" w:rsidR="00132285" w:rsidRDefault="00132285" w:rsidP="00794D03">
      <w:pPr>
        <w:rPr>
          <w:sz w:val="20"/>
        </w:rPr>
      </w:pPr>
    </w:p>
    <w:p w14:paraId="13E5D808" w14:textId="2453B9F5" w:rsidR="00767EF6" w:rsidRDefault="00767EF6" w:rsidP="00794D03">
      <w:pPr>
        <w:rPr>
          <w:b/>
          <w:sz w:val="20"/>
        </w:rPr>
      </w:pPr>
    </w:p>
    <w:p w14:paraId="3B11B309" w14:textId="77777777" w:rsidR="00784368" w:rsidRDefault="00784368" w:rsidP="00794D03">
      <w:pPr>
        <w:rPr>
          <w:b/>
          <w:sz w:val="20"/>
        </w:rPr>
      </w:pPr>
    </w:p>
    <w:p w14:paraId="78E41421" w14:textId="7DB11685" w:rsidR="00767EF6" w:rsidRDefault="006029C3" w:rsidP="00794D03">
      <w:pPr>
        <w:rPr>
          <w:b/>
        </w:rPr>
      </w:pPr>
      <w:r>
        <w:rPr>
          <w:noProof/>
        </w:rPr>
        <w:lastRenderedPageBreak/>
        <w:drawing>
          <wp:anchor distT="0" distB="0" distL="114300" distR="114300" simplePos="0" relativeHeight="251661312" behindDoc="0" locked="0" layoutInCell="1" allowOverlap="1" wp14:anchorId="6F76AF1B" wp14:editId="418FC4F0">
            <wp:simplePos x="0" y="0"/>
            <wp:positionH relativeFrom="column">
              <wp:posOffset>3456940</wp:posOffset>
            </wp:positionH>
            <wp:positionV relativeFrom="paragraph">
              <wp:posOffset>9525</wp:posOffset>
            </wp:positionV>
            <wp:extent cx="3034665" cy="195262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ategy.png"/>
                    <pic:cNvPicPr/>
                  </pic:nvPicPr>
                  <pic:blipFill>
                    <a:blip r:embed="rId8">
                      <a:extLst>
                        <a:ext uri="{28A0092B-C50C-407E-A947-70E740481C1C}">
                          <a14:useLocalDpi xmlns:a14="http://schemas.microsoft.com/office/drawing/2010/main" val="0"/>
                        </a:ext>
                      </a:extLst>
                    </a:blip>
                    <a:stretch>
                      <a:fillRect/>
                    </a:stretch>
                  </pic:blipFill>
                  <pic:spPr>
                    <a:xfrm>
                      <a:off x="0" y="0"/>
                      <a:ext cx="3034665" cy="19526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6029C3">
        <w:rPr>
          <w:b/>
        </w:rPr>
        <w:t>Strategy</w:t>
      </w:r>
      <w:proofErr w:type="spellEnd"/>
    </w:p>
    <w:p w14:paraId="0DB9F4FD" w14:textId="77777777" w:rsidR="006029C3" w:rsidRDefault="006029C3" w:rsidP="00794D03">
      <w:pPr>
        <w:rPr>
          <w:b/>
        </w:rPr>
      </w:pPr>
    </w:p>
    <w:p w14:paraId="4B7B064E" w14:textId="04FA09BE" w:rsidR="006029C3" w:rsidRDefault="006029C3" w:rsidP="006029C3">
      <w:pPr>
        <w:jc w:val="both"/>
      </w:pPr>
      <w:r w:rsidRPr="1010EDAB">
        <w:rPr>
          <w:rFonts w:ascii="Calibri" w:eastAsia="Calibri" w:hAnsi="Calibri" w:cs="Calibri"/>
        </w:rPr>
        <w:t>Dans ce patron, une famille d'algorithmes est encapsulée de manière qu'ils soient interchangeables. Les algorithmes peuvent changer indépendamment de l'application qui s'en sert.</w:t>
      </w:r>
    </w:p>
    <w:p w14:paraId="247824BD" w14:textId="43831536" w:rsidR="006029C3" w:rsidRDefault="006029C3" w:rsidP="00794D03"/>
    <w:p w14:paraId="16D19349" w14:textId="010C02C2" w:rsidR="006029C3" w:rsidRDefault="006029C3" w:rsidP="00794D03"/>
    <w:p w14:paraId="44D27889" w14:textId="5966F21E" w:rsidR="006029C3" w:rsidRDefault="006029C3" w:rsidP="00794D03"/>
    <w:p w14:paraId="5D633FBD" w14:textId="38F6ED39" w:rsidR="006029C3" w:rsidRDefault="006618B6" w:rsidP="00794D03">
      <w:r>
        <w:rPr>
          <w:noProof/>
        </w:rPr>
        <w:drawing>
          <wp:anchor distT="0" distB="0" distL="114300" distR="114300" simplePos="0" relativeHeight="251662336" behindDoc="0" locked="0" layoutInCell="1" allowOverlap="1" wp14:anchorId="1471426D" wp14:editId="0FDBB2AD">
            <wp:simplePos x="0" y="0"/>
            <wp:positionH relativeFrom="column">
              <wp:posOffset>3187065</wp:posOffset>
            </wp:positionH>
            <wp:positionV relativeFrom="paragraph">
              <wp:posOffset>10795</wp:posOffset>
            </wp:positionV>
            <wp:extent cx="3139712" cy="2499577"/>
            <wp:effectExtent l="0" t="0" r="381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apter.png"/>
                    <pic:cNvPicPr/>
                  </pic:nvPicPr>
                  <pic:blipFill>
                    <a:blip r:embed="rId9">
                      <a:extLst>
                        <a:ext uri="{28A0092B-C50C-407E-A947-70E740481C1C}">
                          <a14:useLocalDpi xmlns:a14="http://schemas.microsoft.com/office/drawing/2010/main" val="0"/>
                        </a:ext>
                      </a:extLst>
                    </a:blip>
                    <a:stretch>
                      <a:fillRect/>
                    </a:stretch>
                  </pic:blipFill>
                  <pic:spPr>
                    <a:xfrm>
                      <a:off x="0" y="0"/>
                      <a:ext cx="3139712" cy="2499577"/>
                    </a:xfrm>
                    <a:prstGeom prst="rect">
                      <a:avLst/>
                    </a:prstGeom>
                  </pic:spPr>
                </pic:pic>
              </a:graphicData>
            </a:graphic>
          </wp:anchor>
        </w:drawing>
      </w:r>
    </w:p>
    <w:p w14:paraId="40E20B17" w14:textId="5186BC69" w:rsidR="006029C3" w:rsidRPr="006029C3" w:rsidRDefault="006029C3" w:rsidP="006029C3">
      <w:r w:rsidRPr="006029C3">
        <w:rPr>
          <w:rFonts w:ascii="Calibri" w:eastAsia="Calibri" w:hAnsi="Calibri" w:cs="Calibri"/>
          <w:b/>
          <w:bCs/>
          <w:iCs/>
        </w:rPr>
        <w:t>Adapter</w:t>
      </w:r>
    </w:p>
    <w:p w14:paraId="3AD04E31" w14:textId="47F09961" w:rsidR="006029C3" w:rsidRDefault="006029C3" w:rsidP="006618B6">
      <w:pPr>
        <w:jc w:val="both"/>
        <w:rPr>
          <w:rFonts w:ascii="Calibri" w:eastAsia="Calibri" w:hAnsi="Calibri" w:cs="Calibri"/>
        </w:rPr>
      </w:pPr>
      <w:r w:rsidRPr="1010EDAB">
        <w:rPr>
          <w:rFonts w:ascii="Calibri" w:eastAsia="Calibri" w:hAnsi="Calibri" w:cs="Calibri"/>
        </w:rPr>
        <w:t>Ce patron convertit l'interface d'une classe en une autre interface exploitée par une application. Permet d'interconnecter des classes qui sans cela seraient incompatibles.</w:t>
      </w:r>
    </w:p>
    <w:p w14:paraId="0B98F3A1" w14:textId="73F77ED1" w:rsidR="006618B6" w:rsidRDefault="006618B6" w:rsidP="006029C3"/>
    <w:p w14:paraId="78C91354" w14:textId="1B332B1F" w:rsidR="006618B6" w:rsidRDefault="006618B6" w:rsidP="006029C3"/>
    <w:p w14:paraId="1509F51E" w14:textId="2A6CD4A4" w:rsidR="006618B6" w:rsidRDefault="006618B6" w:rsidP="006029C3"/>
    <w:p w14:paraId="44D20B57" w14:textId="1851AE83" w:rsidR="006618B6" w:rsidRDefault="006618B6" w:rsidP="006029C3">
      <w:bookmarkStart w:id="0" w:name="_GoBack"/>
      <w:bookmarkEnd w:id="0"/>
    </w:p>
    <w:p w14:paraId="10A09196" w14:textId="7AFDF198" w:rsidR="006618B6" w:rsidRDefault="006618B6" w:rsidP="006029C3"/>
    <w:p w14:paraId="7B2A46B5" w14:textId="7AEB2E5E" w:rsidR="006618B6" w:rsidRDefault="006618B6" w:rsidP="006029C3">
      <w:r>
        <w:rPr>
          <w:noProof/>
        </w:rPr>
        <w:drawing>
          <wp:anchor distT="0" distB="0" distL="114300" distR="114300" simplePos="0" relativeHeight="251663360" behindDoc="0" locked="0" layoutInCell="1" allowOverlap="1" wp14:anchorId="2242C332" wp14:editId="7EECDE68">
            <wp:simplePos x="0" y="0"/>
            <wp:positionH relativeFrom="column">
              <wp:posOffset>3324225</wp:posOffset>
            </wp:positionH>
            <wp:positionV relativeFrom="paragraph">
              <wp:posOffset>7620</wp:posOffset>
            </wp:positionV>
            <wp:extent cx="2819400" cy="1992630"/>
            <wp:effectExtent l="0" t="0" r="0" b="762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idge.png"/>
                    <pic:cNvPicPr/>
                  </pic:nvPicPr>
                  <pic:blipFill>
                    <a:blip r:embed="rId10">
                      <a:extLst>
                        <a:ext uri="{28A0092B-C50C-407E-A947-70E740481C1C}">
                          <a14:useLocalDpi xmlns:a14="http://schemas.microsoft.com/office/drawing/2010/main" val="0"/>
                        </a:ext>
                      </a:extLst>
                    </a:blip>
                    <a:stretch>
                      <a:fillRect/>
                    </a:stretch>
                  </pic:blipFill>
                  <pic:spPr>
                    <a:xfrm>
                      <a:off x="0" y="0"/>
                      <a:ext cx="2819400" cy="1992630"/>
                    </a:xfrm>
                    <a:prstGeom prst="rect">
                      <a:avLst/>
                    </a:prstGeom>
                  </pic:spPr>
                </pic:pic>
              </a:graphicData>
            </a:graphic>
            <wp14:sizeRelH relativeFrom="margin">
              <wp14:pctWidth>0</wp14:pctWidth>
            </wp14:sizeRelH>
            <wp14:sizeRelV relativeFrom="margin">
              <wp14:pctHeight>0</wp14:pctHeight>
            </wp14:sizeRelV>
          </wp:anchor>
        </w:drawing>
      </w:r>
    </w:p>
    <w:p w14:paraId="645489A9" w14:textId="479D5C4F" w:rsidR="006029C3" w:rsidRPr="006029C3" w:rsidRDefault="006029C3" w:rsidP="006029C3">
      <w:r w:rsidRPr="006029C3">
        <w:rPr>
          <w:rFonts w:ascii="Calibri" w:eastAsia="Calibri" w:hAnsi="Calibri" w:cs="Calibri"/>
          <w:b/>
          <w:bCs/>
          <w:iCs/>
        </w:rPr>
        <w:t>Bridge</w:t>
      </w:r>
    </w:p>
    <w:p w14:paraId="1A320CC3" w14:textId="6F7D4255" w:rsidR="006029C3" w:rsidRDefault="006029C3" w:rsidP="006618B6">
      <w:pPr>
        <w:jc w:val="both"/>
      </w:pPr>
      <w:r w:rsidRPr="1010EDAB">
        <w:rPr>
          <w:rFonts w:ascii="Calibri" w:eastAsia="Calibri" w:hAnsi="Calibri" w:cs="Calibri"/>
        </w:rPr>
        <w:t xml:space="preserve">Ce patron permet de découpler une abstraction de son implémentation, de telle manière qu'ils peuvent évoluer indépendamment. </w:t>
      </w:r>
    </w:p>
    <w:p w14:paraId="41359D58" w14:textId="77777777" w:rsidR="006029C3" w:rsidRPr="006029C3" w:rsidRDefault="006029C3" w:rsidP="00794D03"/>
    <w:sectPr w:rsidR="006029C3" w:rsidRPr="006029C3" w:rsidSect="00794D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02858"/>
    <w:multiLevelType w:val="hybridMultilevel"/>
    <w:tmpl w:val="684EFF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BC3297"/>
    <w:multiLevelType w:val="hybridMultilevel"/>
    <w:tmpl w:val="2A5EC3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1E065E"/>
    <w:multiLevelType w:val="hybridMultilevel"/>
    <w:tmpl w:val="0C380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8B1"/>
    <w:rsid w:val="000648B1"/>
    <w:rsid w:val="00132285"/>
    <w:rsid w:val="0014202E"/>
    <w:rsid w:val="004B67BC"/>
    <w:rsid w:val="004C575B"/>
    <w:rsid w:val="006029C3"/>
    <w:rsid w:val="006618B6"/>
    <w:rsid w:val="006C460F"/>
    <w:rsid w:val="00724279"/>
    <w:rsid w:val="00767EF6"/>
    <w:rsid w:val="00784368"/>
    <w:rsid w:val="00794D03"/>
    <w:rsid w:val="00894668"/>
    <w:rsid w:val="009E2C89"/>
    <w:rsid w:val="00B337FC"/>
    <w:rsid w:val="00F711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4418"/>
  <w15:chartTrackingRefBased/>
  <w15:docId w15:val="{EC0550C3-DC1B-4DBF-A66E-6B042E566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4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1760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PITEL</dc:creator>
  <cp:keywords/>
  <dc:description/>
  <cp:lastModifiedBy>Baptiste PITEL</cp:lastModifiedBy>
  <cp:revision>10</cp:revision>
  <dcterms:created xsi:type="dcterms:W3CDTF">2018-12-04T08:07:00Z</dcterms:created>
  <dcterms:modified xsi:type="dcterms:W3CDTF">2018-12-06T07:57:00Z</dcterms:modified>
</cp:coreProperties>
</file>