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600"/>
      </w:tblGrid>
      <w:tr>
        <w:trPr>
          <w:cantSplit/>
        </w:trPr>
        <w:tc>
          <w:tcPr>
            <w:tcW w:type="dxa" w:w="3200"/>
            <w:shd w:fill="1F3358" w:val="clear"/>
            <w:tcMar>
              <w:top w:type="dxa" w:w="400"/>
              <w:left w:type="dxa" w:w="300"/>
              <w:bottom w:type="dxa" w:w="400"/>
              <w:right w:type="dxa" w:w="300"/>
            </w:tcMar>
            <w:vAlign w:val="top"/>
          </w:tcPr>
          <w:p>
            <w:pPr>
              <w:spacing w:after="26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280"/>
            </w:pPr>
            <w:r>
              <w:rPr>
                <w:rFonts w:ascii="Calibri" w:cs="Calibri" w:eastAsia="Calibri" w:hAnsi="Calibri"/>
                <w:b/>
                <w:bCs/>
                <w:color w:val="C9A24B"/>
                <w:spacing w:val="12"/>
                <w:sz w:val="18"/>
                <w:szCs w:val="18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+32 491 12 74 99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wouterkvandenbossche@icloud.com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Beulkensstraat 19, 3128 Baal, België</w:t>
            </w:r>
          </w:p>
          <w:p>
            <w:pPr>
              <w:spacing w:after="120" w:before="280"/>
            </w:pPr>
            <w:r>
              <w:rPr>
                <w:rFonts w:ascii="Calibri" w:cs="Calibri" w:eastAsia="Calibri" w:hAnsi="Calibri"/>
                <w:b/>
                <w:bCs/>
                <w:color w:val="C9A24B"/>
                <w:spacing w:val="12"/>
                <w:sz w:val="18"/>
                <w:szCs w:val="18"/>
              </w:rPr>
              <w:t xml:space="preserve">COMMERCIËLE VAARDIGHEDEN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Volledige salescyclus: prospectie tot close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Klantrelaties opbouwen &amp; onderhouden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Productdemo's &amp; advisering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Onboarding &amp; after-sales support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Teamleadership &amp; coaching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Evenementen- &amp; stakeholderbeheer</w:t>
            </w:r>
          </w:p>
          <w:p>
            <w:pPr>
              <w:spacing w:after="120" w:before="280"/>
            </w:pPr>
            <w:r>
              <w:rPr>
                <w:rFonts w:ascii="Calibri" w:cs="Calibri" w:eastAsia="Calibri" w:hAnsi="Calibri"/>
                <w:b/>
                <w:bCs/>
                <w:color w:val="C9A24B"/>
                <w:spacing w:val="12"/>
                <w:sz w:val="18"/>
                <w:szCs w:val="18"/>
              </w:rPr>
              <w:t xml:space="preserve">TECHNOLOGIEËN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Next.js / React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Node.js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Supabase / SQL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REST API's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Git &amp; GitHub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HTML, CSS &amp; Tailwind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Vercel / Cloud deploy</w:t>
            </w:r>
          </w:p>
          <w:p>
            <w:pPr>
              <w:spacing w:after="120" w:before="280"/>
            </w:pPr>
            <w:r>
              <w:rPr>
                <w:rFonts w:ascii="Calibri" w:cs="Calibri" w:eastAsia="Calibri" w:hAnsi="Calibri"/>
                <w:b/>
                <w:bCs/>
                <w:color w:val="C9A24B"/>
                <w:spacing w:val="12"/>
                <w:sz w:val="18"/>
                <w:szCs w:val="18"/>
              </w:rPr>
              <w:t xml:space="preserve">TALEN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Nederlands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Moedertaal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Engels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Goed</w:t>
            </w:r>
          </w:p>
          <w:p>
            <w:pPr>
              <w:spacing w:after="120" w:before="280"/>
            </w:pPr>
            <w:r>
              <w:rPr>
                <w:rFonts w:ascii="Calibri" w:cs="Calibri" w:eastAsia="Calibri" w:hAnsi="Calibri"/>
                <w:b/>
                <w:bCs/>
                <w:color w:val="C9A24B"/>
                <w:spacing w:val="12"/>
                <w:sz w:val="18"/>
                <w:szCs w:val="18"/>
              </w:rPr>
              <w:t xml:space="preserve">INTERESSES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Koken</w:t>
            </w:r>
          </w:p>
          <w:p>
            <w:pPr>
              <w:spacing w:after="7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8"/>
                <w:szCs w:val="18"/>
              </w:rPr>
              <w:t xml:space="preserve">–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Reizen</w:t>
            </w:r>
          </w:p>
        </w:tc>
        <w:tc>
          <w:tcPr>
            <w:tcW w:type="dxa" w:w="6600"/>
            <w:shd w:fill="FFFFFF" w:val="clear"/>
            <w:tcMar>
              <w:top w:type="dxa" w:w="400"/>
              <w:left w:type="dxa" w:w="420"/>
              <w:bottom w:type="dxa" w:w="400"/>
              <w:right w:type="dxa" w:w="420"/>
            </w:tcMar>
            <w:vAlign w:val="top"/>
          </w:tcPr>
          <w:p>
            <w:pPr>
              <w:spacing w:after="220"/>
            </w:pPr>
            <w:r>
              <w:rPr>
                <w:rFonts w:ascii="Calibri" w:cs="Calibri" w:eastAsia="Calibri" w:hAnsi="Calibri"/>
                <w:b/>
                <w:bCs/>
                <w:color w:val="1F3358"/>
                <w:sz w:val="44"/>
                <w:szCs w:val="44"/>
              </w:rPr>
              <w:t xml:space="preserve">Wouter Vandenbossche</w:t>
            </w:r>
          </w:p>
          <w:p>
            <w:pPr>
              <w:pBdr>
                <w:bottom w:val="single" w:color="C9A24B" w:sz="10" w:space="4"/>
              </w:pBdr>
              <w:spacing w:after="140" w:before="260"/>
            </w:pPr>
            <w:r>
              <w:rPr>
                <w:rFonts w:ascii="Calibri" w:cs="Calibri" w:eastAsia="Calibri" w:hAnsi="Calibri"/>
                <w:b/>
                <w:bCs/>
                <w:color w:val="1F3358"/>
                <w:spacing w:val="14"/>
                <w:sz w:val="22"/>
                <w:szCs w:val="22"/>
              </w:rPr>
              <w:t xml:space="preserve">PROFIEL</w:t>
            </w:r>
          </w:p>
          <w:p>
            <w:pPr>
              <w:spacing w:after="140"/>
            </w:pP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Commercieel gedreven Account Manager IT met een unieke combinatie van technische ontwikkelervaring en jarenlange klantgerichte praktijk. Bouwde als founder van een eigen SaaS-platform de volledige salescyclus op — van prospectie over productdemo tot onboarding en support — en vertaalt zakelijke noden vlot naar concrete IT-oplossingen. Leergierig, resultaatgericht en klaar om die combinatie in te zetten als Account Manager IT.</w:t>
            </w:r>
          </w:p>
          <w:p>
            <w:pPr>
              <w:pBdr>
                <w:bottom w:val="single" w:color="C9A24B" w:sz="10" w:space="4"/>
              </w:pBdr>
              <w:spacing w:after="140" w:before="260"/>
            </w:pPr>
            <w:r>
              <w:rPr>
                <w:rFonts w:ascii="Calibri" w:cs="Calibri" w:eastAsia="Calibri" w:hAnsi="Calibri"/>
                <w:b/>
                <w:bCs/>
                <w:color w:val="1F3358"/>
                <w:spacing w:val="14"/>
                <w:sz w:val="22"/>
                <w:szCs w:val="22"/>
              </w:rPr>
              <w:t xml:space="preserve">WERKERVARING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6233E"/>
                <w:sz w:val="21"/>
                <w:szCs w:val="21"/>
              </w:rPr>
              <w:t xml:space="preserve">Founder &amp; Developer</w:t>
            </w:r>
            <w:r>
              <w:rPr>
                <w:rFonts w:ascii="Calibri" w:cs="Calibri" w:eastAsia="Calibri" w:hAnsi="Calibri"/>
                <w:b w:val="false"/>
                <w:bCs w:val="false"/>
                <w:color w:val="C9A24B"/>
                <w:sz w:val="21"/>
                <w:szCs w:val="21"/>
              </w:rPr>
              <w:t xml:space="preserve">  |  Tapable (eigen project)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2026 – heden</w:t>
            </w:r>
          </w:p>
          <w:p>
            <w:pPr>
              <w:spacing w:after="60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Beheerde de volledige salescyclus voor horecaklanten: prospectie, productdemo's, onboarding en after-sales support</w:t>
            </w:r>
          </w:p>
          <w:p>
            <w:pPr>
              <w:spacing w:after="60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Ontwikkelde en lanceerde een SaaS QR-menuplatform (Next.js, Supabase) op maat van de horecasector</w:t>
            </w:r>
          </w:p>
          <w:p>
            <w:pPr>
              <w:spacing w:after="60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Bouwde directe klantrelaties op en vertaalde zakelijke noden naar technische oplossingen</w:t>
            </w:r>
          </w:p>
          <w:p>
            <w:pPr>
              <w:spacing w:after="60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Ontwierp een schaalbare multi-tenant architectuur met subdomeinrouting per klant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6233E"/>
                <w:sz w:val="21"/>
                <w:szCs w:val="21"/>
              </w:rPr>
              <w:t xml:space="preserve">Bartender &amp; Teamlead</w:t>
            </w:r>
            <w:r>
              <w:rPr>
                <w:rFonts w:ascii="Calibri" w:cs="Calibri" w:eastAsia="Calibri" w:hAnsi="Calibri"/>
                <w:b w:val="false"/>
                <w:bCs w:val="false"/>
                <w:color w:val="C9A24B"/>
                <w:sz w:val="21"/>
                <w:szCs w:val="21"/>
              </w:rPr>
              <w:t xml:space="preserve">  |  Karément, Leuven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Juni 2021 – September 2025</w:t>
            </w:r>
          </w:p>
          <w:p>
            <w:pPr>
              <w:spacing w:after="60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Combineerde operationeel management met klantgerichte dienstverlening tijdens evenementen tot 200+ gasten</w:t>
            </w:r>
          </w:p>
          <w:p>
            <w:pPr>
              <w:spacing w:after="60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Trainde en coachte nieuwe teamleden, met focus op klantbeleving en performance</w:t>
            </w:r>
          </w:p>
          <w:p>
            <w:pPr>
              <w:spacing w:after="60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Beheerde bar operations, voorraad en apparatuur</w:t>
            </w:r>
          </w:p>
          <w:p>
            <w:pPr>
              <w:spacing w:after="60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Zorgde voor naadloze samenwerking tussen keuken, zaal en management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6233E"/>
                <w:sz w:val="21"/>
                <w:szCs w:val="21"/>
              </w:rPr>
              <w:t xml:space="preserve">Opdiener</w:t>
            </w:r>
            <w:r>
              <w:rPr>
                <w:rFonts w:ascii="Calibri" w:cs="Calibri" w:eastAsia="Calibri" w:hAnsi="Calibri"/>
                <w:b w:val="false"/>
                <w:bCs w:val="false"/>
                <w:color w:val="C9A24B"/>
                <w:sz w:val="21"/>
                <w:szCs w:val="21"/>
              </w:rPr>
              <w:t xml:space="preserve">  |  Miel van Kest, Tremelo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Januari 2017 – September 2024</w:t>
            </w:r>
          </w:p>
          <w:p>
            <w:pPr>
              <w:spacing w:after="60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Bouwde vaste klantrelaties op via een persoonlijke, servicegerichte aanpak</w:t>
            </w:r>
          </w:p>
          <w:p>
            <w:pPr>
              <w:spacing w:after="60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Klantgericht werken met oog voor detail en beleving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6233E"/>
                <w:sz w:val="21"/>
                <w:szCs w:val="21"/>
              </w:rPr>
              <w:t xml:space="preserve">Stagiair</w:t>
            </w:r>
            <w:r>
              <w:rPr>
                <w:rFonts w:ascii="Calibri" w:cs="Calibri" w:eastAsia="Calibri" w:hAnsi="Calibri"/>
                <w:b w:val="false"/>
                <w:bCs w:val="false"/>
                <w:color w:val="C9A24B"/>
                <w:sz w:val="21"/>
                <w:szCs w:val="21"/>
              </w:rPr>
              <w:t xml:space="preserve">  |  Geysemans Groep, Aarschot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Maart 2017 – Juni 2017</w:t>
            </w:r>
          </w:p>
          <w:p>
            <w:pPr>
              <w:spacing w:after="60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Face-to-face klantencontact bij verzekeringen, vastgoed en financiën</w:t>
            </w:r>
          </w:p>
          <w:p>
            <w:pPr>
              <w:spacing w:after="60"/>
              <w:ind w:left="220" w:hanging="220"/>
            </w:pPr>
            <w:r>
              <w:rPr>
                <w:rFonts w:ascii="Calibri" w:cs="Calibri" w:eastAsia="Calibri" w:hAnsi="Calibri"/>
                <w:b/>
                <w:bCs/>
                <w:color w:val="C9A24B"/>
                <w:sz w:val="19"/>
                <w:szCs w:val="19"/>
              </w:rPr>
              <w:t xml:space="preserve">▸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Ondersteuning bij belastingsaangiftes en dossierverwerking</w:t>
            </w:r>
          </w:p>
          <w:p>
            <w:pPr>
              <w:pBdr>
                <w:bottom w:val="single" w:color="C9A24B" w:sz="10" w:space="4"/>
              </w:pBdr>
              <w:spacing w:after="140" w:before="260"/>
            </w:pPr>
            <w:r>
              <w:rPr>
                <w:rFonts w:ascii="Calibri" w:cs="Calibri" w:eastAsia="Calibri" w:hAnsi="Calibri"/>
                <w:b/>
                <w:bCs/>
                <w:color w:val="1F3358"/>
                <w:spacing w:val="14"/>
                <w:sz w:val="22"/>
                <w:szCs w:val="22"/>
              </w:rPr>
              <w:t xml:space="preserve">OPLEIDING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6233E"/>
                <w:sz w:val="21"/>
                <w:szCs w:val="21"/>
              </w:rPr>
              <w:t xml:space="preserve">Full Stack Developer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2023 – 2024   |   Syntra AB, Mechelen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6233E"/>
                <w:sz w:val="21"/>
                <w:szCs w:val="21"/>
              </w:rPr>
              <w:t xml:space="preserve">Business Support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2014 – 2018   |   Sancta Maria Instituut, Aarschot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ec20734c50d0975306daac2e850a1e1dfd560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2026-08-11T14:41:53.795Z</dcterms:created>
  <dcterms:modified xsi:type="dcterms:W3CDTF">2026-08-11T14:41:53.795Z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