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8EF2E" w14:textId="77777777" w:rsidR="005D0457" w:rsidRDefault="005D0457" w:rsidP="008B6580">
      <w:pPr>
        <w:pStyle w:val="3"/>
        <w:rPr>
          <w:rtl/>
        </w:rPr>
      </w:pPr>
    </w:p>
    <w:p w14:paraId="36BC6FD5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761B1A17" w14:textId="77777777" w:rsidR="00EB0D6D" w:rsidRDefault="00EB0D6D" w:rsidP="00EB0D6D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</w:rPr>
        <w:t>F</w:t>
      </w:r>
      <w:r>
        <w:t>aceBookPlayer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שואב את הלינקים של היוזר ומפלטר אותם לרשימת שירים ממנה הוא יכול ליצור </w:t>
      </w:r>
      <w:r>
        <w:rPr>
          <w:rFonts w:hint="cs"/>
        </w:rPr>
        <w:t>P</w:t>
      </w:r>
      <w:r>
        <w:t>laylist</w:t>
      </w:r>
      <w:r>
        <w:rPr>
          <w:rFonts w:hint="cs"/>
          <w:rtl/>
        </w:rPr>
        <w:t xml:space="preserve"> ומציג ממשק נוח להצגתן.</w:t>
      </w:r>
    </w:p>
    <w:p w14:paraId="08C4CAC9" w14:textId="77777777" w:rsidR="00EB0D6D" w:rsidRPr="00737056" w:rsidRDefault="00EB0D6D" w:rsidP="00EB0D6D">
      <w:pPr>
        <w:numPr>
          <w:ilvl w:val="0"/>
          <w:numId w:val="1"/>
        </w:numPr>
        <w:spacing w:after="0" w:line="240" w:lineRule="auto"/>
        <w:ind w:right="-426"/>
        <w:rPr>
          <w:rtl/>
        </w:rPr>
      </w:pPr>
      <w:r>
        <w:rPr>
          <w:rFonts w:hint="cs"/>
        </w:rPr>
        <w:t>P</w:t>
      </w:r>
      <w:r>
        <w:t>rofile picture picker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למשתמש ליצור אלבום של 5 תמונות מכל התמונות בכל האלבומים שלו ליצירת אלבום בו יעזרו לו (לפי לייקים) לבחור תמונת פרופיל חדשה.</w:t>
      </w:r>
    </w:p>
    <w:p w14:paraId="00A44030" w14:textId="77777777" w:rsidR="0074556B" w:rsidRDefault="0074556B" w:rsidP="00104CF4">
      <w:pPr>
        <w:spacing w:after="0" w:line="240" w:lineRule="auto"/>
        <w:ind w:right="-426"/>
      </w:pPr>
    </w:p>
    <w:p w14:paraId="383F29A2" w14:textId="77777777" w:rsidR="008B6580" w:rsidRDefault="006B53A8" w:rsidP="004A625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A6250" w:rsidRPr="00104CF4">
        <w:rPr>
          <w:rFonts w:hint="cs"/>
        </w:rPr>
        <w:t>T</w:t>
      </w:r>
      <w:r w:rsidR="004A6250" w:rsidRPr="00104CF4">
        <w:t>emplate Method</w:t>
      </w:r>
    </w:p>
    <w:p w14:paraId="6A2D0E88" w14:textId="77777777" w:rsidR="009364DC" w:rsidRDefault="006B53A8" w:rsidP="00E569F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5D93652D" w14:textId="77777777" w:rsidR="00D54FD5" w:rsidRDefault="00B57A63" w:rsidP="009364DC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 xml:space="preserve">באפליקציה שלנו, קיים הפיצר </w:t>
      </w:r>
      <w:r>
        <w:rPr>
          <w:rFonts w:hint="cs"/>
        </w:rPr>
        <w:t>F</w:t>
      </w:r>
      <w:r>
        <w:t>acbookPlayer</w:t>
      </w:r>
      <w:r>
        <w:rPr>
          <w:rFonts w:hint="cs"/>
          <w:rtl/>
        </w:rPr>
        <w:t xml:space="preserve"> שמשמיע שירים שהעלה המשתמש.</w:t>
      </w:r>
      <w:r>
        <w:rPr>
          <w:rtl/>
        </w:rPr>
        <w:br/>
      </w:r>
      <w:r>
        <w:rPr>
          <w:rFonts w:hint="cs"/>
          <w:rtl/>
        </w:rPr>
        <w:t xml:space="preserve">כאשר אנחנו מקבלים לינק שפרסם המשתמש </w:t>
      </w:r>
      <w:r>
        <w:rPr>
          <w:rtl/>
        </w:rPr>
        <w:t>–</w:t>
      </w:r>
      <w:r>
        <w:rPr>
          <w:rFonts w:hint="cs"/>
          <w:rtl/>
        </w:rPr>
        <w:t xml:space="preserve"> בהתאם לאתר ממנו הם פרסמו </w:t>
      </w:r>
      <w:r w:rsidR="00D54FD5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בין אם </w:t>
      </w:r>
      <w:r>
        <w:t>YouTubeSong</w:t>
      </w:r>
      <w:r>
        <w:rPr>
          <w:rFonts w:hint="cs"/>
          <w:rtl/>
        </w:rPr>
        <w:t>,</w:t>
      </w:r>
      <w:r>
        <w:t xml:space="preserve"> FacebookSong</w:t>
      </w:r>
      <w:r>
        <w:rPr>
          <w:rFonts w:hint="cs"/>
          <w:rtl/>
        </w:rPr>
        <w:t xml:space="preserve"> או </w:t>
      </w:r>
      <w:r w:rsidR="00D54FD5">
        <w:t xml:space="preserve"> SoundCloudSound</w:t>
      </w:r>
      <w:r w:rsidR="00D54FD5">
        <w:rPr>
          <w:rFonts w:hint="cs"/>
          <w:rtl/>
        </w:rPr>
        <w:t>, עלינו "להפוך"</w:t>
      </w:r>
      <w:r w:rsidR="00514ED4">
        <w:rPr>
          <w:rFonts w:hint="cs"/>
          <w:rtl/>
        </w:rPr>
        <w:t xml:space="preserve"> את הלינק ל2 סוגי לינקים</w:t>
      </w:r>
      <w:r w:rsidR="00D54FD5">
        <w:rPr>
          <w:rFonts w:hint="cs"/>
          <w:rtl/>
        </w:rPr>
        <w:t>:</w:t>
      </w:r>
    </w:p>
    <w:p w14:paraId="7A9D4D28" w14:textId="77777777" w:rsidR="00D54FD5" w:rsidRDefault="00D54FD5" w:rsidP="00D54FD5">
      <w:pPr>
        <w:pStyle w:val="af"/>
        <w:numPr>
          <w:ilvl w:val="0"/>
          <w:numId w:val="11"/>
        </w:numPr>
        <w:spacing w:after="0" w:line="240" w:lineRule="auto"/>
        <w:ind w:right="720"/>
      </w:pPr>
      <w:r>
        <w:rPr>
          <w:rFonts w:hint="cs"/>
          <w:rtl/>
        </w:rPr>
        <w:t xml:space="preserve">אודיו </w:t>
      </w:r>
      <w:r>
        <w:rPr>
          <w:rtl/>
        </w:rPr>
        <w:t>–</w:t>
      </w:r>
      <w:r>
        <w:rPr>
          <w:rFonts w:hint="cs"/>
          <w:rtl/>
        </w:rPr>
        <w:t xml:space="preserve"> לינק שיעבוד ב</w:t>
      </w:r>
      <w:r>
        <w:t>autoplay</w:t>
      </w:r>
      <w:r>
        <w:rPr>
          <w:rFonts w:hint="cs"/>
          <w:rtl/>
        </w:rPr>
        <w:t xml:space="preserve"> ולא חשוב התצוגה שלו.</w:t>
      </w:r>
    </w:p>
    <w:p w14:paraId="7FA5E140" w14:textId="77777777" w:rsidR="00514ED4" w:rsidRDefault="00D54FD5" w:rsidP="00D54FD5">
      <w:pPr>
        <w:pStyle w:val="af"/>
        <w:numPr>
          <w:ilvl w:val="0"/>
          <w:numId w:val="11"/>
        </w:numPr>
        <w:spacing w:after="0" w:line="240" w:lineRule="auto"/>
        <w:ind w:right="720"/>
      </w:pPr>
      <w:r>
        <w:rPr>
          <w:rFonts w:hint="cs"/>
          <w:rtl/>
        </w:rPr>
        <w:t xml:space="preserve">וידאו </w:t>
      </w:r>
      <w:r>
        <w:rPr>
          <w:rtl/>
        </w:rPr>
        <w:t>–</w:t>
      </w:r>
      <w:r>
        <w:rPr>
          <w:rFonts w:hint="cs"/>
          <w:rtl/>
        </w:rPr>
        <w:t xml:space="preserve"> לינק שיהיה </w:t>
      </w:r>
      <w:r>
        <w:t>embedded</w:t>
      </w:r>
      <w:r>
        <w:rPr>
          <w:rFonts w:hint="cs"/>
          <w:rtl/>
        </w:rPr>
        <w:t xml:space="preserve"> וימתח על כל תצוגת ה</w:t>
      </w:r>
      <w:r>
        <w:rPr>
          <w:rFonts w:hint="cs"/>
        </w:rPr>
        <w:t>B</w:t>
      </w:r>
      <w:r>
        <w:t>rowser</w:t>
      </w:r>
      <w:r>
        <w:rPr>
          <w:rFonts w:hint="cs"/>
          <w:rtl/>
        </w:rPr>
        <w:t>.</w:t>
      </w:r>
    </w:p>
    <w:p w14:paraId="19BF5FD8" w14:textId="77777777" w:rsidR="00514ED4" w:rsidRDefault="00514ED4" w:rsidP="00514ED4">
      <w:pPr>
        <w:spacing w:after="0" w:line="240" w:lineRule="auto"/>
        <w:ind w:right="720"/>
        <w:rPr>
          <w:rtl/>
        </w:rPr>
      </w:pPr>
    </w:p>
    <w:p w14:paraId="5DCCA43A" w14:textId="77777777" w:rsidR="006B53A8" w:rsidRPr="00B57A63" w:rsidRDefault="00514ED4" w:rsidP="009364DC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עבור כל אתר מהאתרים שיציינו,</w:t>
      </w:r>
      <w:r w:rsidR="005E22F8">
        <w:rPr>
          <w:rFonts w:hint="cs"/>
          <w:rtl/>
        </w:rPr>
        <w:t xml:space="preserve"> קיימת לוגיקה שונה להפיכת הלינק לאודיו ווידאו, אבל מצד שני לכל אחד מהאתרים האלה נרצה עדיין להתייחס בצורה דומה עם הפעולות של קבלת הלינק לאחר הפילטור וכדומה</w:t>
      </w:r>
      <w:r w:rsidR="0066330A">
        <w:rPr>
          <w:rFonts w:hint="cs"/>
          <w:rtl/>
        </w:rPr>
        <w:t>..</w:t>
      </w:r>
      <w:r w:rsidR="00D54FD5">
        <w:rPr>
          <w:rtl/>
        </w:rPr>
        <w:br/>
      </w:r>
    </w:p>
    <w:p w14:paraId="0EC53F35" w14:textId="77777777" w:rsidR="00E730FE" w:rsidRDefault="00E730FE" w:rsidP="006B53A8">
      <w:pPr>
        <w:spacing w:after="0" w:line="240" w:lineRule="auto"/>
        <w:ind w:right="720"/>
      </w:pPr>
    </w:p>
    <w:p w14:paraId="40168A94" w14:textId="77777777" w:rsidR="002A5496" w:rsidRDefault="006B53A8" w:rsidP="002A5496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BCF1DB1" w14:textId="77777777" w:rsidR="00B620F1" w:rsidRDefault="00BD11FA" w:rsidP="009364DC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באפליקציה שלנו, </w:t>
      </w:r>
      <w:r w:rsidR="00C614DE">
        <w:rPr>
          <w:rFonts w:hint="cs"/>
          <w:rtl/>
        </w:rPr>
        <w:t xml:space="preserve">תחת הפרוייקט </w:t>
      </w:r>
      <w:r w:rsidR="00C614DE">
        <w:rPr>
          <w:rFonts w:hint="cs"/>
        </w:rPr>
        <w:t>F</w:t>
      </w:r>
      <w:r w:rsidR="00C614DE">
        <w:t>acebookPlayerLogics</w:t>
      </w:r>
      <w:r w:rsidR="00C614DE">
        <w:rPr>
          <w:rFonts w:hint="cs"/>
          <w:rtl/>
        </w:rPr>
        <w:t xml:space="preserve"> </w:t>
      </w:r>
      <w:r>
        <w:rPr>
          <w:rFonts w:hint="cs"/>
          <w:rtl/>
        </w:rPr>
        <w:t>קיימת משפחה</w:t>
      </w:r>
      <w:r w:rsidR="00C614DE">
        <w:rPr>
          <w:rFonts w:hint="cs"/>
          <w:rtl/>
        </w:rPr>
        <w:t xml:space="preserve"> פולימורית עם המחלקה האבסטרקטית </w:t>
      </w:r>
      <w:r w:rsidR="00C614DE">
        <w:t>SongURL</w:t>
      </w:r>
      <w:r w:rsidR="00C614DE">
        <w:rPr>
          <w:rFonts w:hint="cs"/>
          <w:rtl/>
        </w:rPr>
        <w:t xml:space="preserve"> ממנה יורשים </w:t>
      </w:r>
      <w:r w:rsidR="00C614DE">
        <w:t>YouTubeSong</w:t>
      </w:r>
      <w:r w:rsidR="00C614DE">
        <w:rPr>
          <w:rFonts w:hint="cs"/>
          <w:rtl/>
        </w:rPr>
        <w:t>,</w:t>
      </w:r>
      <w:r w:rsidR="00C614DE">
        <w:t xml:space="preserve"> FacebookSong</w:t>
      </w:r>
      <w:r w:rsidR="00C614DE">
        <w:rPr>
          <w:rFonts w:hint="cs"/>
          <w:rtl/>
        </w:rPr>
        <w:t xml:space="preserve"> ו</w:t>
      </w:r>
      <w:r w:rsidR="00C614DE">
        <w:t xml:space="preserve"> SoundCloudSong</w:t>
      </w:r>
      <w:r w:rsidR="00C614DE">
        <w:rPr>
          <w:rFonts w:hint="cs"/>
          <w:rtl/>
        </w:rPr>
        <w:t>.</w:t>
      </w:r>
    </w:p>
    <w:p w14:paraId="13B2E58C" w14:textId="77777777" w:rsidR="00663032" w:rsidRDefault="00663032" w:rsidP="006B53A8">
      <w:pPr>
        <w:spacing w:after="0" w:line="240" w:lineRule="auto"/>
        <w:ind w:right="720"/>
        <w:rPr>
          <w:rtl/>
        </w:rPr>
      </w:pPr>
    </w:p>
    <w:p w14:paraId="511CE1F5" w14:textId="77777777" w:rsidR="001352A6" w:rsidRDefault="00B620F1" w:rsidP="009364DC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האב האבסטרקטי הוא </w:t>
      </w:r>
      <w:r>
        <w:t>SongUrl</w:t>
      </w:r>
      <w:r>
        <w:rPr>
          <w:rFonts w:hint="cs"/>
          <w:rtl/>
        </w:rPr>
        <w:t xml:space="preserve">, המתודות </w:t>
      </w:r>
      <w:r w:rsidR="001352A6">
        <w:rPr>
          <w:rFonts w:hint="cs"/>
        </w:rPr>
        <w:t>P</w:t>
      </w:r>
      <w:r w:rsidR="001352A6">
        <w:t>otected override</w:t>
      </w:r>
      <w:r w:rsidR="001352A6">
        <w:rPr>
          <w:rFonts w:hint="cs"/>
          <w:rtl/>
        </w:rPr>
        <w:t xml:space="preserve"> (שהן </w:t>
      </w:r>
      <w:r>
        <w:rPr>
          <w:rFonts w:hint="cs"/>
          <w:rtl/>
        </w:rPr>
        <w:t>בעצם ה</w:t>
      </w:r>
      <w:r>
        <w:t xml:space="preserve">injection point </w:t>
      </w:r>
      <w:r w:rsidR="001352A6">
        <w:rPr>
          <w:rFonts w:hint="cs"/>
          <w:rtl/>
        </w:rPr>
        <w:t>)</w:t>
      </w:r>
      <w:r>
        <w:rPr>
          <w:rFonts w:hint="cs"/>
          <w:rtl/>
        </w:rPr>
        <w:t xml:space="preserve"> הן </w:t>
      </w:r>
      <w:r>
        <w:t>parseToAudio</w:t>
      </w:r>
      <w:r>
        <w:rPr>
          <w:rFonts w:hint="cs"/>
          <w:rtl/>
        </w:rPr>
        <w:t xml:space="preserve"> ו</w:t>
      </w:r>
      <w:r w:rsidR="001352A6">
        <w:t xml:space="preserve"> p</w:t>
      </w:r>
      <w:r>
        <w:t>raseToVideo</w:t>
      </w:r>
      <w:r>
        <w:rPr>
          <w:rFonts w:hint="cs"/>
          <w:rtl/>
        </w:rPr>
        <w:t xml:space="preserve"> שיתממשו שונה בהתאם למי שירש מ</w:t>
      </w:r>
      <w:r>
        <w:t>.UrlSong</w:t>
      </w:r>
    </w:p>
    <w:p w14:paraId="5C155363" w14:textId="77777777" w:rsidR="006B53A8" w:rsidRDefault="001352A6" w:rsidP="009364DC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עוד בקונסטור של </w:t>
      </w:r>
      <w:r>
        <w:rPr>
          <w:rFonts w:hint="cs"/>
        </w:rPr>
        <w:t>S</w:t>
      </w:r>
      <w:r>
        <w:t>ongUrl</w:t>
      </w:r>
      <w:r>
        <w:rPr>
          <w:rFonts w:hint="cs"/>
          <w:rtl/>
        </w:rPr>
        <w:t xml:space="preserve"> אנחנו מזמנים את המתודות על מנת לשמור אותן ב</w:t>
      </w:r>
      <w:r>
        <w:t xml:space="preserve"> Members</w:t>
      </w:r>
      <w:r>
        <w:rPr>
          <w:rFonts w:hint="cs"/>
          <w:rtl/>
        </w:rPr>
        <w:t xml:space="preserve"> </w:t>
      </w:r>
      <w:r>
        <w:t>m_VideoURL</w:t>
      </w:r>
      <w:r>
        <w:rPr>
          <w:rFonts w:hint="cs"/>
          <w:rtl/>
        </w:rPr>
        <w:t xml:space="preserve"> ו </w:t>
      </w:r>
      <w:r>
        <w:t>m_AudioURL</w:t>
      </w:r>
      <w:r>
        <w:rPr>
          <w:rFonts w:hint="cs"/>
          <w:rtl/>
        </w:rPr>
        <w:t>.</w:t>
      </w:r>
      <w:r w:rsidR="005A3168">
        <w:rPr>
          <w:rFonts w:hint="cs"/>
          <w:rtl/>
        </w:rPr>
        <w:t xml:space="preserve"> ומחזירים אותם באמצעות ה</w:t>
      </w:r>
      <w:r w:rsidR="005A3168">
        <w:rPr>
          <w:rFonts w:hint="cs"/>
        </w:rPr>
        <w:t>P</w:t>
      </w:r>
      <w:r w:rsidR="005A3168">
        <w:t>roperties</w:t>
      </w:r>
      <w:r w:rsidR="005A3168">
        <w:rPr>
          <w:rFonts w:hint="cs"/>
          <w:rtl/>
        </w:rPr>
        <w:t xml:space="preserve"> </w:t>
      </w:r>
      <w:r w:rsidR="005A3168">
        <w:t xml:space="preserve">VideoURL </w:t>
      </w:r>
      <w:r w:rsidR="005A3168">
        <w:rPr>
          <w:rFonts w:hint="cs"/>
          <w:rtl/>
        </w:rPr>
        <w:t xml:space="preserve"> ו </w:t>
      </w:r>
      <w:r w:rsidR="005A3168">
        <w:rPr>
          <w:rFonts w:hint="cs"/>
        </w:rPr>
        <w:t>A</w:t>
      </w:r>
      <w:r w:rsidR="005A3168">
        <w:t>udioURL</w:t>
      </w:r>
      <w:r w:rsidR="005A3168">
        <w:rPr>
          <w:rFonts w:hint="cs"/>
          <w:rtl/>
        </w:rPr>
        <w:t>.</w:t>
      </w:r>
      <w:r w:rsidR="00E730FE">
        <w:rPr>
          <w:rtl/>
        </w:rPr>
        <w:br/>
      </w:r>
    </w:p>
    <w:p w14:paraId="392CDF92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989BF61" w14:textId="77777777" w:rsidR="00261BAD" w:rsidRDefault="005C5124" w:rsidP="00A70E5A">
      <w:pPr>
        <w:spacing w:after="0" w:line="240" w:lineRule="auto"/>
        <w:ind w:right="720"/>
        <w:jc w:val="center"/>
        <w:rPr>
          <w:rtl/>
        </w:rPr>
      </w:pPr>
      <w:r>
        <w:rPr>
          <w:noProof/>
        </w:rPr>
        <w:pict w14:anchorId="44462F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6pt;height:210pt">
            <v:imagedata r:id="rId9" o:title="templateMethodTask3(2)"/>
          </v:shape>
        </w:pict>
      </w:r>
      <w:r w:rsidR="00F343C4">
        <w:rPr>
          <w:rStyle w:val="a9"/>
          <w:rFonts w:ascii="Arial" w:eastAsia="Times New Roman" w:hAnsi="Arial" w:cs="Arial"/>
          <w:rtl/>
          <w:lang w:eastAsia="he-IL"/>
        </w:rPr>
        <w:commentReference w:id="0"/>
      </w:r>
    </w:p>
    <w:p w14:paraId="047FAFD4" w14:textId="77777777" w:rsidR="00261BAD" w:rsidRDefault="00261BAD" w:rsidP="00261BAD">
      <w:pPr>
        <w:spacing w:after="0" w:line="240" w:lineRule="auto"/>
        <w:ind w:right="720"/>
        <w:rPr>
          <w:rtl/>
        </w:rPr>
      </w:pPr>
    </w:p>
    <w:p w14:paraId="31890559" w14:textId="77777777" w:rsidR="00261BAD" w:rsidRDefault="00261BAD" w:rsidP="00261BAD">
      <w:pPr>
        <w:spacing w:after="0" w:line="240" w:lineRule="auto"/>
        <w:ind w:right="720"/>
        <w:rPr>
          <w:rtl/>
        </w:rPr>
      </w:pPr>
    </w:p>
    <w:p w14:paraId="709EFD0C" w14:textId="77777777" w:rsidR="00261BAD" w:rsidRDefault="00261BAD" w:rsidP="00261BAD">
      <w:pPr>
        <w:spacing w:after="0" w:line="240" w:lineRule="auto"/>
        <w:ind w:right="720"/>
        <w:rPr>
          <w:rtl/>
        </w:rPr>
      </w:pPr>
    </w:p>
    <w:p w14:paraId="1E5EADC6" w14:textId="77777777" w:rsidR="00261BAD" w:rsidRDefault="00261BAD" w:rsidP="00261BAD">
      <w:pPr>
        <w:spacing w:after="0" w:line="240" w:lineRule="auto"/>
        <w:ind w:right="720"/>
        <w:rPr>
          <w:rtl/>
        </w:rPr>
      </w:pPr>
    </w:p>
    <w:p w14:paraId="313D3483" w14:textId="77777777" w:rsidR="00261BAD" w:rsidRDefault="00261BAD" w:rsidP="00261BAD">
      <w:pPr>
        <w:spacing w:after="0" w:line="240" w:lineRule="auto"/>
        <w:ind w:right="720"/>
        <w:rPr>
          <w:rtl/>
        </w:rPr>
      </w:pPr>
    </w:p>
    <w:p w14:paraId="1414462E" w14:textId="77777777" w:rsidR="006473B0" w:rsidRDefault="006473B0" w:rsidP="00261BAD">
      <w:pPr>
        <w:spacing w:after="0" w:line="240" w:lineRule="auto"/>
        <w:ind w:right="720"/>
        <w:rPr>
          <w:rtl/>
        </w:rPr>
      </w:pPr>
    </w:p>
    <w:p w14:paraId="68D51C37" w14:textId="77777777" w:rsidR="005D0457" w:rsidRDefault="00A4237B" w:rsidP="00E730FE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52A84B16" w14:textId="77777777" w:rsidR="00E730FE" w:rsidRDefault="005C5124" w:rsidP="00E730FE">
      <w:pPr>
        <w:spacing w:after="0" w:line="240" w:lineRule="auto"/>
        <w:jc w:val="center"/>
        <w:rPr>
          <w:rtl/>
        </w:rPr>
      </w:pPr>
      <w:r>
        <w:pict w14:anchorId="53A350AB">
          <v:shape id="_x0000_i1026" type="#_x0000_t75" style="width:200.1pt;height:159pt">
            <v:imagedata r:id="rId12" o:title="TemplateMethod"/>
          </v:shape>
        </w:pict>
      </w:r>
      <w:r w:rsidR="00F343C4">
        <w:rPr>
          <w:rStyle w:val="a9"/>
          <w:rFonts w:ascii="Arial" w:eastAsia="Times New Roman" w:hAnsi="Arial" w:cs="Arial"/>
          <w:rtl/>
          <w:lang w:eastAsia="he-IL"/>
        </w:rPr>
        <w:commentReference w:id="1"/>
      </w:r>
    </w:p>
    <w:p w14:paraId="1D55746B" w14:textId="77777777" w:rsidR="005D0457" w:rsidRDefault="005D0457" w:rsidP="005D0457">
      <w:pPr>
        <w:spacing w:after="0" w:line="240" w:lineRule="auto"/>
        <w:ind w:right="720"/>
      </w:pPr>
    </w:p>
    <w:p w14:paraId="725FF626" w14:textId="77777777" w:rsidR="005D0457" w:rsidRDefault="005D0457" w:rsidP="009364DC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364DC">
        <w:rPr>
          <w:rFonts w:hint="cs"/>
        </w:rPr>
        <w:t>S</w:t>
      </w:r>
      <w:r w:rsidR="009364DC">
        <w:t>tra</w:t>
      </w:r>
      <w:r w:rsidR="00AD27D3">
        <w:t>teg</w:t>
      </w:r>
      <w:r w:rsidR="009364DC">
        <w:t>y</w:t>
      </w:r>
    </w:p>
    <w:p w14:paraId="6673025E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סיבת </w:t>
      </w:r>
      <w:commentRangeStart w:id="2"/>
      <w:r>
        <w:rPr>
          <w:rFonts w:hint="cs"/>
          <w:rtl/>
        </w:rPr>
        <w:t>הבחירה</w:t>
      </w:r>
      <w:commentRangeEnd w:id="2"/>
      <w:r w:rsidR="00F343C4">
        <w:rPr>
          <w:rStyle w:val="a9"/>
          <w:rFonts w:ascii="Arial" w:eastAsia="Times New Roman" w:hAnsi="Arial" w:cs="Arial"/>
          <w:rtl/>
          <w:lang w:eastAsia="he-IL"/>
        </w:rPr>
        <w:commentReference w:id="2"/>
      </w:r>
      <w:r>
        <w:rPr>
          <w:rFonts w:hint="cs"/>
          <w:rtl/>
        </w:rPr>
        <w:t xml:space="preserve"> / שימוש בתבנית:</w:t>
      </w:r>
    </w:p>
    <w:p w14:paraId="652EC602" w14:textId="77777777" w:rsidR="00261BAD" w:rsidRDefault="00261BAD" w:rsidP="00261BAD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באפליקציה שלנו קיים פיצ'ר </w:t>
      </w:r>
      <w:r>
        <w:rPr>
          <w:rFonts w:hint="cs"/>
        </w:rPr>
        <w:t>P</w:t>
      </w:r>
      <w:r>
        <w:t>rofile Picture Picker</w:t>
      </w:r>
      <w:r>
        <w:rPr>
          <w:rFonts w:hint="cs"/>
          <w:rtl/>
        </w:rPr>
        <w:t>, כחלק מאפשרויות הפיצ'ר, אנחנו מציגים את התמונות מאלבומי המשתמש. לנוחות השימוש בפיצ'ר, רצינו לאפשר לסדר את את התמונות לפי מספר שיטות: מספר לייקים, מספר תגובות, זמן וכדומה..</w:t>
      </w:r>
    </w:p>
    <w:p w14:paraId="4E6F3037" w14:textId="77777777" w:rsidR="005D0457" w:rsidRDefault="00261BAD" w:rsidP="00261BAD">
      <w:pPr>
        <w:spacing w:after="0" w:line="240" w:lineRule="auto"/>
        <w:ind w:left="720" w:right="720"/>
      </w:pPr>
      <w:r>
        <w:rPr>
          <w:rFonts w:hint="cs"/>
          <w:rtl/>
        </w:rPr>
        <w:t>ראינו צורך ליצור אפשרות ל</w:t>
      </w:r>
      <w:r>
        <w:t>injection point</w:t>
      </w:r>
      <w:r>
        <w:rPr>
          <w:rFonts w:hint="cs"/>
          <w:rtl/>
        </w:rPr>
        <w:t xml:space="preserve"> עבור אסטרטגית המיון שלנו.</w:t>
      </w:r>
      <w:r w:rsidR="005D0457">
        <w:rPr>
          <w:rtl/>
        </w:rPr>
        <w:br/>
      </w:r>
    </w:p>
    <w:p w14:paraId="1A9980A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DE86161" w14:textId="77777777" w:rsidR="005D0457" w:rsidRPr="00FC69A1" w:rsidRDefault="00FC69A1" w:rsidP="00EB0D6D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בקוד קיימים ה</w:t>
      </w:r>
      <w:r>
        <w:t>Controllers</w:t>
      </w:r>
      <w:r>
        <w:rPr>
          <w:rFonts w:hint="cs"/>
          <w:rtl/>
        </w:rPr>
        <w:t xml:space="preserve"> שיצרנו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AlbumViewrController</w:t>
      </w:r>
      <w:r>
        <w:rPr>
          <w:rFonts w:hint="cs"/>
          <w:rtl/>
        </w:rPr>
        <w:t xml:space="preserve"> שמחזיק בתוכו </w:t>
      </w:r>
      <w:r>
        <w:t>PhotoSelectorController</w:t>
      </w:r>
      <w:r>
        <w:rPr>
          <w:rFonts w:hint="cs"/>
          <w:rtl/>
        </w:rPr>
        <w:t xml:space="preserve">. מכיוון ש </w:t>
      </w:r>
      <w:r>
        <w:rPr>
          <w:rFonts w:hint="cs"/>
        </w:rPr>
        <w:t>P</w:t>
      </w:r>
      <w:r>
        <w:t>hotoSelectorController</w:t>
      </w:r>
      <w:r w:rsidR="00EB0D6D">
        <w:rPr>
          <w:rFonts w:hint="cs"/>
          <w:rtl/>
        </w:rPr>
        <w:t xml:space="preserve"> מחזיק בתוכו</w:t>
      </w:r>
      <w:r>
        <w:rPr>
          <w:rFonts w:hint="cs"/>
          <w:rtl/>
        </w:rPr>
        <w:t xml:space="preserve"> את קולקצית התמונות, </w:t>
      </w:r>
      <w:r w:rsidR="00EB0D6D">
        <w:rPr>
          <w:rFonts w:hint="cs"/>
          <w:rtl/>
        </w:rPr>
        <w:t xml:space="preserve">שם גם </w:t>
      </w:r>
      <w:r>
        <w:rPr>
          <w:rFonts w:hint="cs"/>
          <w:rtl/>
        </w:rPr>
        <w:t>נמצא ה</w:t>
      </w:r>
      <w:r>
        <w:rPr>
          <w:rFonts w:hint="cs"/>
        </w:rPr>
        <w:t>S</w:t>
      </w:r>
      <w:r>
        <w:t>ortingStrategy</w:t>
      </w:r>
      <w:r>
        <w:rPr>
          <w:rFonts w:hint="cs"/>
          <w:rtl/>
        </w:rPr>
        <w:t xml:space="preserve"> שהחלטנו לממש באמצעות מצביע לפונקציה </w:t>
      </w:r>
      <w:r>
        <w:rPr>
          <w:rFonts w:hint="cs"/>
        </w:rPr>
        <w:t>F</w:t>
      </w:r>
      <w:r>
        <w:t>unc&lt;PhotoWrapper,PhotoWrapper,bool&gt;</w:t>
      </w:r>
      <w:r>
        <w:rPr>
          <w:rFonts w:hint="cs"/>
          <w:rtl/>
        </w:rPr>
        <w:t xml:space="preserve"> שמקבלת 2 </w:t>
      </w:r>
      <w:r>
        <w:rPr>
          <w:rFonts w:hint="cs"/>
        </w:rPr>
        <w:t>P</w:t>
      </w:r>
      <w:r>
        <w:t>hotoWrapper</w:t>
      </w:r>
      <w:r>
        <w:rPr>
          <w:rFonts w:hint="cs"/>
          <w:rtl/>
        </w:rPr>
        <w:t xml:space="preserve"> ומחזירה </w:t>
      </w:r>
      <w:r>
        <w:t>bool</w:t>
      </w:r>
      <w:r>
        <w:rPr>
          <w:rFonts w:hint="cs"/>
          <w:rtl/>
        </w:rPr>
        <w:t xml:space="preserve"> בהתאם לאסטרטגית המיון שתמומש.</w:t>
      </w:r>
      <w:r>
        <w:rPr>
          <w:rtl/>
        </w:rPr>
        <w:br/>
      </w:r>
    </w:p>
    <w:p w14:paraId="26EC8541" w14:textId="77777777" w:rsidR="005D0457" w:rsidRDefault="005D0457" w:rsidP="005D0457">
      <w:pPr>
        <w:spacing w:after="0" w:line="240" w:lineRule="auto"/>
        <w:ind w:right="720"/>
      </w:pPr>
    </w:p>
    <w:p w14:paraId="5AC0DF3C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440EBB8" w14:textId="77777777" w:rsidR="005D0457" w:rsidRDefault="00B350AA" w:rsidP="0074556B">
      <w:pPr>
        <w:spacing w:after="0" w:line="240" w:lineRule="auto"/>
        <w:ind w:right="720"/>
        <w:jc w:val="center"/>
      </w:pPr>
      <w:commentRangeStart w:id="4"/>
      <w:r>
        <w:rPr>
          <w:noProof/>
        </w:rPr>
        <w:drawing>
          <wp:inline distT="0" distB="0" distL="0" distR="0" wp14:anchorId="520EA967" wp14:editId="1785AF16">
            <wp:extent cx="4613324" cy="1812992"/>
            <wp:effectExtent l="0" t="0" r="0" b="0"/>
            <wp:docPr id="7" name="Picture 7" descr="C:\Users\Amir\AppData\Local\Microsoft\Windows\INetCache\Content.Word\strategyTask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mir\AppData\Local\Microsoft\Windows\INetCache\Content.Word\strategyTask3(1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000" cy="182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640D1A">
        <w:rPr>
          <w:rStyle w:val="a9"/>
          <w:rFonts w:ascii="Arial" w:eastAsia="Times New Roman" w:hAnsi="Arial" w:cs="Arial"/>
          <w:rtl/>
          <w:lang w:eastAsia="he-IL"/>
        </w:rPr>
        <w:commentReference w:id="4"/>
      </w:r>
    </w:p>
    <w:p w14:paraId="399FD367" w14:textId="77777777" w:rsidR="00A70E5A" w:rsidRDefault="00A70E5A" w:rsidP="0074556B">
      <w:pPr>
        <w:spacing w:after="0" w:line="240" w:lineRule="auto"/>
        <w:ind w:right="720"/>
        <w:jc w:val="center"/>
        <w:rPr>
          <w:rtl/>
        </w:rPr>
      </w:pPr>
    </w:p>
    <w:p w14:paraId="437DDCED" w14:textId="77777777" w:rsidR="00A70E5A" w:rsidRDefault="00A70E5A" w:rsidP="0074556B">
      <w:pPr>
        <w:spacing w:after="0" w:line="240" w:lineRule="auto"/>
        <w:ind w:right="720"/>
        <w:jc w:val="center"/>
        <w:rPr>
          <w:rtl/>
        </w:rPr>
      </w:pPr>
    </w:p>
    <w:p w14:paraId="4E914704" w14:textId="77777777" w:rsidR="00A70E5A" w:rsidRDefault="00A70E5A" w:rsidP="0074556B">
      <w:pPr>
        <w:spacing w:after="0" w:line="240" w:lineRule="auto"/>
        <w:ind w:right="720"/>
        <w:jc w:val="center"/>
        <w:rPr>
          <w:rtl/>
        </w:rPr>
      </w:pPr>
    </w:p>
    <w:p w14:paraId="365E32E7" w14:textId="77777777" w:rsidR="00A70E5A" w:rsidRDefault="00A70E5A" w:rsidP="0074556B">
      <w:pPr>
        <w:spacing w:after="0" w:line="240" w:lineRule="auto"/>
        <w:ind w:right="720"/>
        <w:jc w:val="center"/>
        <w:rPr>
          <w:rtl/>
        </w:rPr>
      </w:pPr>
    </w:p>
    <w:p w14:paraId="56D3A893" w14:textId="77777777" w:rsidR="00A70E5A" w:rsidRDefault="00A70E5A" w:rsidP="0074556B">
      <w:pPr>
        <w:spacing w:after="0" w:line="240" w:lineRule="auto"/>
        <w:ind w:right="720"/>
        <w:jc w:val="center"/>
        <w:rPr>
          <w:rtl/>
        </w:rPr>
      </w:pPr>
    </w:p>
    <w:p w14:paraId="10F6F562" w14:textId="77777777" w:rsidR="00A70E5A" w:rsidRDefault="00A70E5A" w:rsidP="0074556B">
      <w:pPr>
        <w:spacing w:after="0" w:line="240" w:lineRule="auto"/>
        <w:ind w:right="720"/>
        <w:jc w:val="center"/>
        <w:rPr>
          <w:rtl/>
        </w:rPr>
      </w:pPr>
    </w:p>
    <w:p w14:paraId="6D306C3E" w14:textId="77777777" w:rsidR="00A70E5A" w:rsidRDefault="00A70E5A" w:rsidP="0074556B">
      <w:pPr>
        <w:spacing w:after="0" w:line="240" w:lineRule="auto"/>
        <w:ind w:right="720"/>
        <w:jc w:val="center"/>
        <w:rPr>
          <w:rtl/>
        </w:rPr>
      </w:pPr>
    </w:p>
    <w:p w14:paraId="75B576D7" w14:textId="77777777" w:rsidR="00A70E5A" w:rsidRDefault="00A70E5A" w:rsidP="0074556B">
      <w:pPr>
        <w:spacing w:after="0" w:line="240" w:lineRule="auto"/>
        <w:ind w:right="720"/>
        <w:jc w:val="center"/>
        <w:rPr>
          <w:rtl/>
        </w:rPr>
      </w:pPr>
    </w:p>
    <w:p w14:paraId="4D9CFABC" w14:textId="77777777" w:rsidR="00A70E5A" w:rsidRDefault="00A70E5A" w:rsidP="0074556B">
      <w:pPr>
        <w:spacing w:after="0" w:line="240" w:lineRule="auto"/>
        <w:ind w:right="720"/>
        <w:jc w:val="center"/>
        <w:rPr>
          <w:rtl/>
        </w:rPr>
      </w:pPr>
    </w:p>
    <w:p w14:paraId="1A4BD60A" w14:textId="77777777" w:rsidR="00A70E5A" w:rsidRDefault="00A70E5A" w:rsidP="0074556B">
      <w:pPr>
        <w:spacing w:after="0" w:line="240" w:lineRule="auto"/>
        <w:ind w:right="720"/>
        <w:jc w:val="center"/>
        <w:rPr>
          <w:rtl/>
        </w:rPr>
      </w:pPr>
    </w:p>
    <w:p w14:paraId="6A5F0C01" w14:textId="77777777" w:rsidR="00A70E5A" w:rsidRDefault="00A70E5A" w:rsidP="0074556B">
      <w:pPr>
        <w:spacing w:after="0" w:line="240" w:lineRule="auto"/>
        <w:ind w:right="720"/>
        <w:jc w:val="center"/>
        <w:rPr>
          <w:rtl/>
        </w:rPr>
      </w:pPr>
    </w:p>
    <w:p w14:paraId="5B5C826A" w14:textId="77777777" w:rsidR="00A70E5A" w:rsidRDefault="00A70E5A" w:rsidP="0074556B">
      <w:pPr>
        <w:spacing w:after="0" w:line="240" w:lineRule="auto"/>
        <w:ind w:right="720"/>
        <w:jc w:val="center"/>
        <w:rPr>
          <w:rtl/>
        </w:rPr>
      </w:pPr>
    </w:p>
    <w:p w14:paraId="0704069C" w14:textId="77777777" w:rsidR="00A70E5A" w:rsidRDefault="00A70E5A" w:rsidP="0074556B">
      <w:pPr>
        <w:spacing w:after="0" w:line="240" w:lineRule="auto"/>
        <w:ind w:right="720"/>
        <w:jc w:val="center"/>
        <w:rPr>
          <w:rtl/>
        </w:rPr>
      </w:pPr>
    </w:p>
    <w:p w14:paraId="407E49F1" w14:textId="77777777" w:rsidR="00104CF4" w:rsidRDefault="00104CF4" w:rsidP="0074556B">
      <w:pPr>
        <w:spacing w:after="0" w:line="240" w:lineRule="auto"/>
        <w:ind w:right="720"/>
        <w:jc w:val="center"/>
        <w:rPr>
          <w:rtl/>
        </w:rPr>
      </w:pPr>
    </w:p>
    <w:p w14:paraId="47E77007" w14:textId="77777777" w:rsidR="00104CF4" w:rsidRDefault="00104CF4" w:rsidP="0074556B">
      <w:pPr>
        <w:spacing w:after="0" w:line="240" w:lineRule="auto"/>
        <w:ind w:right="720"/>
        <w:jc w:val="center"/>
        <w:rPr>
          <w:rtl/>
        </w:rPr>
      </w:pPr>
    </w:p>
    <w:p w14:paraId="14C18F57" w14:textId="77777777" w:rsidR="00104CF4" w:rsidRDefault="00104CF4" w:rsidP="0074556B">
      <w:pPr>
        <w:spacing w:after="0" w:line="240" w:lineRule="auto"/>
        <w:ind w:right="720"/>
        <w:jc w:val="center"/>
        <w:rPr>
          <w:rtl/>
        </w:rPr>
      </w:pPr>
    </w:p>
    <w:p w14:paraId="60A4CB6E" w14:textId="77777777" w:rsidR="00104CF4" w:rsidRDefault="00104CF4" w:rsidP="0074556B">
      <w:pPr>
        <w:spacing w:after="0" w:line="240" w:lineRule="auto"/>
        <w:ind w:right="720"/>
        <w:jc w:val="center"/>
        <w:rPr>
          <w:rtl/>
        </w:rPr>
      </w:pPr>
    </w:p>
    <w:p w14:paraId="2D1D1819" w14:textId="77777777" w:rsidR="00104CF4" w:rsidRDefault="00104CF4" w:rsidP="0074556B">
      <w:pPr>
        <w:spacing w:after="0" w:line="240" w:lineRule="auto"/>
        <w:ind w:right="720"/>
        <w:jc w:val="center"/>
        <w:rPr>
          <w:rtl/>
        </w:rPr>
      </w:pPr>
    </w:p>
    <w:p w14:paraId="50324874" w14:textId="77777777" w:rsidR="00104CF4" w:rsidRDefault="00104CF4" w:rsidP="0074556B">
      <w:pPr>
        <w:spacing w:after="0" w:line="240" w:lineRule="auto"/>
        <w:ind w:right="720"/>
        <w:jc w:val="center"/>
        <w:rPr>
          <w:rtl/>
        </w:rPr>
      </w:pPr>
    </w:p>
    <w:p w14:paraId="34126E05" w14:textId="77777777" w:rsidR="005D0457" w:rsidRDefault="005D0457" w:rsidP="00A70E5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2139487" w14:textId="77777777" w:rsidR="001C48D6" w:rsidRDefault="005C5124" w:rsidP="00D90BCF">
      <w:pPr>
        <w:jc w:val="center"/>
        <w:rPr>
          <w:rtl/>
        </w:rPr>
      </w:pPr>
      <w:r>
        <w:pict w14:anchorId="041142D0">
          <v:shape id="_x0000_i1027" type="#_x0000_t75" style="width:322.8pt;height:191.4pt">
            <v:imagedata r:id="rId14" o:title="Stragety" cropbottom="23418f"/>
          </v:shape>
        </w:pict>
      </w:r>
      <w:r w:rsidR="00640D1A">
        <w:rPr>
          <w:rStyle w:val="a9"/>
          <w:rFonts w:ascii="Arial" w:eastAsia="Times New Roman" w:hAnsi="Arial" w:cs="Arial"/>
          <w:rtl/>
          <w:lang w:eastAsia="he-IL"/>
        </w:rPr>
        <w:commentReference w:id="5"/>
      </w:r>
    </w:p>
    <w:p w14:paraId="0435C94D" w14:textId="77777777" w:rsidR="005D0457" w:rsidRDefault="005D0457" w:rsidP="00593FBE">
      <w:pPr>
        <w:pStyle w:val="3"/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93FBE">
        <w:rPr>
          <w:rFonts w:hint="cs"/>
        </w:rPr>
        <w:t>O</w:t>
      </w:r>
      <w:r w:rsidR="00593FBE">
        <w:t>bserver</w:t>
      </w:r>
    </w:p>
    <w:p w14:paraId="1E7842AD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 xml:space="preserve">סיבת </w:t>
      </w:r>
      <w:commentRangeStart w:id="6"/>
      <w:r>
        <w:rPr>
          <w:rFonts w:hint="cs"/>
          <w:rtl/>
        </w:rPr>
        <w:t>הבחירה</w:t>
      </w:r>
      <w:commentRangeEnd w:id="6"/>
      <w:r w:rsidR="00640D1A">
        <w:rPr>
          <w:rStyle w:val="a9"/>
          <w:rFonts w:ascii="Arial" w:eastAsia="Times New Roman" w:hAnsi="Arial" w:cs="Arial"/>
          <w:rtl/>
          <w:lang w:eastAsia="he-IL"/>
        </w:rPr>
        <w:commentReference w:id="6"/>
      </w:r>
      <w:r>
        <w:rPr>
          <w:rFonts w:hint="cs"/>
          <w:rtl/>
        </w:rPr>
        <w:t xml:space="preserve"> / שימוש בתבנית:</w:t>
      </w:r>
    </w:p>
    <w:p w14:paraId="06A2A711" w14:textId="77777777" w:rsidR="0074556B" w:rsidRDefault="0074556B" w:rsidP="00FC69A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בפיצר </w:t>
      </w:r>
      <w:r>
        <w:rPr>
          <w:rFonts w:hint="cs"/>
        </w:rPr>
        <w:t>F</w:t>
      </w:r>
      <w:r>
        <w:t>acebook player</w:t>
      </w:r>
      <w:r>
        <w:rPr>
          <w:rFonts w:hint="cs"/>
          <w:rtl/>
        </w:rPr>
        <w:t xml:space="preserve"> קיימת רשימת השמעה שהמשתמש יכול לערוך.</w:t>
      </w:r>
      <w:r>
        <w:rPr>
          <w:rtl/>
        </w:rPr>
        <w:br/>
      </w:r>
      <w:r>
        <w:rPr>
          <w:rFonts w:hint="cs"/>
          <w:rtl/>
        </w:rPr>
        <w:t xml:space="preserve">רשימה זו ממומשת באמצעות תבנית העיצוב </w:t>
      </w:r>
      <w:r>
        <w:t>Composite</w:t>
      </w:r>
      <w:r>
        <w:rPr>
          <w:rFonts w:hint="cs"/>
          <w:rtl/>
        </w:rPr>
        <w:t>,</w:t>
      </w:r>
      <w:r>
        <w:t xml:space="preserve"> </w:t>
      </w:r>
      <w:r>
        <w:rPr>
          <w:rFonts w:hint="cs"/>
          <w:rtl/>
        </w:rPr>
        <w:t>ותצוגתה ב</w:t>
      </w:r>
      <w:r>
        <w:t>ui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היא ב</w:t>
      </w:r>
      <w:r>
        <w:t>TreeViewer</w:t>
      </w:r>
      <w:r>
        <w:rPr>
          <w:rFonts w:hint="cs"/>
          <w:rtl/>
        </w:rPr>
        <w:t>.</w:t>
      </w:r>
    </w:p>
    <w:p w14:paraId="28EFDDD7" w14:textId="77777777" w:rsidR="005D0457" w:rsidRDefault="0074556B" w:rsidP="00FC69A1">
      <w:pPr>
        <w:spacing w:after="0" w:line="240" w:lineRule="auto"/>
        <w:ind w:left="720" w:right="720"/>
      </w:pPr>
      <w:r>
        <w:rPr>
          <w:rFonts w:hint="cs"/>
          <w:rtl/>
        </w:rPr>
        <w:t>רצינו שה</w:t>
      </w:r>
      <w:r>
        <w:rPr>
          <w:rFonts w:hint="cs"/>
        </w:rPr>
        <w:t>T</w:t>
      </w:r>
      <w:r>
        <w:t>reeView</w:t>
      </w:r>
      <w:r w:rsidR="00EB0D6D">
        <w:t>e</w:t>
      </w:r>
      <w:r>
        <w:t>r</w:t>
      </w:r>
      <w:r>
        <w:rPr>
          <w:rFonts w:hint="cs"/>
          <w:rtl/>
        </w:rPr>
        <w:t xml:space="preserve"> ישתנה בהתאם לשינויים שמתבצעים ברשימת ההשמעה, זאת אומרת שבעת הוספת רכיב בפלייליסט </w:t>
      </w:r>
      <w:r>
        <w:rPr>
          <w:rFonts w:hint="cs"/>
        </w:rPr>
        <w:t>C</w:t>
      </w:r>
      <w:r>
        <w:t>omposite</w:t>
      </w:r>
      <w:r>
        <w:rPr>
          <w:rFonts w:hint="cs"/>
          <w:rtl/>
        </w:rPr>
        <w:t>, יהיה שינוי גם ב</w:t>
      </w:r>
      <w:r>
        <w:rPr>
          <w:rFonts w:hint="cs"/>
        </w:rPr>
        <w:t>T</w:t>
      </w:r>
      <w:r>
        <w:t>reeView</w:t>
      </w:r>
      <w:r>
        <w:rPr>
          <w:rtl/>
        </w:rPr>
        <w:br/>
      </w:r>
      <w:r>
        <w:rPr>
          <w:rFonts w:hint="cs"/>
          <w:rtl/>
        </w:rPr>
        <w:t xml:space="preserve">ובמילים אחרות, שכל </w:t>
      </w:r>
      <w:r>
        <w:rPr>
          <w:rFonts w:hint="cs"/>
        </w:rPr>
        <w:t>N</w:t>
      </w:r>
      <w:r>
        <w:t>ode</w:t>
      </w:r>
      <w:r>
        <w:rPr>
          <w:rFonts w:hint="cs"/>
          <w:rtl/>
        </w:rPr>
        <w:t xml:space="preserve"> ב </w:t>
      </w:r>
      <w:r>
        <w:rPr>
          <w:rFonts w:hint="cs"/>
        </w:rPr>
        <w:t>T</w:t>
      </w:r>
      <w:r>
        <w:t>reeViewer</w:t>
      </w:r>
      <w:r>
        <w:rPr>
          <w:rFonts w:hint="cs"/>
          <w:rtl/>
        </w:rPr>
        <w:t xml:space="preserve"> יאיזין לישנויים שקורים בחוליה אליה הוא מקושר ב</w:t>
      </w:r>
      <w:r>
        <w:t>Composite</w:t>
      </w:r>
      <w:r>
        <w:rPr>
          <w:rFonts w:hint="cs"/>
          <w:rtl/>
        </w:rPr>
        <w:t>.</w:t>
      </w:r>
      <w:r w:rsidR="005D0457">
        <w:rPr>
          <w:rtl/>
        </w:rPr>
        <w:br/>
      </w:r>
    </w:p>
    <w:p w14:paraId="151E5075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70159B1" w14:textId="77777777" w:rsidR="005D0457" w:rsidRDefault="00593FBE" w:rsidP="00A70E5A">
      <w:pPr>
        <w:spacing w:after="0" w:line="240" w:lineRule="auto"/>
        <w:ind w:left="720" w:right="720"/>
      </w:pPr>
      <w:r>
        <w:rPr>
          <w:rFonts w:hint="cs"/>
          <w:rtl/>
        </w:rPr>
        <w:t xml:space="preserve">מימשנו את </w:t>
      </w:r>
      <w:r w:rsidR="00A343F1">
        <w:rPr>
          <w:rFonts w:hint="cs"/>
          <w:rtl/>
        </w:rPr>
        <w:t xml:space="preserve">תבנית העיצוב </w:t>
      </w:r>
      <w:r w:rsidR="00A343F1">
        <w:rPr>
          <w:rFonts w:hint="cs"/>
        </w:rPr>
        <w:t>O</w:t>
      </w:r>
      <w:r w:rsidR="00A343F1">
        <w:t>bserver</w:t>
      </w:r>
      <w:r w:rsidR="00A343F1">
        <w:rPr>
          <w:rFonts w:hint="cs"/>
          <w:rtl/>
        </w:rPr>
        <w:t xml:space="preserve"> בכך שתחילה יצרנו מתחזה ל</w:t>
      </w:r>
      <w:r w:rsidR="00A343F1">
        <w:rPr>
          <w:rFonts w:hint="cs"/>
        </w:rPr>
        <w:t>N</w:t>
      </w:r>
      <w:r w:rsidR="00A343F1">
        <w:t>ode</w:t>
      </w:r>
      <w:r w:rsidR="00A343F1">
        <w:rPr>
          <w:rFonts w:hint="cs"/>
          <w:rtl/>
        </w:rPr>
        <w:t xml:space="preserve"> בשם </w:t>
      </w:r>
      <w:r w:rsidR="00A343F1">
        <w:t>NodeProxy</w:t>
      </w:r>
      <w:r w:rsidR="00A343F1">
        <w:rPr>
          <w:rFonts w:hint="cs"/>
          <w:rtl/>
        </w:rPr>
        <w:t xml:space="preserve"> בכך שכששמים </w:t>
      </w:r>
      <w:r w:rsidR="00A343F1">
        <w:rPr>
          <w:rFonts w:hint="cs"/>
        </w:rPr>
        <w:t>I</w:t>
      </w:r>
      <w:r w:rsidR="00A343F1">
        <w:t>PlayerComponent</w:t>
      </w:r>
      <w:r w:rsidR="00A343F1">
        <w:rPr>
          <w:rFonts w:hint="cs"/>
          <w:rtl/>
        </w:rPr>
        <w:t xml:space="preserve"> ב</w:t>
      </w:r>
      <w:r w:rsidR="00A343F1">
        <w:rPr>
          <w:rFonts w:hint="cs"/>
        </w:rPr>
        <w:t>T</w:t>
      </w:r>
      <w:r w:rsidR="00A343F1">
        <w:t>ag Member</w:t>
      </w:r>
      <w:r w:rsidR="00A343F1">
        <w:rPr>
          <w:rFonts w:hint="cs"/>
          <w:rtl/>
        </w:rPr>
        <w:t xml:space="preserve"> שלו, אנחנו דואגים גם לרשום את </w:t>
      </w:r>
      <w:r w:rsidR="00A343F1">
        <w:rPr>
          <w:rFonts w:hint="cs"/>
        </w:rPr>
        <w:t>N</w:t>
      </w:r>
      <w:r w:rsidR="00A343F1">
        <w:t>ode</w:t>
      </w:r>
      <w:r w:rsidR="00A343F1">
        <w:rPr>
          <w:rFonts w:hint="cs"/>
          <w:rtl/>
        </w:rPr>
        <w:t xml:space="preserve"> להאזנה לשינויים בעת הוספה או הסרה של רכיבים מה</w:t>
      </w:r>
      <w:r w:rsidR="00A343F1">
        <w:rPr>
          <w:rFonts w:hint="cs"/>
        </w:rPr>
        <w:t>IP</w:t>
      </w:r>
      <w:r w:rsidR="00A343F1">
        <w:t>layerComponen</w:t>
      </w:r>
      <w:r w:rsidR="00EB0D6D">
        <w:rPr>
          <w:rFonts w:hint="cs"/>
          <w:rtl/>
        </w:rPr>
        <w:t>.</w:t>
      </w:r>
      <w:r w:rsidR="00EB0D6D">
        <w:rPr>
          <w:rtl/>
        </w:rPr>
        <w:br/>
      </w:r>
      <w:r w:rsidR="00EB0D6D">
        <w:rPr>
          <w:rFonts w:hint="cs"/>
          <w:rtl/>
        </w:rPr>
        <w:t>ב</w:t>
      </w:r>
      <w:r w:rsidR="00EB0D6D">
        <w:t>IPlayerComponent</w:t>
      </w:r>
      <w:r w:rsidR="00EB0D6D">
        <w:rPr>
          <w:rFonts w:hint="cs"/>
          <w:rtl/>
        </w:rPr>
        <w:t>, שהוא ה</w:t>
      </w:r>
      <w:r w:rsidR="00EB0D6D">
        <w:t>Observer</w:t>
      </w:r>
      <w:r w:rsidR="00EB0D6D">
        <w:rPr>
          <w:rFonts w:hint="cs"/>
          <w:rtl/>
        </w:rPr>
        <w:t>,</w:t>
      </w:r>
      <w:r w:rsidR="00EB0D6D">
        <w:rPr>
          <w:rFonts w:hint="cs"/>
        </w:rPr>
        <w:t xml:space="preserve"> </w:t>
      </w:r>
      <w:r w:rsidR="00EB0D6D">
        <w:rPr>
          <w:rFonts w:hint="cs"/>
          <w:rtl/>
        </w:rPr>
        <w:t>שמנו את האפשרות להירשם ל</w:t>
      </w:r>
      <w:r w:rsidR="00EB0D6D">
        <w:t>OnComponentAdded</w:t>
      </w:r>
      <w:r w:rsidR="00EB0D6D">
        <w:rPr>
          <w:rFonts w:hint="cs"/>
          <w:rtl/>
        </w:rPr>
        <w:t xml:space="preserve"> ו</w:t>
      </w:r>
      <w:r w:rsidR="00EB0D6D">
        <w:t>OnComponentRemoved</w:t>
      </w:r>
      <w:r w:rsidR="00EB0D6D">
        <w:rPr>
          <w:rFonts w:hint="cs"/>
          <w:rtl/>
        </w:rPr>
        <w:t xml:space="preserve"> כך שאם יוסף או ימחק אובייקט, </w:t>
      </w:r>
      <w:r w:rsidR="00EB0D6D">
        <w:t>IPlayerComponent</w:t>
      </w:r>
      <w:r w:rsidR="00EB0D6D">
        <w:rPr>
          <w:rFonts w:hint="cs"/>
          <w:rtl/>
        </w:rPr>
        <w:t xml:space="preserve"> יידע את מי שרוצה (אחד או יותר), במקרה שלנו את ה</w:t>
      </w:r>
      <w:r w:rsidR="00EB0D6D">
        <w:rPr>
          <w:rFonts w:hint="cs"/>
        </w:rPr>
        <w:t>N</w:t>
      </w:r>
      <w:r w:rsidR="00EB0D6D">
        <w:t>odeProxy</w:t>
      </w:r>
      <w:r w:rsidR="00EB0D6D">
        <w:rPr>
          <w:rFonts w:hint="cs"/>
          <w:rtl/>
        </w:rPr>
        <w:t xml:space="preserve"> ויפעיל אצלו פעולה למחיקה/הוספה בשביל שיתבצע שינוי ב</w:t>
      </w:r>
      <w:r w:rsidR="00EB0D6D">
        <w:t>ui</w:t>
      </w:r>
      <w:r w:rsidR="00EB0D6D">
        <w:rPr>
          <w:rFonts w:hint="cs"/>
          <w:rtl/>
        </w:rPr>
        <w:t>.</w:t>
      </w:r>
    </w:p>
    <w:p w14:paraId="19DAB631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68C35F0" w14:textId="77777777" w:rsidR="001C48D6" w:rsidRDefault="005C5124" w:rsidP="00D90BCF">
      <w:pPr>
        <w:spacing w:after="0" w:line="240" w:lineRule="auto"/>
        <w:ind w:right="720"/>
        <w:jc w:val="center"/>
        <w:rPr>
          <w:rtl/>
        </w:rPr>
      </w:pPr>
      <w:r>
        <w:pict w14:anchorId="253CD7C4">
          <v:shape id="_x0000_i1028" type="#_x0000_t75" style="width:343.5pt;height:150.9pt">
            <v:imagedata r:id="rId15" o:title="ObserverTask3"/>
          </v:shape>
        </w:pict>
      </w:r>
    </w:p>
    <w:p w14:paraId="7BFE249B" w14:textId="77777777" w:rsidR="005D0457" w:rsidRDefault="00A70E5A" w:rsidP="005D0457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2A2E4881" wp14:editId="4CA04F95">
            <wp:simplePos x="0" y="0"/>
            <wp:positionH relativeFrom="column">
              <wp:posOffset>578485</wp:posOffset>
            </wp:positionH>
            <wp:positionV relativeFrom="paragraph">
              <wp:posOffset>147064</wp:posOffset>
            </wp:positionV>
            <wp:extent cx="4313555" cy="1701165"/>
            <wp:effectExtent l="19050" t="19050" r="10795" b="13335"/>
            <wp:wrapNone/>
            <wp:docPr id="10" name="Picture 10" descr="ProxyPattern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xyPatternTask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701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F4837" w14:textId="77777777" w:rsidR="00EB0D6D" w:rsidRDefault="00EB0D6D" w:rsidP="005D0457">
      <w:pPr>
        <w:spacing w:after="0" w:line="240" w:lineRule="auto"/>
        <w:ind w:right="720"/>
        <w:rPr>
          <w:rtl/>
        </w:rPr>
      </w:pPr>
    </w:p>
    <w:p w14:paraId="2E125434" w14:textId="77777777" w:rsidR="00EB0D6D" w:rsidRDefault="00EB0D6D" w:rsidP="005D0457">
      <w:pPr>
        <w:spacing w:after="0" w:line="240" w:lineRule="auto"/>
        <w:ind w:right="720"/>
      </w:pPr>
    </w:p>
    <w:p w14:paraId="103509CA" w14:textId="77777777" w:rsidR="00EB0D6D" w:rsidRDefault="00EB0D6D" w:rsidP="005D0457">
      <w:pPr>
        <w:spacing w:after="0" w:line="240" w:lineRule="auto"/>
        <w:ind w:right="720"/>
      </w:pPr>
    </w:p>
    <w:p w14:paraId="5DC53504" w14:textId="77777777" w:rsidR="00EB0D6D" w:rsidRDefault="00EB0D6D" w:rsidP="005D0457">
      <w:pPr>
        <w:spacing w:after="0" w:line="240" w:lineRule="auto"/>
        <w:ind w:right="720"/>
      </w:pPr>
    </w:p>
    <w:p w14:paraId="718FC1DA" w14:textId="77777777" w:rsidR="00EB0D6D" w:rsidRDefault="00EB0D6D" w:rsidP="005D0457">
      <w:pPr>
        <w:spacing w:after="0" w:line="240" w:lineRule="auto"/>
        <w:ind w:right="720"/>
        <w:rPr>
          <w:rtl/>
        </w:rPr>
      </w:pPr>
    </w:p>
    <w:p w14:paraId="330CBB83" w14:textId="77777777" w:rsidR="00EB0D6D" w:rsidRDefault="00EB0D6D" w:rsidP="005D0457">
      <w:pPr>
        <w:spacing w:after="0" w:line="240" w:lineRule="auto"/>
        <w:ind w:right="720"/>
      </w:pPr>
    </w:p>
    <w:p w14:paraId="0A82590D" w14:textId="77777777" w:rsidR="00EB0D6D" w:rsidRDefault="00EB0D6D" w:rsidP="005D0457">
      <w:pPr>
        <w:spacing w:after="0" w:line="240" w:lineRule="auto"/>
        <w:ind w:right="720"/>
      </w:pPr>
    </w:p>
    <w:p w14:paraId="459EEDA3" w14:textId="77777777" w:rsidR="00EB0D6D" w:rsidRDefault="00EB0D6D" w:rsidP="005D0457">
      <w:pPr>
        <w:spacing w:after="0" w:line="240" w:lineRule="auto"/>
        <w:ind w:right="720"/>
        <w:rPr>
          <w:rtl/>
        </w:rPr>
      </w:pPr>
    </w:p>
    <w:p w14:paraId="7D0F5C9B" w14:textId="77777777" w:rsidR="008234B4" w:rsidRDefault="008234B4" w:rsidP="005D0457">
      <w:pPr>
        <w:spacing w:after="0" w:line="240" w:lineRule="auto"/>
        <w:ind w:right="720"/>
        <w:rPr>
          <w:rtl/>
        </w:rPr>
      </w:pPr>
    </w:p>
    <w:p w14:paraId="516090B5" w14:textId="77777777" w:rsidR="008234B4" w:rsidRDefault="008234B4" w:rsidP="005D0457">
      <w:pPr>
        <w:spacing w:after="0" w:line="240" w:lineRule="auto"/>
        <w:ind w:right="720"/>
        <w:rPr>
          <w:rtl/>
        </w:rPr>
      </w:pPr>
    </w:p>
    <w:p w14:paraId="009C46E6" w14:textId="77777777" w:rsidR="008234B4" w:rsidRDefault="008234B4" w:rsidP="005D0457">
      <w:pPr>
        <w:spacing w:after="0" w:line="240" w:lineRule="auto"/>
        <w:ind w:right="720"/>
        <w:rPr>
          <w:rtl/>
        </w:rPr>
      </w:pPr>
    </w:p>
    <w:p w14:paraId="0658A28D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160A928" w14:textId="77777777" w:rsidR="005D0457" w:rsidRDefault="008234B4" w:rsidP="00EB036E">
      <w:pPr>
        <w:rPr>
          <w:rtl/>
        </w:rPr>
      </w:pPr>
      <w:commentRangeStart w:id="7"/>
      <w:r>
        <w:rPr>
          <w:noProof/>
        </w:rPr>
        <w:drawing>
          <wp:inline distT="0" distB="0" distL="0" distR="0" wp14:anchorId="09B5A57F" wp14:editId="189AA51F">
            <wp:extent cx="5272405" cy="1668780"/>
            <wp:effectExtent l="0" t="0" r="4445" b="7620"/>
            <wp:docPr id="11" name="Picture 11" descr="C:\Users\Amir\AppData\Local\Microsoft\Windows\INetCache\Content.Word\Ob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ir\AppData\Local\Microsoft\Windows\INetCache\Content.Word\Observer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640D1A">
        <w:rPr>
          <w:rStyle w:val="a9"/>
          <w:rFonts w:ascii="Arial" w:eastAsia="Times New Roman" w:hAnsi="Arial" w:cs="Arial"/>
          <w:rtl/>
          <w:lang w:eastAsia="he-IL"/>
        </w:rPr>
        <w:commentReference w:id="7"/>
      </w:r>
    </w:p>
    <w:sectPr w:rsidR="005D0457" w:rsidSect="006B53A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מחבר" w:initials="א">
    <w:p w14:paraId="7FBD61A3" w14:textId="77777777" w:rsidR="00F343C4" w:rsidRDefault="00F343C4">
      <w:pPr>
        <w:pStyle w:val="aa"/>
        <w:rPr>
          <w:rtl/>
        </w:rPr>
      </w:pPr>
      <w:r>
        <w:rPr>
          <w:rStyle w:val="a9"/>
        </w:rPr>
        <w:annotationRef/>
      </w:r>
      <w:r>
        <w:rPr>
          <w:rFonts w:hint="cs"/>
          <w:rtl/>
        </w:rPr>
        <w:t xml:space="preserve">למי מוחזר ה </w:t>
      </w:r>
      <w:r>
        <w:t>urlAudio</w:t>
      </w:r>
      <w:r>
        <w:rPr>
          <w:rFonts w:hint="cs"/>
          <w:rtl/>
        </w:rPr>
        <w:t xml:space="preserve"> הייתם צריכים לציין בפיתקית (2-)</w:t>
      </w:r>
    </w:p>
  </w:comment>
  <w:comment w:id="1" w:author="מחבר" w:initials="א">
    <w:p w14:paraId="1F57A014" w14:textId="77777777" w:rsidR="00F343C4" w:rsidRDefault="00F343C4">
      <w:pPr>
        <w:pStyle w:val="aa"/>
        <w:rPr>
          <w:rtl/>
        </w:rPr>
      </w:pPr>
      <w:r>
        <w:rPr>
          <w:rStyle w:val="a9"/>
        </w:rPr>
        <w:annotationRef/>
      </w:r>
      <w:r>
        <w:rPr>
          <w:rFonts w:hint="cs"/>
          <w:rtl/>
        </w:rPr>
        <w:t xml:space="preserve">לא צויין ה </w:t>
      </w:r>
      <w:r>
        <w:t>client</w:t>
      </w:r>
      <w:r>
        <w:rPr>
          <w:rFonts w:hint="cs"/>
          <w:rtl/>
        </w:rPr>
        <w:t xml:space="preserve"> בדיאגמה (2-)</w:t>
      </w:r>
    </w:p>
  </w:comment>
  <w:comment w:id="2" w:author="מחבר" w:initials="א">
    <w:p w14:paraId="7FA4EE76" w14:textId="012570B8" w:rsidR="00F343C4" w:rsidRDefault="00F343C4" w:rsidP="00F343C4">
      <w:pPr>
        <w:pStyle w:val="aa"/>
        <w:rPr>
          <w:rtl/>
        </w:rPr>
      </w:pPr>
      <w:r>
        <w:rPr>
          <w:rStyle w:val="a9"/>
        </w:rPr>
        <w:annotationRef/>
      </w:r>
      <w:r w:rsidRPr="00F343C4">
        <w:rPr>
          <w:rtl/>
        </w:rPr>
        <w:t>המטרה ברורה, אולם לא הובהר מה היתרון בשימוש בתבנית (3-)</w:t>
      </w:r>
    </w:p>
    <w:p w14:paraId="1462011D" w14:textId="5E74F0AF" w:rsidR="005C5124" w:rsidRDefault="005C5124" w:rsidP="00F343C4">
      <w:pPr>
        <w:pStyle w:val="aa"/>
        <w:rPr>
          <w:rtl/>
        </w:rPr>
      </w:pPr>
    </w:p>
    <w:p w14:paraId="47423F71" w14:textId="49551DF3" w:rsidR="005C5124" w:rsidRPr="005C5124" w:rsidRDefault="005C5124" w:rsidP="005C5124">
      <w:pPr>
        <w:pStyle w:val="aa"/>
        <w:rPr>
          <w:rFonts w:hint="cs"/>
          <w:rtl/>
        </w:rPr>
      </w:pPr>
      <w:r>
        <w:rPr>
          <w:rFonts w:hint="cs"/>
          <w:rtl/>
        </w:rPr>
        <w:t xml:space="preserve">לא צויין מי </w:t>
      </w:r>
      <w:r w:rsidRPr="005C5124">
        <w:rPr>
          <w:rtl/>
        </w:rPr>
        <w:t>המנגנון (</w:t>
      </w:r>
      <w:r w:rsidRPr="005C5124">
        <w:t>Context</w:t>
      </w:r>
      <w:r>
        <w:rPr>
          <w:rtl/>
        </w:rPr>
        <w:t>) שמשתמש ב</w:t>
      </w:r>
      <w:r>
        <w:t xml:space="preserve">  </w:t>
      </w:r>
      <w:r w:rsidRPr="005C5124">
        <w:t>strategy</w:t>
      </w:r>
      <w:r>
        <w:rPr>
          <w:rFonts w:hint="cs"/>
          <w:rtl/>
        </w:rPr>
        <w:t xml:space="preserve"> (2-)</w:t>
      </w:r>
      <w:bookmarkStart w:id="3" w:name="_GoBack"/>
      <w:bookmarkEnd w:id="3"/>
    </w:p>
  </w:comment>
  <w:comment w:id="4" w:author="מחבר" w:initials="א">
    <w:p w14:paraId="755D24D7" w14:textId="77777777" w:rsidR="00640D1A" w:rsidRDefault="00640D1A">
      <w:pPr>
        <w:pStyle w:val="aa"/>
        <w:rPr>
          <w:rtl/>
        </w:rPr>
      </w:pPr>
      <w:r>
        <w:rPr>
          <w:rStyle w:val="a9"/>
        </w:rPr>
        <w:annotationRef/>
      </w:r>
      <w:r>
        <w:rPr>
          <w:rFonts w:hint="cs"/>
          <w:rtl/>
        </w:rPr>
        <w:t xml:space="preserve">הייתם אמורים להראות את פעולת ה </w:t>
      </w:r>
      <w:r>
        <w:t xml:space="preserve">delegate </w:t>
      </w:r>
      <w:r>
        <w:rPr>
          <w:rFonts w:hint="cs"/>
          <w:rtl/>
        </w:rPr>
        <w:t>בדיאגרמה (2-)</w:t>
      </w:r>
    </w:p>
  </w:comment>
  <w:comment w:id="5" w:author="מחבר" w:initials="א">
    <w:p w14:paraId="115B559A" w14:textId="77777777" w:rsidR="00640D1A" w:rsidRDefault="00640D1A">
      <w:pPr>
        <w:pStyle w:val="aa"/>
        <w:rPr>
          <w:rtl/>
        </w:rPr>
      </w:pPr>
      <w:r>
        <w:rPr>
          <w:rStyle w:val="a9"/>
        </w:rPr>
        <w:annotationRef/>
      </w:r>
      <w:r>
        <w:rPr>
          <w:rFonts w:hint="cs"/>
          <w:rtl/>
        </w:rPr>
        <w:t>חסר מצייני גישה (2-)</w:t>
      </w:r>
    </w:p>
    <w:p w14:paraId="77EFB468" w14:textId="77777777" w:rsidR="00640D1A" w:rsidRDefault="00640D1A">
      <w:pPr>
        <w:pStyle w:val="aa"/>
        <w:rPr>
          <w:rtl/>
        </w:rPr>
      </w:pPr>
    </w:p>
    <w:p w14:paraId="41E8F437" w14:textId="77777777" w:rsidR="00640D1A" w:rsidRDefault="00640D1A">
      <w:pPr>
        <w:pStyle w:val="aa"/>
        <w:rPr>
          <w:rtl/>
        </w:rPr>
      </w:pPr>
      <w:r>
        <w:rPr>
          <w:rFonts w:hint="cs"/>
          <w:rtl/>
        </w:rPr>
        <w:t xml:space="preserve">לא צויין מי ה </w:t>
      </w:r>
      <w:r>
        <w:t>client</w:t>
      </w:r>
      <w:r>
        <w:rPr>
          <w:rFonts w:hint="cs"/>
          <w:rtl/>
        </w:rPr>
        <w:t xml:space="preserve"> ? (2-)</w:t>
      </w:r>
    </w:p>
  </w:comment>
  <w:comment w:id="6" w:author="מחבר" w:initials="א">
    <w:p w14:paraId="20EDB454" w14:textId="77777777" w:rsidR="00640D1A" w:rsidRDefault="00640D1A">
      <w:pPr>
        <w:pStyle w:val="aa"/>
      </w:pPr>
      <w:r>
        <w:rPr>
          <w:rStyle w:val="a9"/>
        </w:rPr>
        <w:annotationRef/>
      </w:r>
      <w:r w:rsidRPr="00F343C4">
        <w:rPr>
          <w:rtl/>
        </w:rPr>
        <w:t>המטרה ברורה, אולם לא הובהר מה היתרון בשימוש בתבנית (3-)</w:t>
      </w:r>
    </w:p>
  </w:comment>
  <w:comment w:id="7" w:author="מחבר" w:initials="א">
    <w:p w14:paraId="5A2BC5E4" w14:textId="77777777" w:rsidR="00640D1A" w:rsidRDefault="00640D1A" w:rsidP="00640D1A">
      <w:pPr>
        <w:pStyle w:val="aa"/>
      </w:pPr>
      <w:r>
        <w:rPr>
          <w:rStyle w:val="a9"/>
        </w:rPr>
        <w:annotationRef/>
      </w:r>
      <w:r w:rsidRPr="00640D1A">
        <w:rPr>
          <w:rtl/>
        </w:rPr>
        <w:t>התבקשתם להציג פירוט שמתאר מי במערכת שלכם הוא איזה "שחקן" בתבנית.</w:t>
      </w:r>
      <w:r>
        <w:rPr>
          <w:rFonts w:hint="cs"/>
          <w:rtl/>
        </w:rPr>
        <w:t xml:space="preserve"> (לא הורדו נק')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BD61A3" w15:done="0"/>
  <w15:commentEx w15:paraId="1F57A014" w15:done="0"/>
  <w15:commentEx w15:paraId="47423F71" w15:done="0"/>
  <w15:commentEx w15:paraId="755D24D7" w15:done="0"/>
  <w15:commentEx w15:paraId="41E8F437" w15:done="0"/>
  <w15:commentEx w15:paraId="20EDB454" w15:done="0"/>
  <w15:commentEx w15:paraId="5A2BC5E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C910E" w14:textId="77777777" w:rsidR="00CD792D" w:rsidRDefault="00CD792D" w:rsidP="00D171E7">
      <w:pPr>
        <w:spacing w:after="0" w:line="240" w:lineRule="auto"/>
      </w:pPr>
      <w:r>
        <w:separator/>
      </w:r>
    </w:p>
  </w:endnote>
  <w:endnote w:type="continuationSeparator" w:id="0">
    <w:p w14:paraId="6A05D75C" w14:textId="77777777" w:rsidR="00CD792D" w:rsidRDefault="00CD792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1B745" w14:textId="77777777" w:rsidR="005C5C48" w:rsidRDefault="005C5C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97276F4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2B8DFFE" wp14:editId="7975D8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105FF" w14:textId="3798BBE4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C5124" w:rsidRPr="005C5124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2B8DFFE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91105FF" w14:textId="3798BBE4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C5124" w:rsidRPr="005C5124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6EBDEF" w14:textId="77777777" w:rsidR="005C5C48" w:rsidRDefault="005C5C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D0E82" w14:textId="77777777" w:rsidR="00CD792D" w:rsidRDefault="00CD792D" w:rsidP="00D171E7">
      <w:pPr>
        <w:spacing w:after="0" w:line="240" w:lineRule="auto"/>
      </w:pPr>
      <w:r>
        <w:separator/>
      </w:r>
    </w:p>
  </w:footnote>
  <w:footnote w:type="continuationSeparator" w:id="0">
    <w:p w14:paraId="370F94CA" w14:textId="77777777" w:rsidR="00CD792D" w:rsidRDefault="00CD792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76AB8" w14:textId="77777777" w:rsidR="005C5C48" w:rsidRDefault="005C5C4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16321" w14:textId="77777777"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4B41F287" wp14:editId="3C01F8F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79C4C7EB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D3687E6" w14:textId="77777777" w:rsidR="006B53A8" w:rsidRPr="006B53A8" w:rsidRDefault="006B53A8" w:rsidP="004A6250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4A6250">
      <w:rPr>
        <w:rFonts w:ascii="Arial" w:hAnsi="Arial" w:cs="Arial" w:hint="cs"/>
        <w:b/>
        <w:bCs/>
        <w:color w:val="595959" w:themeColor="text1" w:themeTint="A6"/>
        <w:rtl/>
      </w:rPr>
      <w:t>בר ורסאנו, 307929497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4A6250">
      <w:rPr>
        <w:rFonts w:ascii="Arial" w:hAnsi="Arial" w:cs="Arial" w:hint="cs"/>
        <w:b/>
        <w:bCs/>
        <w:color w:val="595959" w:themeColor="text1" w:themeTint="A6"/>
        <w:rtl/>
      </w:rPr>
      <w:t>אמיר ברק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4A6250">
      <w:rPr>
        <w:rFonts w:ascii="Arial" w:hAnsi="Arial" w:cs="Arial" w:hint="cs"/>
        <w:b/>
        <w:bCs/>
        <w:color w:val="595959" w:themeColor="text1" w:themeTint="A6"/>
        <w:rtl/>
      </w:rPr>
      <w:t>305759292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F1139" w14:textId="77777777" w:rsidR="005C5C48" w:rsidRDefault="005C5C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64C5B"/>
    <w:multiLevelType w:val="hybridMultilevel"/>
    <w:tmpl w:val="EF0A136A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4CF4"/>
    <w:rsid w:val="001053F9"/>
    <w:rsid w:val="001175D4"/>
    <w:rsid w:val="00117CA0"/>
    <w:rsid w:val="00123FA7"/>
    <w:rsid w:val="00126B8B"/>
    <w:rsid w:val="00127D0E"/>
    <w:rsid w:val="001352A6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0A79"/>
    <w:rsid w:val="00191C0E"/>
    <w:rsid w:val="00192B09"/>
    <w:rsid w:val="00192FC8"/>
    <w:rsid w:val="00192FDB"/>
    <w:rsid w:val="001B3176"/>
    <w:rsid w:val="001B4F97"/>
    <w:rsid w:val="001C48D6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1BAD"/>
    <w:rsid w:val="002656F4"/>
    <w:rsid w:val="00266F37"/>
    <w:rsid w:val="00267450"/>
    <w:rsid w:val="002726ED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A5496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02FF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3F2"/>
    <w:rsid w:val="004907D9"/>
    <w:rsid w:val="00496C18"/>
    <w:rsid w:val="004A1BE9"/>
    <w:rsid w:val="004A1D96"/>
    <w:rsid w:val="004A33E2"/>
    <w:rsid w:val="004A3F2B"/>
    <w:rsid w:val="004A46C7"/>
    <w:rsid w:val="004A6250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4ED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6768C"/>
    <w:rsid w:val="00572F0B"/>
    <w:rsid w:val="00582E03"/>
    <w:rsid w:val="005917AE"/>
    <w:rsid w:val="00592FC0"/>
    <w:rsid w:val="00593FBE"/>
    <w:rsid w:val="0059616E"/>
    <w:rsid w:val="005A0CA9"/>
    <w:rsid w:val="005A3168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C5124"/>
    <w:rsid w:val="005C5C48"/>
    <w:rsid w:val="005D0457"/>
    <w:rsid w:val="005D27DC"/>
    <w:rsid w:val="005D34F7"/>
    <w:rsid w:val="005E0137"/>
    <w:rsid w:val="005E0972"/>
    <w:rsid w:val="005E22F8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0D1A"/>
    <w:rsid w:val="00642935"/>
    <w:rsid w:val="0064467B"/>
    <w:rsid w:val="00644A4E"/>
    <w:rsid w:val="0064695D"/>
    <w:rsid w:val="006473B0"/>
    <w:rsid w:val="00653F63"/>
    <w:rsid w:val="0065576C"/>
    <w:rsid w:val="00660084"/>
    <w:rsid w:val="0066031E"/>
    <w:rsid w:val="00663032"/>
    <w:rsid w:val="0066330A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5C9C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56B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46D6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34B4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64DC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E7E70"/>
    <w:rsid w:val="00A1193D"/>
    <w:rsid w:val="00A15CAA"/>
    <w:rsid w:val="00A2128A"/>
    <w:rsid w:val="00A22D32"/>
    <w:rsid w:val="00A22F16"/>
    <w:rsid w:val="00A25AA0"/>
    <w:rsid w:val="00A26E8A"/>
    <w:rsid w:val="00A343F1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0E5A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27D3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0AA"/>
    <w:rsid w:val="00B35FF1"/>
    <w:rsid w:val="00B3626E"/>
    <w:rsid w:val="00B41C1B"/>
    <w:rsid w:val="00B5540C"/>
    <w:rsid w:val="00B57A63"/>
    <w:rsid w:val="00B600FD"/>
    <w:rsid w:val="00B620F1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1FA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B5"/>
    <w:rsid w:val="00C538F7"/>
    <w:rsid w:val="00C5452F"/>
    <w:rsid w:val="00C60349"/>
    <w:rsid w:val="00C614DE"/>
    <w:rsid w:val="00C65887"/>
    <w:rsid w:val="00C71A4A"/>
    <w:rsid w:val="00C74125"/>
    <w:rsid w:val="00C80094"/>
    <w:rsid w:val="00C82594"/>
    <w:rsid w:val="00C8295F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D792D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4FD5"/>
    <w:rsid w:val="00D552C0"/>
    <w:rsid w:val="00D56671"/>
    <w:rsid w:val="00D56ADB"/>
    <w:rsid w:val="00D57623"/>
    <w:rsid w:val="00D60480"/>
    <w:rsid w:val="00D65C68"/>
    <w:rsid w:val="00D81211"/>
    <w:rsid w:val="00D864E4"/>
    <w:rsid w:val="00D90BCF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569F1"/>
    <w:rsid w:val="00E62F4D"/>
    <w:rsid w:val="00E63EEB"/>
    <w:rsid w:val="00E664A0"/>
    <w:rsid w:val="00E66512"/>
    <w:rsid w:val="00E67290"/>
    <w:rsid w:val="00E67A0A"/>
    <w:rsid w:val="00E730FE"/>
    <w:rsid w:val="00E742BE"/>
    <w:rsid w:val="00E8294C"/>
    <w:rsid w:val="00E91CD0"/>
    <w:rsid w:val="00E9322D"/>
    <w:rsid w:val="00E95524"/>
    <w:rsid w:val="00EA5986"/>
    <w:rsid w:val="00EB036E"/>
    <w:rsid w:val="00EB0D6D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3C4"/>
    <w:rsid w:val="00F34438"/>
    <w:rsid w:val="00F344D7"/>
    <w:rsid w:val="00F353DF"/>
    <w:rsid w:val="00F35963"/>
    <w:rsid w:val="00F41B7A"/>
    <w:rsid w:val="00F435F1"/>
    <w:rsid w:val="00F4518B"/>
    <w:rsid w:val="00F46BC7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84C"/>
    <w:rsid w:val="00FA3DC0"/>
    <w:rsid w:val="00FA5003"/>
    <w:rsid w:val="00FA6878"/>
    <w:rsid w:val="00FA7EC9"/>
    <w:rsid w:val="00FB0862"/>
    <w:rsid w:val="00FB418D"/>
    <w:rsid w:val="00FB6766"/>
    <w:rsid w:val="00FC69A1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7C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footer" Target="footer3.xml"/><Relationship Id="rId10" Type="http://schemas.openxmlformats.org/officeDocument/2006/relationships/comments" Target="comments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286B1A-9F67-4839-99EF-8E46E2540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2017-09-27T09:14:00Z</dcterms:created>
  <dcterms:modified xsi:type="dcterms:W3CDTF">2017-09-27T10:06:00Z</dcterms:modified>
</cp:coreProperties>
</file>