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1C0" w:rsidRDefault="00165F32" w:rsidP="00165F32">
      <w:pPr>
        <w:jc w:val="center"/>
        <w:rPr>
          <w:sz w:val="36"/>
          <w:szCs w:val="36"/>
        </w:rPr>
      </w:pPr>
      <w:r>
        <w:rPr>
          <w:sz w:val="36"/>
          <w:szCs w:val="36"/>
        </w:rPr>
        <w:t>Calculating VAD score</w:t>
      </w:r>
    </w:p>
    <w:p w:rsidR="00165F32" w:rsidRDefault="00E72552" w:rsidP="00E72552">
      <w:pPr>
        <w:rPr>
          <w:sz w:val="24"/>
          <w:szCs w:val="24"/>
        </w:rPr>
      </w:pPr>
      <w:r>
        <w:rPr>
          <w:sz w:val="24"/>
          <w:szCs w:val="24"/>
        </w:rPr>
        <w:t>METHOD:</w:t>
      </w:r>
    </w:p>
    <w:p w:rsidR="00E72552" w:rsidRPr="00E72552" w:rsidRDefault="00E72552" w:rsidP="00E72552">
      <w:pPr>
        <w:rPr>
          <w:sz w:val="24"/>
          <w:szCs w:val="24"/>
        </w:rPr>
      </w:pPr>
      <w:r w:rsidRPr="00E72552">
        <w:rPr>
          <w:sz w:val="24"/>
          <w:szCs w:val="24"/>
        </w:rPr>
        <w:t>For e</w:t>
      </w:r>
      <w:r>
        <w:rPr>
          <w:sz w:val="24"/>
          <w:szCs w:val="24"/>
        </w:rPr>
        <w:t xml:space="preserve">ach report, we extracted title, </w:t>
      </w:r>
      <w:r w:rsidRPr="00E72552">
        <w:rPr>
          <w:sz w:val="24"/>
          <w:szCs w:val="24"/>
        </w:rPr>
        <w:t>description and comments, then calculated t</w:t>
      </w:r>
      <w:r>
        <w:rPr>
          <w:sz w:val="24"/>
          <w:szCs w:val="24"/>
        </w:rPr>
        <w:t xml:space="preserve">he VAD measures. </w:t>
      </w:r>
      <w:r w:rsidRPr="00E72552">
        <w:rPr>
          <w:sz w:val="24"/>
          <w:szCs w:val="24"/>
        </w:rPr>
        <w:t xml:space="preserve">We then used R’s </w:t>
      </w:r>
      <w:r>
        <w:rPr>
          <w:sz w:val="24"/>
          <w:szCs w:val="24"/>
        </w:rPr>
        <w:t xml:space="preserve">tm package tokenizer to extract </w:t>
      </w:r>
      <w:r w:rsidRPr="00E72552">
        <w:rPr>
          <w:sz w:val="24"/>
          <w:szCs w:val="24"/>
        </w:rPr>
        <w:t>words, after which we matc</w:t>
      </w:r>
      <w:r>
        <w:rPr>
          <w:sz w:val="24"/>
          <w:szCs w:val="24"/>
        </w:rPr>
        <w:t xml:space="preserve">hed the words found to the ones </w:t>
      </w:r>
      <w:r w:rsidRPr="00E72552">
        <w:rPr>
          <w:sz w:val="24"/>
          <w:szCs w:val="24"/>
        </w:rPr>
        <w:t>existing in our VAD lexicon (</w:t>
      </w:r>
      <w:r>
        <w:rPr>
          <w:sz w:val="24"/>
          <w:szCs w:val="24"/>
        </w:rPr>
        <w:t xml:space="preserve">see below). If the word did not </w:t>
      </w:r>
      <w:r w:rsidRPr="00E72552">
        <w:rPr>
          <w:sz w:val="24"/>
          <w:szCs w:val="24"/>
        </w:rPr>
        <w:t xml:space="preserve">match our lexicon, then </w:t>
      </w:r>
      <w:r>
        <w:rPr>
          <w:sz w:val="24"/>
          <w:szCs w:val="24"/>
        </w:rPr>
        <w:t xml:space="preserve">it was not used as no VAD score </w:t>
      </w:r>
      <w:r w:rsidRPr="00E72552">
        <w:rPr>
          <w:sz w:val="24"/>
          <w:szCs w:val="24"/>
        </w:rPr>
        <w:t>could be given to it. This m</w:t>
      </w:r>
      <w:r>
        <w:rPr>
          <w:sz w:val="24"/>
          <w:szCs w:val="24"/>
        </w:rPr>
        <w:t xml:space="preserve">itigates the problem that issue </w:t>
      </w:r>
      <w:r w:rsidRPr="00E72552">
        <w:rPr>
          <w:sz w:val="24"/>
          <w:szCs w:val="24"/>
        </w:rPr>
        <w:t>reports can contain code a</w:t>
      </w:r>
      <w:r>
        <w:rPr>
          <w:sz w:val="24"/>
          <w:szCs w:val="24"/>
        </w:rPr>
        <w:t xml:space="preserve">nd other information like stack </w:t>
      </w:r>
      <w:r w:rsidRPr="00E72552">
        <w:rPr>
          <w:sz w:val="24"/>
          <w:szCs w:val="24"/>
        </w:rPr>
        <w:t>traces.</w:t>
      </w:r>
    </w:p>
    <w:p w:rsidR="00165F32" w:rsidRPr="00165F32" w:rsidRDefault="00165F32" w:rsidP="00165F32">
      <w:pPr>
        <w:rPr>
          <w:sz w:val="24"/>
          <w:szCs w:val="24"/>
        </w:rPr>
      </w:pPr>
      <w:r w:rsidRPr="00165F32">
        <w:rPr>
          <w:sz w:val="24"/>
          <w:szCs w:val="24"/>
        </w:rPr>
        <w:t>Mapping of the words</w:t>
      </w:r>
      <w:r>
        <w:rPr>
          <w:sz w:val="24"/>
          <w:szCs w:val="24"/>
        </w:rPr>
        <w:t xml:space="preserve"> representing discrete emotions </w:t>
      </w:r>
      <w:r w:rsidRPr="00165F32">
        <w:rPr>
          <w:sz w:val="24"/>
          <w:szCs w:val="24"/>
        </w:rPr>
        <w:t>to the Valence-Arousal-Dominance space</w:t>
      </w:r>
    </w:p>
    <w:p w:rsidR="00165F32" w:rsidRDefault="00165F32" w:rsidP="00165F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A31D6B" wp14:editId="79E7D40E">
            <wp:extent cx="57435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32" w:rsidRDefault="00165F32" w:rsidP="00165F32">
      <w:pPr>
        <w:rPr>
          <w:sz w:val="24"/>
          <w:szCs w:val="24"/>
        </w:rPr>
      </w:pPr>
      <w:r w:rsidRPr="00165F32">
        <w:rPr>
          <w:sz w:val="24"/>
          <w:szCs w:val="24"/>
        </w:rPr>
        <w:t>To calculate the correspo</w:t>
      </w:r>
      <w:r>
        <w:rPr>
          <w:sz w:val="24"/>
          <w:szCs w:val="24"/>
        </w:rPr>
        <w:t xml:space="preserve">nding VAD scores for a piece of </w:t>
      </w:r>
      <w:r w:rsidRPr="00165F32">
        <w:rPr>
          <w:sz w:val="24"/>
          <w:szCs w:val="24"/>
        </w:rPr>
        <w:t xml:space="preserve">text (i.e., a list of words ¯ </w:t>
      </w:r>
      <w:r>
        <w:rPr>
          <w:sz w:val="24"/>
          <w:szCs w:val="24"/>
        </w:rPr>
        <w:t xml:space="preserve">w = [w1,w2, ...,wn]), the Range </w:t>
      </w:r>
      <w:r w:rsidRPr="00165F32">
        <w:rPr>
          <w:sz w:val="24"/>
          <w:szCs w:val="24"/>
        </w:rPr>
        <w:t>of the words’ individual V</w:t>
      </w:r>
      <w:r>
        <w:rPr>
          <w:sz w:val="24"/>
          <w:szCs w:val="24"/>
        </w:rPr>
        <w:t xml:space="preserve">AD scores is computed by taking </w:t>
      </w:r>
      <w:r w:rsidRPr="00165F32">
        <w:rPr>
          <w:sz w:val="24"/>
          <w:szCs w:val="24"/>
        </w:rPr>
        <w:t xml:space="preserve">the two words with the </w:t>
      </w:r>
      <w:r>
        <w:rPr>
          <w:sz w:val="24"/>
          <w:szCs w:val="24"/>
        </w:rPr>
        <w:t xml:space="preserve">Max and Min Valence, Arousal or </w:t>
      </w:r>
      <w:r w:rsidRPr="00165F32">
        <w:rPr>
          <w:sz w:val="24"/>
          <w:szCs w:val="24"/>
        </w:rPr>
        <w:t>Dominance. For the specia</w:t>
      </w:r>
      <w:r>
        <w:rPr>
          <w:sz w:val="24"/>
          <w:szCs w:val="24"/>
        </w:rPr>
        <w:t xml:space="preserve">l cases when Max has lower than </w:t>
      </w:r>
      <w:r w:rsidRPr="00165F32">
        <w:rPr>
          <w:sz w:val="24"/>
          <w:szCs w:val="24"/>
        </w:rPr>
        <w:t>average value or when Min h</w:t>
      </w:r>
      <w:r>
        <w:rPr>
          <w:sz w:val="24"/>
          <w:szCs w:val="24"/>
        </w:rPr>
        <w:t xml:space="preserve">as higher than average value we set the Max or Min to </w:t>
      </w:r>
      <w:r w:rsidRPr="00165F32">
        <w:rPr>
          <w:sz w:val="24"/>
          <w:szCs w:val="24"/>
        </w:rPr>
        <w:t>the aver</w:t>
      </w:r>
      <w:r>
        <w:rPr>
          <w:sz w:val="24"/>
          <w:szCs w:val="24"/>
        </w:rPr>
        <w:t xml:space="preserve">age of all words of the lexicon </w:t>
      </w:r>
      <w:r w:rsidRPr="00165F32">
        <w:rPr>
          <w:sz w:val="24"/>
          <w:szCs w:val="24"/>
        </w:rPr>
        <w:t>(¯W = [W1,W2, ...,WN], whe</w:t>
      </w:r>
      <w:r>
        <w:rPr>
          <w:sz w:val="24"/>
          <w:szCs w:val="24"/>
        </w:rPr>
        <w:t xml:space="preserve">re N is 13,915). Our formula is </w:t>
      </w:r>
      <w:r w:rsidRPr="00165F32">
        <w:rPr>
          <w:sz w:val="24"/>
          <w:szCs w:val="24"/>
        </w:rPr>
        <w:t xml:space="preserve">adapted from the one used </w:t>
      </w:r>
      <w:r>
        <w:rPr>
          <w:sz w:val="24"/>
          <w:szCs w:val="24"/>
        </w:rPr>
        <w:t xml:space="preserve">by </w:t>
      </w:r>
      <w:r w:rsidR="00694EB5">
        <w:rPr>
          <w:sz w:val="24"/>
          <w:szCs w:val="24"/>
        </w:rPr>
        <w:t>*</w:t>
      </w:r>
      <w:bookmarkStart w:id="0" w:name="SentiStrength"/>
      <w:r>
        <w:rPr>
          <w:sz w:val="24"/>
          <w:szCs w:val="24"/>
        </w:rPr>
        <w:t>SentiStrength</w:t>
      </w:r>
      <w:bookmarkEnd w:id="0"/>
      <w:r>
        <w:rPr>
          <w:sz w:val="24"/>
          <w:szCs w:val="24"/>
        </w:rPr>
        <w:t xml:space="preserve"> [41], which is an industry strength tool to measure positive and negative </w:t>
      </w:r>
      <w:r w:rsidRPr="00165F32">
        <w:rPr>
          <w:sz w:val="24"/>
          <w:szCs w:val="24"/>
        </w:rPr>
        <w:t xml:space="preserve">sentiment. Our avg(¯W ) is similar to zero in </w:t>
      </w:r>
      <w:r w:rsidR="00694EB5">
        <w:rPr>
          <w:sz w:val="24"/>
          <w:szCs w:val="24"/>
        </w:rPr>
        <w:t>*</w:t>
      </w:r>
      <w:r>
        <w:rPr>
          <w:sz w:val="24"/>
          <w:szCs w:val="24"/>
        </w:rPr>
        <w:t xml:space="preserve">SentiStrength, i.e. a </w:t>
      </w:r>
      <w:r w:rsidRPr="00165F32">
        <w:rPr>
          <w:sz w:val="24"/>
          <w:szCs w:val="24"/>
        </w:rPr>
        <w:t xml:space="preserve">mid-point and in </w:t>
      </w:r>
      <w:r w:rsidR="00694EB5">
        <w:rPr>
          <w:sz w:val="24"/>
          <w:szCs w:val="24"/>
        </w:rPr>
        <w:t>*</w:t>
      </w:r>
      <w:r w:rsidRPr="00165F32">
        <w:rPr>
          <w:sz w:val="24"/>
          <w:szCs w:val="24"/>
        </w:rPr>
        <w:t>Sen</w:t>
      </w:r>
      <w:r>
        <w:rPr>
          <w:sz w:val="24"/>
          <w:szCs w:val="24"/>
        </w:rPr>
        <w:t xml:space="preserve">tiStrength Min values are never </w:t>
      </w:r>
      <w:r w:rsidRPr="00165F32">
        <w:rPr>
          <w:sz w:val="24"/>
          <w:szCs w:val="24"/>
        </w:rPr>
        <w:t>allowed to be higher tha</w:t>
      </w:r>
      <w:r>
        <w:rPr>
          <w:sz w:val="24"/>
          <w:szCs w:val="24"/>
        </w:rPr>
        <w:t xml:space="preserve">n zero and Max values are never </w:t>
      </w:r>
      <w:r w:rsidRPr="00165F32">
        <w:rPr>
          <w:sz w:val="24"/>
          <w:szCs w:val="24"/>
        </w:rPr>
        <w:t>lower than zeros. In more f</w:t>
      </w:r>
      <w:r>
        <w:rPr>
          <w:sz w:val="24"/>
          <w:szCs w:val="24"/>
        </w:rPr>
        <w:t xml:space="preserve">ormal terms, our equation is as follows: </w:t>
      </w:r>
    </w:p>
    <w:p w:rsidR="00E72552" w:rsidRPr="00165F32" w:rsidRDefault="00165F32" w:rsidP="00165F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B90143" wp14:editId="48DDC177">
            <wp:extent cx="5943600" cy="130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B5" w:rsidRDefault="00165F32" w:rsidP="00165F32">
      <w:pPr>
        <w:rPr>
          <w:sz w:val="24"/>
          <w:szCs w:val="24"/>
        </w:rPr>
      </w:pPr>
      <w:r w:rsidRPr="00165F32">
        <w:rPr>
          <w:sz w:val="24"/>
          <w:szCs w:val="24"/>
        </w:rPr>
        <w:lastRenderedPageBreak/>
        <w:t>For example, if an issue wou</w:t>
      </w:r>
      <w:r>
        <w:rPr>
          <w:sz w:val="24"/>
          <w:szCs w:val="24"/>
        </w:rPr>
        <w:t xml:space="preserve">ld contain all the words listed </w:t>
      </w:r>
      <w:r w:rsidRPr="00165F32">
        <w:rPr>
          <w:sz w:val="24"/>
          <w:szCs w:val="24"/>
        </w:rPr>
        <w:t>in Table 1, it would receive a Va</w:t>
      </w:r>
      <w:r>
        <w:rPr>
          <w:sz w:val="24"/>
          <w:szCs w:val="24"/>
        </w:rPr>
        <w:t xml:space="preserve">lence score of 5.81 (8.21-2.40, </w:t>
      </w:r>
      <w:r w:rsidRPr="00165F32">
        <w:rPr>
          <w:sz w:val="24"/>
          <w:szCs w:val="24"/>
        </w:rPr>
        <w:t>cf. third case in formula).</w:t>
      </w:r>
      <w:r>
        <w:rPr>
          <w:sz w:val="24"/>
          <w:szCs w:val="24"/>
        </w:rPr>
        <w:t xml:space="preserve"> The higher the value, the more </w:t>
      </w:r>
      <w:r w:rsidRPr="00165F32">
        <w:rPr>
          <w:sz w:val="24"/>
          <w:szCs w:val="24"/>
        </w:rPr>
        <w:t xml:space="preserve">extreme the VAD scores are. </w:t>
      </w:r>
      <w:r>
        <w:rPr>
          <w:sz w:val="24"/>
          <w:szCs w:val="24"/>
        </w:rPr>
        <w:t xml:space="preserve">Overall, our approach is simple </w:t>
      </w:r>
      <w:r w:rsidRPr="00165F32">
        <w:rPr>
          <w:sz w:val="24"/>
          <w:szCs w:val="24"/>
        </w:rPr>
        <w:t>and straightforward from a text-mining viewpoint.</w:t>
      </w:r>
    </w:p>
    <w:p w:rsidR="002979ED" w:rsidRPr="002979ED" w:rsidRDefault="002979ED" w:rsidP="00165F32">
      <w:r>
        <w:t>*</w:t>
      </w:r>
      <w:r w:rsidRPr="00694EB5">
        <w:t>SentiStrength: http://sentistrength.wlv.ac.uk/</w:t>
      </w:r>
      <w:bookmarkStart w:id="1" w:name="_GoBack"/>
      <w:bookmarkEnd w:id="1"/>
    </w:p>
    <w:p w:rsidR="00165F32" w:rsidRPr="00694EB5" w:rsidRDefault="0052703A" w:rsidP="00165F32">
      <w:pPr>
        <w:rPr>
          <w:sz w:val="24"/>
          <w:szCs w:val="24"/>
        </w:rPr>
      </w:pPr>
      <w:r>
        <w:rPr>
          <w:sz w:val="36"/>
          <w:szCs w:val="36"/>
        </w:rPr>
        <w:t>Cohen’s d effect size:</w:t>
      </w:r>
    </w:p>
    <w:p w:rsidR="0052703A" w:rsidRDefault="0052703A" w:rsidP="00165F3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3AFD2C" wp14:editId="6D0D9775">
            <wp:extent cx="43053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3A" w:rsidRDefault="0052703A" w:rsidP="00165F3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845C60" wp14:editId="279754CA">
            <wp:extent cx="28289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3A" w:rsidRDefault="0052703A" w:rsidP="00165F32">
      <w:pPr>
        <w:rPr>
          <w:sz w:val="36"/>
          <w:szCs w:val="36"/>
        </w:rPr>
      </w:pPr>
    </w:p>
    <w:p w:rsidR="0052703A" w:rsidRDefault="0052703A" w:rsidP="00165F32">
      <w:pPr>
        <w:rPr>
          <w:sz w:val="36"/>
          <w:szCs w:val="36"/>
        </w:rPr>
      </w:pPr>
      <w:r>
        <w:rPr>
          <w:sz w:val="36"/>
          <w:szCs w:val="36"/>
        </w:rPr>
        <w:t>Findings:</w:t>
      </w:r>
    </w:p>
    <w:p w:rsidR="0052703A" w:rsidRPr="009F1047" w:rsidRDefault="0052703A" w:rsidP="009F10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1047">
        <w:rPr>
          <w:sz w:val="32"/>
          <w:szCs w:val="32"/>
        </w:rPr>
        <w:t>Blocker issues have higher Arousal than</w:t>
      </w:r>
      <w:r w:rsidR="009F1047" w:rsidRPr="009F1047">
        <w:rPr>
          <w:sz w:val="32"/>
          <w:szCs w:val="32"/>
        </w:rPr>
        <w:t xml:space="preserve"> </w:t>
      </w:r>
      <w:r w:rsidRPr="009F1047">
        <w:rPr>
          <w:sz w:val="32"/>
          <w:szCs w:val="32"/>
        </w:rPr>
        <w:t>Trivial issues, but effect sizes are small</w:t>
      </w:r>
      <w:r w:rsidR="009F1047">
        <w:rPr>
          <w:sz w:val="28"/>
          <w:szCs w:val="28"/>
        </w:rPr>
        <w:t xml:space="preserve"> (</w:t>
      </w:r>
      <w:r w:rsidR="009F1047" w:rsidRPr="009F1047">
        <w:rPr>
          <w:sz w:val="28"/>
          <w:szCs w:val="28"/>
        </w:rPr>
        <w:t>Arousal typically is introduced in a controlled</w:t>
      </w:r>
      <w:r w:rsidR="009F1047">
        <w:rPr>
          <w:sz w:val="28"/>
          <w:szCs w:val="28"/>
        </w:rPr>
        <w:t xml:space="preserve"> </w:t>
      </w:r>
      <w:r w:rsidR="009F1047" w:rsidRPr="009F1047">
        <w:rPr>
          <w:sz w:val="28"/>
          <w:szCs w:val="28"/>
        </w:rPr>
        <w:t>experiment in the form of penalties [46] and rewards [1] that are awarded if a task can be completed within a certain time frame. In the context of issue reports, we believe that the reward for fixing a defect successfully is related to the priority of the issue, with high priority issues (e.g., blocker</w:t>
      </w:r>
      <w:r w:rsidR="009F1047">
        <w:rPr>
          <w:sz w:val="28"/>
          <w:szCs w:val="28"/>
        </w:rPr>
        <w:t xml:space="preserve"> </w:t>
      </w:r>
      <w:r w:rsidR="009F1047" w:rsidRPr="009F1047">
        <w:rPr>
          <w:sz w:val="28"/>
          <w:szCs w:val="28"/>
        </w:rPr>
        <w:t>defects that are showstoppers) boosting a developer’s profile and morale the most.)</w:t>
      </w:r>
    </w:p>
    <w:p w:rsidR="009F1047" w:rsidRDefault="009F1047" w:rsidP="009F10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1047">
        <w:rPr>
          <w:sz w:val="32"/>
          <w:szCs w:val="32"/>
        </w:rPr>
        <w:t>Valence is lowest for Bugs, which supports our expectations</w:t>
      </w:r>
      <w:r w:rsidRPr="009F1047">
        <w:rPr>
          <w:sz w:val="28"/>
          <w:szCs w:val="28"/>
        </w:rPr>
        <w:t xml:space="preserve"> (Valence refers to the pleasure or attraction experienced by humans. Typically, humans experience more pleasure in new things)</w:t>
      </w:r>
    </w:p>
    <w:p w:rsidR="009F1047" w:rsidRDefault="009F1047" w:rsidP="009F10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1047">
        <w:rPr>
          <w:sz w:val="32"/>
          <w:szCs w:val="32"/>
        </w:rPr>
        <w:lastRenderedPageBreak/>
        <w:t>To our surprise, high Dominance was associated with high (not low) issue resolution time</w:t>
      </w:r>
      <w:r>
        <w:rPr>
          <w:sz w:val="28"/>
          <w:szCs w:val="28"/>
        </w:rPr>
        <w:t xml:space="preserve"> (</w:t>
      </w:r>
      <w:r w:rsidRPr="009F1047">
        <w:rPr>
          <w:sz w:val="28"/>
          <w:szCs w:val="28"/>
        </w:rPr>
        <w:t>Dominance refers to feeling in control of a</w:t>
      </w:r>
      <w:r>
        <w:rPr>
          <w:sz w:val="28"/>
          <w:szCs w:val="28"/>
        </w:rPr>
        <w:t xml:space="preserve"> </w:t>
      </w:r>
      <w:r w:rsidRPr="009F1047">
        <w:rPr>
          <w:sz w:val="28"/>
          <w:szCs w:val="28"/>
        </w:rPr>
        <w:t>situation. If a developer writing a comment to an issue report has a firm grip on the situation, this should be reflected in higher Dominance scores)</w:t>
      </w:r>
    </w:p>
    <w:p w:rsidR="009F1047" w:rsidRDefault="009F1047" w:rsidP="009F10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1047">
        <w:rPr>
          <w:sz w:val="32"/>
          <w:szCs w:val="32"/>
        </w:rPr>
        <w:t>From the moment an issue is reported to the time when the issue is closed, Valence and Dominance tend to increase, while Arousal has a small decrease</w:t>
      </w:r>
    </w:p>
    <w:p w:rsidR="009F1047" w:rsidRDefault="009F1047" w:rsidP="009F10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1047">
        <w:rPr>
          <w:sz w:val="32"/>
          <w:szCs w:val="32"/>
        </w:rPr>
        <w:t>The Arousal of Assigne</w:t>
      </w:r>
      <w:r w:rsidR="00652C47">
        <w:rPr>
          <w:sz w:val="32"/>
          <w:szCs w:val="32"/>
        </w:rPr>
        <w:t>es drops as issues are resolved</w:t>
      </w:r>
    </w:p>
    <w:p w:rsidR="00652C47" w:rsidRDefault="00652C47" w:rsidP="00652C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2C47">
        <w:rPr>
          <w:sz w:val="32"/>
          <w:szCs w:val="32"/>
        </w:rPr>
        <w:t>The Valence and Dominance of Reporters increase</w:t>
      </w:r>
      <w:r>
        <w:rPr>
          <w:sz w:val="32"/>
          <w:szCs w:val="32"/>
        </w:rPr>
        <w:t xml:space="preserve"> </w:t>
      </w:r>
      <w:r w:rsidRPr="00652C47">
        <w:rPr>
          <w:sz w:val="32"/>
          <w:szCs w:val="32"/>
        </w:rPr>
        <w:t>as issues are resolved, yet Arousal remains stable</w:t>
      </w:r>
    </w:p>
    <w:p w:rsidR="00652C47" w:rsidRDefault="00652C47" w:rsidP="00652C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2C47">
        <w:rPr>
          <w:sz w:val="32"/>
          <w:szCs w:val="32"/>
        </w:rPr>
        <w:t>For Other commenters’ emotions, Valence and Dominance</w:t>
      </w:r>
      <w:r>
        <w:rPr>
          <w:sz w:val="32"/>
          <w:szCs w:val="32"/>
        </w:rPr>
        <w:t xml:space="preserve"> </w:t>
      </w:r>
      <w:r w:rsidRPr="00652C47">
        <w:rPr>
          <w:sz w:val="32"/>
          <w:szCs w:val="32"/>
        </w:rPr>
        <w:t>increase as issues are resolved, while Arousal decreases</w:t>
      </w:r>
    </w:p>
    <w:p w:rsidR="00652C47" w:rsidRDefault="00652C47" w:rsidP="00652C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2C47">
        <w:rPr>
          <w:sz w:val="32"/>
          <w:szCs w:val="32"/>
        </w:rPr>
        <w:t>Across VAD metrics, Valence of all comments and</w:t>
      </w:r>
      <w:r>
        <w:rPr>
          <w:sz w:val="32"/>
          <w:szCs w:val="32"/>
        </w:rPr>
        <w:t xml:space="preserve"> </w:t>
      </w:r>
      <w:r w:rsidRPr="00652C47">
        <w:rPr>
          <w:sz w:val="32"/>
          <w:szCs w:val="32"/>
        </w:rPr>
        <w:t xml:space="preserve">the Valence of the issue title have the largest impact </w:t>
      </w:r>
      <w:r>
        <w:rPr>
          <w:sz w:val="32"/>
          <w:szCs w:val="32"/>
        </w:rPr>
        <w:t>on issue resolution time</w:t>
      </w:r>
    </w:p>
    <w:p w:rsidR="00652C47" w:rsidRDefault="00652C47" w:rsidP="00652C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2C47">
        <w:rPr>
          <w:sz w:val="32"/>
          <w:szCs w:val="32"/>
        </w:rPr>
        <w:t>We find that metrics that increase Valence</w:t>
      </w:r>
      <w:r>
        <w:rPr>
          <w:sz w:val="32"/>
          <w:szCs w:val="32"/>
        </w:rPr>
        <w:t xml:space="preserve"> decrease Arousal and vice versa</w:t>
      </w:r>
    </w:p>
    <w:p w:rsidR="00652C47" w:rsidRDefault="00652C47" w:rsidP="00652C47">
      <w:pPr>
        <w:pStyle w:val="ListParagraph"/>
        <w:rPr>
          <w:sz w:val="32"/>
          <w:szCs w:val="32"/>
        </w:rPr>
      </w:pPr>
    </w:p>
    <w:p w:rsidR="00652C47" w:rsidRDefault="00652C47" w:rsidP="00652C47">
      <w:pPr>
        <w:ind w:left="360" w:firstLine="360"/>
        <w:rPr>
          <w:sz w:val="36"/>
          <w:szCs w:val="36"/>
        </w:rPr>
      </w:pPr>
      <w:r w:rsidRPr="00652C47">
        <w:rPr>
          <w:sz w:val="36"/>
          <w:szCs w:val="36"/>
        </w:rPr>
        <w:t>Additional</w:t>
      </w:r>
      <w:r>
        <w:rPr>
          <w:sz w:val="36"/>
          <w:szCs w:val="36"/>
        </w:rPr>
        <w:t xml:space="preserve"> ideas:</w:t>
      </w:r>
    </w:p>
    <w:p w:rsidR="00652C47" w:rsidRDefault="007A4450" w:rsidP="007A4450">
      <w:pPr>
        <w:ind w:firstLine="360"/>
        <w:rPr>
          <w:sz w:val="24"/>
          <w:szCs w:val="24"/>
        </w:rPr>
      </w:pPr>
      <w:r w:rsidRPr="007A4450">
        <w:rPr>
          <w:sz w:val="24"/>
          <w:szCs w:val="24"/>
        </w:rPr>
        <w:t>Additionally, ideas already</w:t>
      </w:r>
      <w:r>
        <w:rPr>
          <w:sz w:val="24"/>
          <w:szCs w:val="24"/>
        </w:rPr>
        <w:t xml:space="preserve"> found in other papers could be </w:t>
      </w:r>
      <w:r w:rsidRPr="007A4450">
        <w:rPr>
          <w:sz w:val="24"/>
          <w:szCs w:val="24"/>
        </w:rPr>
        <w:t>used for improvement, especial</w:t>
      </w:r>
      <w:r>
        <w:rPr>
          <w:sz w:val="24"/>
          <w:szCs w:val="24"/>
        </w:rPr>
        <w:t xml:space="preserve">ly in the detection of Arousal. </w:t>
      </w:r>
      <w:r w:rsidRPr="007A4450">
        <w:rPr>
          <w:sz w:val="24"/>
          <w:szCs w:val="24"/>
        </w:rPr>
        <w:t>For example, in a small stu</w:t>
      </w:r>
      <w:r>
        <w:rPr>
          <w:sz w:val="24"/>
          <w:szCs w:val="24"/>
        </w:rPr>
        <w:t xml:space="preserve">dy of a single project with two </w:t>
      </w:r>
      <w:r w:rsidRPr="007A4450">
        <w:rPr>
          <w:sz w:val="24"/>
          <w:szCs w:val="24"/>
        </w:rPr>
        <w:t xml:space="preserve">deadlines [13], the authors find </w:t>
      </w:r>
      <w:r>
        <w:rPr>
          <w:sz w:val="24"/>
          <w:szCs w:val="24"/>
        </w:rPr>
        <w:t xml:space="preserve">that, as deadlines came closer, </w:t>
      </w:r>
      <w:r w:rsidRPr="007A4450">
        <w:rPr>
          <w:sz w:val="24"/>
          <w:szCs w:val="24"/>
        </w:rPr>
        <w:t xml:space="preserve">more and longer emails were </w:t>
      </w:r>
      <w:r>
        <w:rPr>
          <w:sz w:val="24"/>
          <w:szCs w:val="24"/>
        </w:rPr>
        <w:t xml:space="preserve">exchanged with higher emotional </w:t>
      </w:r>
      <w:r w:rsidRPr="007A4450">
        <w:rPr>
          <w:sz w:val="24"/>
          <w:szCs w:val="24"/>
        </w:rPr>
        <w:t>intensity. Thus, frequent i</w:t>
      </w:r>
      <w:r>
        <w:rPr>
          <w:sz w:val="24"/>
          <w:szCs w:val="24"/>
        </w:rPr>
        <w:t xml:space="preserve">ntervals of exchanging messages </w:t>
      </w:r>
      <w:r w:rsidRPr="007A4450">
        <w:rPr>
          <w:sz w:val="24"/>
          <w:szCs w:val="24"/>
        </w:rPr>
        <w:t>and reporting issues</w:t>
      </w:r>
      <w:r>
        <w:rPr>
          <w:sz w:val="24"/>
          <w:szCs w:val="24"/>
        </w:rPr>
        <w:t xml:space="preserve"> could be an additional measure </w:t>
      </w:r>
      <w:r w:rsidRPr="007A4450">
        <w:rPr>
          <w:sz w:val="24"/>
          <w:szCs w:val="24"/>
        </w:rPr>
        <w:t>of Arousal. Similarly, Aro</w:t>
      </w:r>
      <w:r>
        <w:rPr>
          <w:sz w:val="24"/>
          <w:szCs w:val="24"/>
        </w:rPr>
        <w:t xml:space="preserve">usal due to time pressure could </w:t>
      </w:r>
      <w:r w:rsidRPr="007A4450">
        <w:rPr>
          <w:sz w:val="24"/>
          <w:szCs w:val="24"/>
        </w:rPr>
        <w:t>increase the number of spelli</w:t>
      </w:r>
      <w:r>
        <w:rPr>
          <w:sz w:val="24"/>
          <w:szCs w:val="24"/>
        </w:rPr>
        <w:t xml:space="preserve">ng mistakes as it is well-known </w:t>
      </w:r>
      <w:r w:rsidRPr="007A4450">
        <w:rPr>
          <w:sz w:val="24"/>
          <w:szCs w:val="24"/>
        </w:rPr>
        <w:t xml:space="preserve">that under time pressure </w:t>
      </w:r>
      <w:r>
        <w:rPr>
          <w:sz w:val="24"/>
          <w:szCs w:val="24"/>
        </w:rPr>
        <w:t xml:space="preserve">individuals make speed-accuracy </w:t>
      </w:r>
      <w:r w:rsidRPr="007A4450">
        <w:rPr>
          <w:sz w:val="24"/>
          <w:szCs w:val="24"/>
        </w:rPr>
        <w:t>tradeoffs [19]. A more focu</w:t>
      </w:r>
      <w:r>
        <w:rPr>
          <w:sz w:val="24"/>
          <w:szCs w:val="24"/>
        </w:rPr>
        <w:t xml:space="preserve">sed discussion also suggests an </w:t>
      </w:r>
      <w:r w:rsidRPr="007A4450">
        <w:rPr>
          <w:sz w:val="24"/>
          <w:szCs w:val="24"/>
        </w:rPr>
        <w:t>increase in Arousal. This phenomenon has different names.</w:t>
      </w:r>
    </w:p>
    <w:p w:rsidR="00694EB5" w:rsidRDefault="00694EB5" w:rsidP="00694EB5">
      <w:pPr>
        <w:ind w:firstLine="360"/>
        <w:rPr>
          <w:sz w:val="28"/>
          <w:szCs w:val="28"/>
        </w:rPr>
      </w:pPr>
    </w:p>
    <w:p w:rsidR="00694EB5" w:rsidRDefault="00694EB5" w:rsidP="00694EB5">
      <w:pPr>
        <w:ind w:firstLine="360"/>
        <w:rPr>
          <w:sz w:val="28"/>
          <w:szCs w:val="28"/>
        </w:rPr>
      </w:pPr>
    </w:p>
    <w:p w:rsidR="007A4450" w:rsidRDefault="007A4450" w:rsidP="00694EB5">
      <w:pPr>
        <w:ind w:firstLine="360"/>
        <w:rPr>
          <w:sz w:val="28"/>
          <w:szCs w:val="28"/>
        </w:rPr>
      </w:pPr>
      <w:r w:rsidRPr="007A4450">
        <w:rPr>
          <w:sz w:val="28"/>
          <w:szCs w:val="28"/>
        </w:rPr>
        <w:t xml:space="preserve">Finally, we need to point out that the observed effect sizes, for example in RQ1, are small. We think that this only illustrates the general problems in finding </w:t>
      </w:r>
      <w:r w:rsidRPr="007A4450">
        <w:rPr>
          <w:sz w:val="28"/>
          <w:szCs w:val="28"/>
        </w:rPr>
        <w:lastRenderedPageBreak/>
        <w:t>emotional responses from text. For example, a highly cited emotion mining paper on Facebook data published in 2014 in the prestigious PNAS journal [20] only reported effect sizes (Cohen’s d) ranging from 0.02 to 0.008, whereas our effect sizes are almost 20 times as high (e.g., 0.389).</w:t>
      </w:r>
    </w:p>
    <w:p w:rsidR="00694EB5" w:rsidRDefault="00694EB5" w:rsidP="00694EB5"/>
    <w:p w:rsidR="00694EB5" w:rsidRDefault="00694EB5" w:rsidP="00694EB5"/>
    <w:p w:rsidR="007A4450" w:rsidRPr="00652C47" w:rsidRDefault="007A4450" w:rsidP="007A4450">
      <w:pPr>
        <w:rPr>
          <w:sz w:val="24"/>
          <w:szCs w:val="24"/>
        </w:rPr>
      </w:pPr>
    </w:p>
    <w:sectPr w:rsidR="007A4450" w:rsidRPr="00652C4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B43" w:rsidRDefault="00867B43" w:rsidP="00E72552">
      <w:pPr>
        <w:spacing w:after="0" w:line="240" w:lineRule="auto"/>
      </w:pPr>
      <w:r>
        <w:separator/>
      </w:r>
    </w:p>
  </w:endnote>
  <w:endnote w:type="continuationSeparator" w:id="0">
    <w:p w:rsidR="00867B43" w:rsidRDefault="00867B43" w:rsidP="00E7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552" w:rsidRPr="00694EB5" w:rsidRDefault="00E72552" w:rsidP="00E72552"/>
  <w:p w:rsidR="00E72552" w:rsidRDefault="00E72552">
    <w:pPr>
      <w:pStyle w:val="Footer"/>
    </w:pPr>
  </w:p>
  <w:p w:rsidR="00E72552" w:rsidRDefault="00E72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B43" w:rsidRDefault="00867B43" w:rsidP="00E72552">
      <w:pPr>
        <w:spacing w:after="0" w:line="240" w:lineRule="auto"/>
      </w:pPr>
      <w:r>
        <w:separator/>
      </w:r>
    </w:p>
  </w:footnote>
  <w:footnote w:type="continuationSeparator" w:id="0">
    <w:p w:rsidR="00867B43" w:rsidRDefault="00867B43" w:rsidP="00E7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B632C"/>
    <w:multiLevelType w:val="hybridMultilevel"/>
    <w:tmpl w:val="A55C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AF0"/>
    <w:multiLevelType w:val="hybridMultilevel"/>
    <w:tmpl w:val="1A266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32"/>
    <w:rsid w:val="00165F32"/>
    <w:rsid w:val="002979ED"/>
    <w:rsid w:val="004451C0"/>
    <w:rsid w:val="0052703A"/>
    <w:rsid w:val="00652C47"/>
    <w:rsid w:val="00694EB5"/>
    <w:rsid w:val="007A4450"/>
    <w:rsid w:val="00867B43"/>
    <w:rsid w:val="009F1047"/>
    <w:rsid w:val="00E7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D3EF"/>
  <w15:chartTrackingRefBased/>
  <w15:docId w15:val="{11BDA451-4F4D-4C5D-AE30-2E65FEAB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0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552"/>
  </w:style>
  <w:style w:type="paragraph" w:styleId="Footer">
    <w:name w:val="footer"/>
    <w:basedOn w:val="Normal"/>
    <w:link w:val="FooterChar"/>
    <w:uiPriority w:val="99"/>
    <w:unhideWhenUsed/>
    <w:rsid w:val="00E72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 Barabasi</dc:creator>
  <cp:keywords/>
  <dc:description/>
  <cp:lastModifiedBy>Barna Barabasi</cp:lastModifiedBy>
  <cp:revision>3</cp:revision>
  <dcterms:created xsi:type="dcterms:W3CDTF">2018-12-06T04:22:00Z</dcterms:created>
  <dcterms:modified xsi:type="dcterms:W3CDTF">2018-12-06T05:32:00Z</dcterms:modified>
</cp:coreProperties>
</file>