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451E" w:rsidRPr="00BD451E" w:rsidRDefault="00BD451E" w:rsidP="00BD451E">
      <w:pPr>
        <w:spacing w:before="100" w:beforeAutospacing="1" w:after="0" w:line="360" w:lineRule="auto"/>
        <w:ind w:firstLine="708"/>
        <w:jc w:val="both"/>
        <w:rPr>
          <w:rFonts w:ascii="Times New Roman" w:eastAsia="Times New Roman" w:hAnsi="Times New Roman" w:cs="Times New Roman"/>
          <w:sz w:val="28"/>
          <w:szCs w:val="28"/>
          <w:lang w:val="fr-FR" w:eastAsia="en-GB"/>
        </w:rPr>
      </w:pPr>
      <w:r w:rsidRPr="00BD451E">
        <w:rPr>
          <w:rFonts w:ascii="Times New Roman" w:eastAsia="Times New Roman" w:hAnsi="Times New Roman" w:cs="Times New Roman"/>
          <w:sz w:val="28"/>
          <w:szCs w:val="28"/>
          <w:lang w:val="fr-FR" w:eastAsia="en-GB"/>
        </w:rPr>
        <w:t xml:space="preserve">Voici de cela 25 ans que le Seigneur a retiré de ce monde son serviteur Mgr Emmanuel </w:t>
      </w:r>
      <w:proofErr w:type="spellStart"/>
      <w:r w:rsidRPr="00BD451E">
        <w:rPr>
          <w:rFonts w:ascii="Times New Roman" w:eastAsia="Times New Roman" w:hAnsi="Times New Roman" w:cs="Times New Roman"/>
          <w:sz w:val="28"/>
          <w:szCs w:val="28"/>
          <w:lang w:val="fr-FR" w:eastAsia="en-GB"/>
        </w:rPr>
        <w:t>Kataliko</w:t>
      </w:r>
      <w:proofErr w:type="spellEnd"/>
      <w:r w:rsidRPr="00BD451E">
        <w:rPr>
          <w:rFonts w:ascii="Times New Roman" w:eastAsia="Times New Roman" w:hAnsi="Times New Roman" w:cs="Times New Roman"/>
          <w:sz w:val="28"/>
          <w:szCs w:val="28"/>
          <w:lang w:val="fr-FR" w:eastAsia="en-GB"/>
        </w:rPr>
        <w:t>, ancien Evêque du Diocèse de Butembo-Beni d’abord, et Archevêque de Bukavu ensuite. Les chrétiens de ces deux diocèses l’ont vu arraché à leur affection, alors que, comme cela se dit communément en pareille circonstance, on avait encore besoin des conseils qui jaillissaient de sa sagesse pleine de pragmatisme. La nouvelle de son décès est tombée comme un poignard qui s’enfonçait dans le cœur de plusieurs, provoquant une douleur on ne peut plus dévastatrice. Et cela a poussé plus d’un à exprimer sa souffrance et sa tristesse, qui par un écrit, qui par un chant, qui par un poème, qui par une peinture, qui par une sculpture, etc…</w:t>
      </w:r>
    </w:p>
    <w:p w:rsidR="00BD451E" w:rsidRPr="00BD451E" w:rsidRDefault="00BD451E" w:rsidP="00BD451E">
      <w:pPr>
        <w:spacing w:before="100" w:beforeAutospacing="1" w:after="0" w:line="360" w:lineRule="auto"/>
        <w:ind w:firstLine="708"/>
        <w:jc w:val="both"/>
        <w:rPr>
          <w:rFonts w:ascii="Times New Roman" w:eastAsia="Times New Roman" w:hAnsi="Times New Roman" w:cs="Times New Roman"/>
          <w:sz w:val="28"/>
          <w:szCs w:val="28"/>
          <w:lang w:val="fr-FR" w:eastAsia="en-GB"/>
        </w:rPr>
      </w:pPr>
      <w:r w:rsidRPr="00BD451E">
        <w:rPr>
          <w:rFonts w:ascii="Times New Roman" w:eastAsia="Times New Roman" w:hAnsi="Times New Roman" w:cs="Times New Roman"/>
          <w:sz w:val="28"/>
          <w:szCs w:val="28"/>
          <w:lang w:val="fr-FR" w:eastAsia="en-GB"/>
        </w:rPr>
        <w:t xml:space="preserve">Le </w:t>
      </w:r>
      <w:proofErr w:type="spellStart"/>
      <w:r w:rsidRPr="00BD451E">
        <w:rPr>
          <w:rFonts w:ascii="Times New Roman" w:eastAsia="Times New Roman" w:hAnsi="Times New Roman" w:cs="Times New Roman"/>
          <w:sz w:val="28"/>
          <w:szCs w:val="28"/>
          <w:lang w:val="fr-FR" w:eastAsia="en-GB"/>
        </w:rPr>
        <w:t>Théologat</w:t>
      </w:r>
      <w:proofErr w:type="spellEnd"/>
      <w:r w:rsidRPr="00BD451E">
        <w:rPr>
          <w:rFonts w:ascii="Times New Roman" w:eastAsia="Times New Roman" w:hAnsi="Times New Roman" w:cs="Times New Roman"/>
          <w:sz w:val="28"/>
          <w:szCs w:val="28"/>
          <w:lang w:val="fr-FR" w:eastAsia="en-GB"/>
        </w:rPr>
        <w:t xml:space="preserve"> St Octave était, lui aussi, dévasté par la tristesse. Il se sentait d’autant plus triste que l’Archevêque </w:t>
      </w:r>
      <w:proofErr w:type="spellStart"/>
      <w:r w:rsidRPr="00BD451E">
        <w:rPr>
          <w:rFonts w:ascii="Times New Roman" w:eastAsia="Times New Roman" w:hAnsi="Times New Roman" w:cs="Times New Roman"/>
          <w:sz w:val="28"/>
          <w:szCs w:val="28"/>
          <w:lang w:val="fr-FR" w:eastAsia="en-GB"/>
        </w:rPr>
        <w:t>Kataliko</w:t>
      </w:r>
      <w:proofErr w:type="spellEnd"/>
      <w:r w:rsidRPr="00BD451E">
        <w:rPr>
          <w:rFonts w:ascii="Times New Roman" w:eastAsia="Times New Roman" w:hAnsi="Times New Roman" w:cs="Times New Roman"/>
          <w:sz w:val="28"/>
          <w:szCs w:val="28"/>
          <w:lang w:val="fr-FR" w:eastAsia="en-GB"/>
        </w:rPr>
        <w:t xml:space="preserve"> avait été, non seulement son fondateur et initiateur, mais aussi son conseiller et son soutien. Il ne serait effectivement pas exagéré de dire que Monseigneur </w:t>
      </w:r>
      <w:proofErr w:type="spellStart"/>
      <w:r w:rsidRPr="00BD451E">
        <w:rPr>
          <w:rFonts w:ascii="Times New Roman" w:eastAsia="Times New Roman" w:hAnsi="Times New Roman" w:cs="Times New Roman"/>
          <w:sz w:val="28"/>
          <w:szCs w:val="28"/>
          <w:lang w:val="fr-FR" w:eastAsia="en-GB"/>
        </w:rPr>
        <w:t>Kataliko</w:t>
      </w:r>
      <w:proofErr w:type="spellEnd"/>
      <w:r w:rsidRPr="00BD451E">
        <w:rPr>
          <w:rFonts w:ascii="Times New Roman" w:eastAsia="Times New Roman" w:hAnsi="Times New Roman" w:cs="Times New Roman"/>
          <w:sz w:val="28"/>
          <w:szCs w:val="28"/>
          <w:lang w:val="fr-FR" w:eastAsia="en-GB"/>
        </w:rPr>
        <w:t xml:space="preserve"> a eu ce Séminaire comme la pupille de son œil. Cela pouvait se vérifier, surtout aux origines, par le fait que, quand l’occasion d’une visite se présentait, même quotidiennement au besoin, Monseigneur l’Archevêque ne pouvait pas s’empêcher de la saisir. En outre, séminaristes et formateurs du </w:t>
      </w:r>
      <w:proofErr w:type="spellStart"/>
      <w:r w:rsidRPr="00BD451E">
        <w:rPr>
          <w:rFonts w:ascii="Times New Roman" w:eastAsia="Times New Roman" w:hAnsi="Times New Roman" w:cs="Times New Roman"/>
          <w:sz w:val="28"/>
          <w:szCs w:val="28"/>
          <w:lang w:val="fr-FR" w:eastAsia="en-GB"/>
        </w:rPr>
        <w:t>théologat</w:t>
      </w:r>
      <w:proofErr w:type="spellEnd"/>
      <w:r w:rsidRPr="00BD451E">
        <w:rPr>
          <w:rFonts w:ascii="Times New Roman" w:eastAsia="Times New Roman" w:hAnsi="Times New Roman" w:cs="Times New Roman"/>
          <w:sz w:val="28"/>
          <w:szCs w:val="28"/>
          <w:lang w:val="fr-FR" w:eastAsia="en-GB"/>
        </w:rPr>
        <w:t xml:space="preserve"> avaient eu, en plus d’une occasion, l’opportunité de recevoir ses conseils constructifs, de bénéficier de sa générosité désintéressée, d’admirer son indéfectible fidélité à la prière quotidienne, notamment l’Eucharistie, la Liturgie des Heures et le saint Rosaire par lequel il manifestait sa remarquable et évidente dévotion envers la Mère de Dieu. </w:t>
      </w:r>
    </w:p>
    <w:p w:rsidR="00BD451E" w:rsidRPr="00BD451E" w:rsidRDefault="00BD451E" w:rsidP="00BD451E">
      <w:pPr>
        <w:spacing w:before="100" w:beforeAutospacing="1" w:after="0" w:line="360" w:lineRule="auto"/>
        <w:ind w:firstLine="708"/>
        <w:jc w:val="both"/>
        <w:rPr>
          <w:rFonts w:ascii="Times New Roman" w:eastAsia="Times New Roman" w:hAnsi="Times New Roman" w:cs="Times New Roman"/>
          <w:sz w:val="28"/>
          <w:szCs w:val="28"/>
          <w:lang w:val="fr-FR" w:eastAsia="en-GB"/>
        </w:rPr>
      </w:pPr>
      <w:r w:rsidRPr="00BD451E">
        <w:rPr>
          <w:rFonts w:ascii="Times New Roman" w:eastAsia="Times New Roman" w:hAnsi="Times New Roman" w:cs="Times New Roman"/>
          <w:sz w:val="28"/>
          <w:szCs w:val="28"/>
          <w:lang w:val="fr-FR" w:eastAsia="en-GB"/>
        </w:rPr>
        <w:t xml:space="preserve">Le </w:t>
      </w:r>
      <w:proofErr w:type="spellStart"/>
      <w:r w:rsidRPr="00BD451E">
        <w:rPr>
          <w:rFonts w:ascii="Times New Roman" w:eastAsia="Times New Roman" w:hAnsi="Times New Roman" w:cs="Times New Roman"/>
          <w:sz w:val="28"/>
          <w:szCs w:val="28"/>
          <w:lang w:val="fr-FR" w:eastAsia="en-GB"/>
        </w:rPr>
        <w:t>Théologat</w:t>
      </w:r>
      <w:proofErr w:type="spellEnd"/>
      <w:r w:rsidRPr="00BD451E">
        <w:rPr>
          <w:rFonts w:ascii="Times New Roman" w:eastAsia="Times New Roman" w:hAnsi="Times New Roman" w:cs="Times New Roman"/>
          <w:sz w:val="28"/>
          <w:szCs w:val="28"/>
          <w:lang w:val="fr-FR" w:eastAsia="en-GB"/>
        </w:rPr>
        <w:t xml:space="preserve"> a donc, lui aussi, voulu mettre par écrit, dans le vif de cette douleur de la séparation, ce qu’il éprouvait en ces jours-là, jours lugubres, qui suivaient d’une part, l’annonce funeste de la triste nouvelle, et d’autre part, </w:t>
      </w:r>
      <w:proofErr w:type="gramStart"/>
      <w:r w:rsidRPr="00BD451E">
        <w:rPr>
          <w:rFonts w:ascii="Times New Roman" w:eastAsia="Times New Roman" w:hAnsi="Times New Roman" w:cs="Times New Roman"/>
          <w:sz w:val="28"/>
          <w:szCs w:val="28"/>
          <w:lang w:val="fr-FR" w:eastAsia="en-GB"/>
        </w:rPr>
        <w:t>l’inhumation</w:t>
      </w:r>
      <w:proofErr w:type="gramEnd"/>
      <w:r w:rsidRPr="00BD451E">
        <w:rPr>
          <w:rFonts w:ascii="Times New Roman" w:eastAsia="Times New Roman" w:hAnsi="Times New Roman" w:cs="Times New Roman"/>
          <w:sz w:val="28"/>
          <w:szCs w:val="28"/>
          <w:lang w:val="fr-FR" w:eastAsia="en-GB"/>
        </w:rPr>
        <w:t xml:space="preserve"> de ce grand pasteur. C’est ainsi que certains formateurs et certains séminaristes ont alors entrepris d’écrire ce que nous vous livrons dans les pages </w:t>
      </w:r>
      <w:r w:rsidRPr="00BD451E">
        <w:rPr>
          <w:rFonts w:ascii="Times New Roman" w:eastAsia="Times New Roman" w:hAnsi="Times New Roman" w:cs="Times New Roman"/>
          <w:sz w:val="28"/>
          <w:szCs w:val="28"/>
          <w:lang w:val="fr-FR" w:eastAsia="en-GB"/>
        </w:rPr>
        <w:lastRenderedPageBreak/>
        <w:t xml:space="preserve">qui suivent. Ce sont des textes dont nous n’avons voulu rien modifier, afin de donner aux lecteurs d’aujourd’hui, d’expérimenter un tant soit peu le degré et l’intensité de l’émotion ressentie alors. </w:t>
      </w:r>
    </w:p>
    <w:p w:rsidR="00BD451E" w:rsidRPr="00BD451E" w:rsidRDefault="00BD451E" w:rsidP="00BD451E">
      <w:pPr>
        <w:spacing w:before="100" w:beforeAutospacing="1" w:after="0" w:line="360" w:lineRule="auto"/>
        <w:ind w:firstLine="708"/>
        <w:jc w:val="both"/>
        <w:rPr>
          <w:rFonts w:ascii="Times New Roman" w:eastAsia="Times New Roman" w:hAnsi="Times New Roman" w:cs="Times New Roman"/>
          <w:sz w:val="28"/>
          <w:szCs w:val="28"/>
          <w:lang w:val="fr-FR" w:eastAsia="en-GB"/>
        </w:rPr>
      </w:pPr>
      <w:r w:rsidRPr="00BD451E">
        <w:rPr>
          <w:rFonts w:ascii="Times New Roman" w:eastAsia="Times New Roman" w:hAnsi="Times New Roman" w:cs="Times New Roman"/>
          <w:sz w:val="28"/>
          <w:szCs w:val="28"/>
          <w:lang w:val="fr-FR" w:eastAsia="en-GB"/>
        </w:rPr>
        <w:t xml:space="preserve">Nous livrons ces textes à la lecture de qui voudra en prendre connaissance, avec un sentiment de gratitude envers Dieu qui a voulu nous donner un autre Pasteur, en la personne de son Excellence Mgr SIKULI PALUKU Melchisédech. Celui-ci continue à porter dans son cœur l’œuvre initiée par son prédécesseur, à savoir ce </w:t>
      </w:r>
      <w:proofErr w:type="spellStart"/>
      <w:r w:rsidRPr="00BD451E">
        <w:rPr>
          <w:rFonts w:ascii="Times New Roman" w:eastAsia="Times New Roman" w:hAnsi="Times New Roman" w:cs="Times New Roman"/>
          <w:sz w:val="28"/>
          <w:szCs w:val="28"/>
          <w:lang w:val="fr-FR" w:eastAsia="en-GB"/>
        </w:rPr>
        <w:t>Théologat</w:t>
      </w:r>
      <w:proofErr w:type="spellEnd"/>
      <w:r w:rsidRPr="00BD451E">
        <w:rPr>
          <w:rFonts w:ascii="Times New Roman" w:eastAsia="Times New Roman" w:hAnsi="Times New Roman" w:cs="Times New Roman"/>
          <w:sz w:val="28"/>
          <w:szCs w:val="28"/>
          <w:lang w:val="fr-FR" w:eastAsia="en-GB"/>
        </w:rPr>
        <w:t xml:space="preserve"> Saint Octave.</w:t>
      </w:r>
    </w:p>
    <w:p w:rsidR="00BD451E" w:rsidRPr="00BD451E" w:rsidRDefault="00BD451E" w:rsidP="00BD451E">
      <w:pPr>
        <w:spacing w:before="100" w:beforeAutospacing="1" w:after="0" w:line="360" w:lineRule="auto"/>
        <w:ind w:firstLine="708"/>
        <w:jc w:val="both"/>
        <w:rPr>
          <w:rFonts w:ascii="Times New Roman" w:eastAsia="Times New Roman" w:hAnsi="Times New Roman" w:cs="Times New Roman"/>
          <w:sz w:val="28"/>
          <w:szCs w:val="28"/>
          <w:lang w:val="fr-FR" w:eastAsia="en-GB"/>
        </w:rPr>
      </w:pPr>
      <w:r w:rsidRPr="00BD451E">
        <w:rPr>
          <w:rFonts w:ascii="Times New Roman" w:eastAsia="Times New Roman" w:hAnsi="Times New Roman" w:cs="Times New Roman"/>
          <w:sz w:val="28"/>
          <w:szCs w:val="28"/>
          <w:lang w:val="fr-FR" w:eastAsia="en-GB"/>
        </w:rPr>
        <w:t>A tous ceux et celles qui voudront bien parcourir cette brochure, nous souhaitons une bonne lecture et demandons de garder tous les jours une pensée pieuse à l’endroit de ce pasteur dont les brebis ont, par leur docilité et leur amour, apprécié à sa juste valeur, la participation au souverain pastorat du Christ.</w:t>
      </w:r>
    </w:p>
    <w:p w:rsidR="00F63E52" w:rsidRPr="00BD451E" w:rsidRDefault="00F63E52" w:rsidP="00BD451E">
      <w:pPr>
        <w:spacing w:after="0" w:line="360" w:lineRule="auto"/>
        <w:jc w:val="both"/>
        <w:rPr>
          <w:sz w:val="28"/>
          <w:szCs w:val="28"/>
        </w:rPr>
      </w:pPr>
      <w:bookmarkStart w:id="0" w:name="_GoBack"/>
      <w:bookmarkEnd w:id="0"/>
    </w:p>
    <w:sectPr w:rsidR="00F63E52" w:rsidRPr="00BD451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5450"/>
    <w:rsid w:val="00A75450"/>
    <w:rsid w:val="00BD451E"/>
    <w:rsid w:val="00DA0AFB"/>
    <w:rsid w:val="00F63E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51E"/>
    <w:pPr>
      <w:spacing w:after="160" w:line="254" w:lineRule="auto"/>
    </w:pPr>
    <w:rPr>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D451E"/>
    <w:pPr>
      <w:spacing w:after="160" w:line="254" w:lineRule="auto"/>
    </w:pPr>
    <w:rPr>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9237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452</Words>
  <Characters>2488</Characters>
  <Application>Microsoft Office Word</Application>
  <DocSecurity>0</DocSecurity>
  <Lines>20</Lines>
  <Paragraphs>5</Paragraphs>
  <ScaleCrop>false</ScaleCrop>
  <Company/>
  <LinksUpToDate>false</LinksUpToDate>
  <CharactersWithSpaces>2935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FRAGSEBB</dc:creator>
  <cp:keywords/>
  <dc:description/>
  <cp:lastModifiedBy>FRAGSEBB</cp:lastModifiedBy>
  <cp:revision>3</cp:revision>
  <dcterms:created xsi:type="dcterms:W3CDTF">2026-04-16T04:52:00Z</dcterms:created>
  <dcterms:modified xsi:type="dcterms:W3CDTF">2026-04-16T04:59:00Z</dcterms:modified>
</cp:coreProperties>
</file>