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Default="00506223" w:rsidP="007F4777">
      <w:pPr>
        <w:spacing w:after="0"/>
        <w:jc w:val="center"/>
        <w:rPr>
          <w:rFonts w:cstheme="minorHAnsi"/>
          <w:b/>
          <w:bCs/>
          <w:sz w:val="48"/>
          <w:szCs w:val="48"/>
        </w:rPr>
      </w:pPr>
      <w:r>
        <w:rPr>
          <w:rFonts w:cstheme="minorHAnsi"/>
          <w:b/>
          <w:bCs/>
          <w:sz w:val="48"/>
          <w:szCs w:val="48"/>
        </w:rPr>
        <w:t>DEEP-LEARNING-BASED-CNN ALGO</w:t>
      </w:r>
      <w:r w:rsidR="005B3317">
        <w:rPr>
          <w:rFonts w:cstheme="minorHAnsi"/>
          <w:b/>
          <w:bCs/>
          <w:sz w:val="48"/>
          <w:szCs w:val="48"/>
        </w:rPr>
        <w:t xml:space="preserve">RITHMN DIAGNOSING </w:t>
      </w:r>
      <w:r w:rsidR="00C121D9">
        <w:rPr>
          <w:rFonts w:cstheme="minorHAnsi"/>
          <w:b/>
          <w:bCs/>
          <w:sz w:val="48"/>
          <w:szCs w:val="48"/>
        </w:rPr>
        <w:t xml:space="preserve">DIVERSE LUNG DISEASES FROM </w:t>
      </w:r>
      <w:r>
        <w:rPr>
          <w:rFonts w:cstheme="minorHAnsi"/>
          <w:b/>
          <w:bCs/>
          <w:sz w:val="48"/>
          <w:szCs w:val="48"/>
        </w:rPr>
        <w:t>CHEST X-RAY IMAGES</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of lung diseases is substantial—due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and susceptible to human error when detecting subtle signs of the diseases. Considering the issue, our paper presents a state-of-the-art deep-learning-based CNN algorithm that enables the development of an automated AI tool capable of accurately and independently identifying abnormalities and detecting specific lung diseases.</w:t>
      </w:r>
    </w:p>
    <w:p w:rsidR="007378C4" w:rsidRDefault="007378C4" w:rsidP="00967462">
      <w:pPr>
        <w:jc w:val="both"/>
        <w:rPr>
          <w:sz w:val="24"/>
          <w:szCs w:val="24"/>
        </w:rPr>
      </w:pPr>
    </w:p>
    <w:p w:rsidR="007378C4" w:rsidRDefault="007378C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383AD6" w:rsidRPr="00B42880" w:rsidRDefault="00404F1A" w:rsidP="0096746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 Chest X-Ray (CXR), Deep-learning (DL),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p>
    <w:p w:rsidR="00191F2A" w:rsidRPr="007378C4" w:rsidRDefault="00191F2A" w:rsidP="00191F2A">
      <w:pPr>
        <w:spacing w:after="0"/>
        <w:jc w:val="both"/>
        <w:rPr>
          <w:rFonts w:ascii="Times New Roman" w:hAnsi="Times New Roman" w:cs="Times New Roman"/>
          <w:b/>
          <w:sz w:val="24"/>
          <w:szCs w:val="24"/>
        </w:rPr>
      </w:pPr>
    </w:p>
    <w:p w:rsidR="00A40C0E" w:rsidRPr="007F4777" w:rsidRDefault="00A40C0E" w:rsidP="00967462">
      <w:pPr>
        <w:jc w:val="both"/>
        <w:rPr>
          <w:rFonts w:ascii="Arial" w:hAnsi="Arial" w:cs="Arial"/>
          <w:b/>
          <w:sz w:val="24"/>
          <w:szCs w:val="24"/>
        </w:rPr>
      </w:pPr>
      <w:r w:rsidRPr="007F4777">
        <w:rPr>
          <w:rFonts w:ascii="Arial" w:hAnsi="Arial" w:cs="Arial"/>
          <w:b/>
          <w:sz w:val="24"/>
          <w:szCs w:val="24"/>
        </w:rPr>
        <w:t>INTRODUCTION</w:t>
      </w:r>
    </w:p>
    <w:p w:rsidR="00CF2BAE" w:rsidRDefault="00CF2BAE" w:rsidP="00967462">
      <w:pPr>
        <w:jc w:val="both"/>
        <w:rPr>
          <w:sz w:val="24"/>
          <w:szCs w:val="24"/>
        </w:rPr>
      </w:pPr>
      <w:r w:rsidRPr="00CF2BAE">
        <w:rPr>
          <w:sz w:val="24"/>
          <w:szCs w:val="24"/>
        </w:rPr>
        <w:t>Lung diseases are medical conditions that affect the lungs and respiratory system. These conditions can arise from various causes such as infections, genetic factors, or environmental factors like smoking, pollution, or chemical exposure. Consequently, lung diseases have become a substantial cause of morbidity and mortality globally, leading to millions of deaths annually—particularly in low and middle-income countries</w:t>
      </w:r>
      <w:r w:rsidR="0070035A">
        <w:rPr>
          <w:sz w:val="24"/>
          <w:szCs w:val="24"/>
        </w:rPr>
        <w:t xml:space="preserve"> </w:t>
      </w:r>
      <w:r w:rsidR="0070035A">
        <w:rPr>
          <w:sz w:val="24"/>
          <w:szCs w:val="24"/>
        </w:rPr>
        <w:fldChar w:fldCharType="begin"/>
      </w:r>
      <w:r w:rsidR="0070035A">
        <w:rPr>
          <w:sz w:val="24"/>
          <w:szCs w:val="24"/>
        </w:rPr>
        <w:instrText xml:space="preserve"> ADDIN ZOTERO_ITEM CSL_CITATION {"citationID":"IKCtx3pA","properties":{"formattedCitation":"[1]","plainCitation":"[1]","noteIndex":0},"citationItems":[{"id":759,"uris":["http://zotero.org/users/9512967/items/LBJVIRQW"],"itemData":{"id":759,"type":"article-journal","abstract":"BACKGROUND: The Global Burden of Diseases, Injuries, and Risk Factors (GBD) Study 2015 provides an up-to-date analysis of the burden of lower respiratory tract infections (LRIs) in 195 countries. This study assesses cases, deaths, and aetiologies spanning the past 25 years and shows how the burden of LRI has changed in people of all ages.\nMETHODS: We estimated LRI mortality by age, sex, geography, and year using a modelling platform shared across most causes of death in the GBD 2015 study called the Cause of Death Ensemble model. We modelled LRI morbidity, including incidence and prevalence, using a meta-regression platform called DisMod-MR. We estimated aetiologies for LRI using two different counterfactual approaches, the first for viral pathogens, which incorporates the aetiology-specific risk of LRI and the prevalence of the aetiology in LRI episodes, and the second for bacterial pathogens, which uses a vaccine-probe approach. We used the Socio-demographic Index, which is a summary indicator derived from measures of income per capita, educational attainment, and fertility, to assess trends in LRI-related mortality. The two leading risk factors for LRI disability-adjusted life-years (DALYs), childhood undernutrition and air pollution, were used in a decomposition analysis to establish the relative contribution of changes in LRI DALYs.\nFINDINGS: In 2015, we estimated that LRIs caused 2·74 million deaths (95% uncertainty interval [UI] 2·50 million to 2·86 million) and 103·0 million DALYs (95% UI 96·1 million to 109·1 million). LRIs have a disproportionate effect on children younger than 5 years, responsible for 704 000 deaths (95% UI 651 000-763 000) and 60.6 million DALYs (95ÙI 56·0-65·6). Between 2005 and 2015, the number of deaths due to LRI decreased by 36·9% (95% UI 31·6 to 42·0) in children younger than 5 years, and by 3·2% (95% UI -0·4 to 6·9) in all ages. Pneumococcal pneumonia caused 55·4% of LRI deaths in all ages, totalling 1 517 388 deaths (95% UI 857 940-2 183 791). Between 2005 and 2015, improvements in air pollution exposure were responsible for a 4·3% reduction in LRI DALYs and improvements in childhood undernutrition were responsible for an 8·9% reduction.\nINTERPRETATION: LRIs are the leading infectious cause of death and the fifth-leading cause of death overall; they are the second-leading cause of DALYs. At the global level, the burden of LRIs has decreased dramatically in the last 10 years in children younger than 5 years, although the burden in people older than 70 years has increased in many regions. LRI remains a largely preventable disease and cause of death, and continued efforts to decrease indoor and ambient air pollution, improve childhood nutrition, and scale up the use of the pneumococcal conjugate vaccine in children and adults will be essential in reducing the global burden of LRI.\nFUNDING: Bill &amp; Melinda Gates Foundation.","container-title":"The Lancet. Infectious Diseases","DOI":"10.1016/S1473-3099(17)30396-1","ISSN":"1474-4457","issue":"11","journalAbbreviation":"Lancet Infect Dis","language":"eng","note":"PMID: 28843578\nPMCID: PMC5666185","page":"1133-1161","source":"PubMed","title":"Estimates of the global, regional, and national morbidity, mortality, and aetiologies of lower respiratory tract infections in 195 countries: a systematic analysis for the Global Burden of Disease Study 2015","title-short":"Estimates of the global, regional, and national morbidity, mortality, and aetiologies of lower respiratory tract infections in 195 countries","volume":"17","author":[{"literal":"GBD 2015 LRI Collaborators"}],"issued":{"date-parts":[["2017",11]]}}}],"schema":"https://github.com/citation-style-language/schema/raw/master/csl-citation.json"} </w:instrText>
      </w:r>
      <w:r w:rsidR="0070035A">
        <w:rPr>
          <w:sz w:val="24"/>
          <w:szCs w:val="24"/>
        </w:rPr>
        <w:fldChar w:fldCharType="separate"/>
      </w:r>
      <w:r w:rsidR="0070035A" w:rsidRPr="0070035A">
        <w:rPr>
          <w:rFonts w:ascii="Calibri" w:hAnsi="Calibri" w:cs="Calibri"/>
          <w:sz w:val="24"/>
        </w:rPr>
        <w:t>[1]</w:t>
      </w:r>
      <w:r w:rsidR="0070035A">
        <w:rPr>
          <w:sz w:val="24"/>
          <w:szCs w:val="24"/>
        </w:rPr>
        <w:fldChar w:fldCharType="end"/>
      </w:r>
      <w:r w:rsidRPr="00CF2BAE">
        <w:rPr>
          <w:sz w:val="24"/>
          <w:szCs w:val="24"/>
        </w:rPr>
        <w:t>. These diseases come in several types, from acute conditions like pneumonia and bronchitis to chronic conditions such as asthma, lung cancer, and COPD</w:t>
      </w:r>
      <w:r w:rsidR="00C51BD0">
        <w:rPr>
          <w:sz w:val="24"/>
          <w:szCs w:val="24"/>
        </w:rPr>
        <w:t xml:space="preserve"> </w:t>
      </w:r>
      <w:r w:rsidR="00C51BD0">
        <w:rPr>
          <w:sz w:val="24"/>
          <w:szCs w:val="24"/>
        </w:rPr>
        <w:fldChar w:fldCharType="begin"/>
      </w:r>
      <w:r w:rsidR="00C51BD0">
        <w:rPr>
          <w:sz w:val="24"/>
          <w:szCs w:val="24"/>
        </w:rPr>
        <w:instrText xml:space="preserve"> ADDIN ZOTERO_ITEM CSL_CITATION {"citationID":"KJara67Y","properties":{"formattedCitation":"[2]","plainCitation":"[2]","noteIndex":0},"citationItems":[{"id":766,"uris":["http://zotero.org/users/9512967/items/IWHMLM69"],"itemData":{"id":766,"type":"article-journal","container-title":"Annals of the American Thoracic Society","DOI":"10.1513/AnnalsATS.201401-037PL","ISSN":"2329-6933","issue":"Suppl 4","journalAbbreviation":"Ann Am Thorac Soc","note":"PMID: 25148423\nPMCID: PMC4200573","page":"S187-S188","source":"PubMed Central","title":"Acute and Chronic Lung Infections. Novel Pathogens, Diagnostics, and Therapeutics","URL":"https://www.ncbi.nlm.nih.gov/pmc/articles/PMC4200573/","volume":"11","author":[{"family":"Morris","given":"Alison"},{"family":"Norris","given":"Karen A."},{"family":"Gladwin","given":"Mark T."}],"accessed":{"date-parts":[["2023",4,3]]},"issued":{"date-parts":[["2014",8]]}}}],"schema":"https://github.com/citation-style-language/schema/raw/master/csl-citation.json"} </w:instrText>
      </w:r>
      <w:r w:rsidR="00C51BD0">
        <w:rPr>
          <w:sz w:val="24"/>
          <w:szCs w:val="24"/>
        </w:rPr>
        <w:fldChar w:fldCharType="separate"/>
      </w:r>
      <w:r w:rsidR="00C51BD0" w:rsidRPr="00C51BD0">
        <w:rPr>
          <w:rFonts w:ascii="Calibri" w:hAnsi="Calibri" w:cs="Calibri"/>
          <w:sz w:val="24"/>
        </w:rPr>
        <w:t>[2]</w:t>
      </w:r>
      <w:r w:rsidR="00C51BD0">
        <w:rPr>
          <w:sz w:val="24"/>
          <w:szCs w:val="24"/>
        </w:rPr>
        <w:fldChar w:fldCharType="end"/>
      </w:r>
      <w:r w:rsidRPr="00CF2BAE">
        <w:rPr>
          <w:sz w:val="24"/>
          <w:szCs w:val="24"/>
        </w:rPr>
        <w:t>. Lung diseases often exhibit diverse symptoms, including coughing, shortness of breath, wheezing, chest pain, and fatigue.</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w:t>
      </w:r>
      <w:r w:rsidR="00251070">
        <w:rPr>
          <w:sz w:val="24"/>
          <w:szCs w:val="24"/>
        </w:rPr>
        <w:t xml:space="preserve"> </w:t>
      </w:r>
      <w:r w:rsidR="00251070">
        <w:rPr>
          <w:sz w:val="24"/>
          <w:szCs w:val="24"/>
        </w:rPr>
        <w:fldChar w:fldCharType="begin"/>
      </w:r>
      <w:r w:rsidR="00251070">
        <w:rPr>
          <w:sz w:val="24"/>
          <w:szCs w:val="24"/>
        </w:rPr>
        <w:instrText xml:space="preserve"> ADDIN ZOTERO_ITEM CSL_CITATION {"citationID":"fHTQ0aQa","properties":{"formattedCitation":"[3], [4]","plainCitation":"[3], [4]","noteIndex":0},"citationItems":[{"id":774,"uris":["http://zotero.org/users/9512967/items/WKN77ZDS"],"itemData":{"id":774,"type":"article-journal","abstract":"Background\nThe aim of the study is to assess the effect of chronic lung disease on mortality in patients hospitalized with the diagnosis of prevariant COVID-19 Pneumonia compared to patients without chronic lung disease.\n\nResearch design and methods\nA cohort of 1,549 patients admitted to the pandemic clinic with a COVID-19 Pneumonia diagnosis was analyzed. Group 1 and Group 2 were compared in terms of the treatment they received, admission to intensive care, mortality and follow-up parameters.\n\nResults\nThe patient group with COVID-19 and lung disease consisted of 231 participants (14.91%) (Group 1). The patient group with COVID-19 but without lung disease had 1,318 participants (85.19%). Group 1 cases were found to receive more oxygen therapy and mechanical ventilation than Group 2 cases (p ≤ 0.001), Following univariate and multiple logistic regression analyses, it was determined that patients with chronic lung disease had a 25.76% higher mortality risk [OR: 25.763, 95% CI (Lower-Upper) (2.445–271.465), p = 0.007].\n\nConclusion\nIt was found that chronic lung disease contributed significantly to mortality in this study. Among chronic lung diseases, Chronic Obstructive Pulmonary Disease (COPD), lung cancer and interstitial lung diseases (ILDs) were shown to be more effective than other chronic lung diseases in patients with prevariant COVİD-19 population.","container-title":"Frontiers in Medicine","DOI":"10.3389/fmed.2022.957598","ISSN":"2296-858X","journalAbbreviation":"Front Med (Lausanne)","note":"PMID: 36314036\nPMCID: PMC9606396","page":"957598","source":"PubMed Central","title":"Effect of chronic lung diseases on mortality of prevariant COVID-19 pneumonia patients","URL":"https://www.ncbi.nlm.nih.gov/pmc/articles/PMC9606396/","volume":"9","author":[{"family":"Kilic","given":"Hatice"},{"family":"Arguder","given":"Emine"},{"family":"Karalezli","given":"Aysegul"},{"family":"Unsal","given":"Ebru"},{"family":"Guner","given":"Rahmet"},{"family":"Kayaslan","given":"Bircan"},{"family":"Hasanoglu","given":"İmran"},{"family":"Ates","given":"İhsan"},{"family":"Civak","given":"Musa"},{"family":"Akpınar","given":"Esmehan"},{"family":"Parlak","given":"Ebru"},{"family":"Sadi","given":"Filiz"},{"family":"Kocaman","given":"Yasin"},{"family":"Günay","given":"Sibel"},{"family":"Metan","given":"Esra"},{"family":"Er","given":"Mukremin"},{"family":"Dalkıran","given":"Aynil"},{"family":"Hezer","given":"Habibe"},{"family":"Ergüden","given":"Hülya"},{"family":"Hancıoğlu","given":"Zeynep"},{"family":"Kalem","given":"Ayşe"},{"family":"Eser","given":"Fatma"},{"family":"Aypak","given":"Adalet"},{"family":"Akıncı","given":"Esragül"},{"family":"Karahmetoğlu","given":"Selma"},{"family":"Gemcioglu","given":"Emin"},{"family":"Kalkan","given":"Emra"},{"family":"İnan","given":"Osman"},{"family":"Yilmaz","given":"Abdulrezzak"},{"family":"Güler","given":"Bagdagul"},{"family":"Çopuroğlu","given":"Esra"},{"family":"Turan","given":"İşil"},{"family":"Gökmen","given":"Derya"},{"family":"Hayme","given":"Serhat"},{"family":"Surel","given":"Aziz Ahmet"}],"accessed":{"date-parts":[["2023",4,3]]},"issued":{"date-parts":[["2022",10,13]]}},"label":"page"},{"id":771,"uris":["http://zotero.org/users/9512967/items/PXTD6KBR"],"itemData":{"id":771,"type":"article-journal","container-title":"Critical Care (London, England)","DOI":"10.1186/s13054-020-03240-7","ISSN":"1466-609X","issue":"1","journalAbbreviation":"Crit Care","language":"eng","note":"PMID: 32825837\nPMCID: PMC7441837","page":"516","source":"PubMed","title":"Incidence of ARDS and outcomes in hospitalized patients with COVID-19: a global literature survey","title-short":"Incidence of ARDS and outcomes in hospitalized patients with COVID-19","volume":"24","author":[{"family":"Tzotzos","given":"Susan J."},{"family":"Fischer","given":"Bernhard"},{"family":"Fischer","given":"Hendrik"},{"family":"Zeitlinger","given":"Markus"}],"issued":{"date-parts":[["2020",8,21]]}},"label":"page"}],"schema":"https://github.com/citation-style-language/schema/raw/master/csl-citation.json"} </w:instrText>
      </w:r>
      <w:r w:rsidR="00251070">
        <w:rPr>
          <w:sz w:val="24"/>
          <w:szCs w:val="24"/>
        </w:rPr>
        <w:fldChar w:fldCharType="separate"/>
      </w:r>
      <w:r w:rsidR="00251070" w:rsidRPr="00251070">
        <w:rPr>
          <w:rFonts w:ascii="Calibri" w:hAnsi="Calibri" w:cs="Calibri"/>
          <w:sz w:val="24"/>
        </w:rPr>
        <w:t>[3], [4]</w:t>
      </w:r>
      <w:r w:rsidR="00251070">
        <w:rPr>
          <w:sz w:val="24"/>
          <w:szCs w:val="24"/>
        </w:rPr>
        <w:fldChar w:fldCharType="end"/>
      </w:r>
      <w:r w:rsidRPr="00A40C0E">
        <w:rPr>
          <w:sz w:val="24"/>
          <w:szCs w:val="24"/>
        </w:rPr>
        <w:t>.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r w:rsidR="00E236CE">
        <w:rPr>
          <w:sz w:val="24"/>
          <w:szCs w:val="24"/>
        </w:rPr>
        <w:t xml:space="preserve"> </w:t>
      </w:r>
      <w:r w:rsidR="00A73AF3">
        <w:rPr>
          <w:sz w:val="24"/>
          <w:szCs w:val="24"/>
        </w:rPr>
        <w:fldChar w:fldCharType="begin"/>
      </w:r>
      <w:r w:rsidR="00A73AF3">
        <w:rPr>
          <w:sz w:val="24"/>
          <w:szCs w:val="24"/>
        </w:rPr>
        <w:instrText xml:space="preserve"> ADDIN ZOTERO_ITEM CSL_CITATION {"citationID":"OxX7iPTX","properties":{"formattedCitation":"[5]\\uc0\\u8211{}[8]","plainCitation":"[5]–[8]","noteIndex":0},"citationItems":[{"id":777,"uris":["http://zotero.org/users/9512967/items/YXCIDEBW"],"itemData":{"id":777,"type":"article-journal","abstract":"INTRODUCTION: Traditional reading of chest X-rays usually has a low prognostic value and poor agreement.\nOBJECTIVE: This study aimed to determine the interobserver and intraobserver agreement using two reading formats in patients with community-acquired pneumonia, and to explore their association with etiology and clinical outcomes.\nMETHODS: A pulmonologist and a radiologist, who were blind to clinical data, interpreted 211 radiographs using a traditional analysis format (type and location of pulmonary infiltrates and pleural findings), and a quantitative analysis (pulmonary damage categorized from 0 to 10). For both, the interobserver and intraobserver agreement was estimated (Kappa statistic and intraclass correlation coefficient). The latter was assessed in a subsample of 25 radiographs three months after the initial reading. Finally, the observers made a joint reading to explore its prognostic usefulness via multivariate analysis.\nRESULTS: Seventy-four chest radiographs were discarded due to poor quality. With the traditional reading, the mean interobserver agreement was moderate (0.43). It was considered good when the presence of pleural effusion, and the location of the infiltrates in the right upper lobe and both lower lobes, were evaluated; moderate for multilobar pneumonia; and poor for the type of infiltrates. The mean intraobserver agreement for each reviewer was 0.71 and 0.5 respectively. The quantitative reading had an agreement between good and excellent (interobserver 0.72, intraobserver 0.85 and 0.61). Radiological findings were neither associated to a specific pathogen nor to mortality.\nCONCLUSION: In patients with pneumonia, the interpretation of the chest X-ray, especially the smallest of details, depends solely on the reader.","container-title":"The Brazilian Journal of Infectious Diseases: An Official Publication of the Brazilian Society of Infectious Diseases","ISSN":"1678-4391","issue":"6","journalAbbreviation":"Braz J Infect Dis","language":"eng","note":"PMID: 22218512","page":"540-546","source":"PubMed","title":"Reading and interpretation of chest X-ray in adults with community-acquired pneumonia","volume":"15","author":[{"family":"Moncada","given":"Diana Carolina"},{"family":"Rueda","given":"Zulma Vanessa"},{"family":"Macías","given":"Antonio"},{"family":"Suárez","given":"Tatiana"},{"family":"Ortega","given":"Héctor"},{"family":"Vélez","given":"Lázaro Agustín"}],"issued":{"date-parts":[["2011"]]}},"label":"page"},{"id":781,"uris":["http://zotero.org/users/9512967/items/8PQBNGHK"],"itemData":{"id":781,"type":"article-journal","abstract":"Purpose: To assess the inter-observer agreement in reading adults chest radiographs (CXR) and determine the effectiveness of observers in radiographic diagnosis of pulmonary tuberculosis (PTB) in a tuberculosis endemic area. Methods: A quasi-observational study was conducted in the Pneumology Department of Yaounde Jamot Hospital (Cameroon) from January to March 2014. This included six observers (two chest physicians, two radiologists, two end-training residents in medical imaging) and 47 frontal CXRs (4 of diffuse interstitial lung disease, 6 normal, 7 of lung cancers, 7 of bacterial pneumonia, 23 of PTB). The sample size was calculated on the basis of an expected 0.47 Kappa with a spread of 0.13 (α = 5%, CI = 95%) for six observers and five diagnostic items. The analysis of concordance was focused on the detection of nodules, cavitary lesions, pleural effusion, adenomegaly and diagnosis of PTB and lung cancer. These intervals of kappa coefficient were considered: discordance (0.81). Results: The average score for the detection of caverns was the highest (58.3%) followed by that of the correct diagnosis of tuberculosis (49.3%). Pneumologists had the highest proportions of correct diagnosis of tuberculosis (69.6% and 73.9%) and better inter-observer agreement (k = 0.71) for PTB diagnosis. Observers were more in agreement for the detection of nodules (0.32 - 0.74), adenomegalies (0.43 - 0.69), and for the diagnosis of cancer (0.22 - 1) than for the diagnosis of tuberculosis (0.19 - 0.71). Disagreements were more frequent for the detection of pleural effusions (</w:instrText>
      </w:r>
      <w:r w:rsidR="00A73AF3">
        <w:rPr>
          <w:rFonts w:ascii="MS Gothic" w:eastAsia="MS Gothic" w:hAnsi="MS Gothic" w:cs="MS Gothic" w:hint="eastAsia"/>
          <w:sz w:val="24"/>
          <w:szCs w:val="24"/>
        </w:rPr>
        <w:instrText>－</w:instrText>
      </w:r>
      <w:r w:rsidR="00A73AF3">
        <w:rPr>
          <w:sz w:val="24"/>
          <w:szCs w:val="24"/>
        </w:rPr>
        <w:instrText xml:space="preserve">0.08 - 0.73). Conclusion: The inter-observer agreement varies with the type of lesions and diagnosis. Pneumologists were most effective for the diagnosis of pulmonary tuberculosis. Observers were more in agreement for the detection of nodules and the diagnosis of cancer than for the diagnosis of pulmonary tuberculosis.","container-title":"Open Journal of Medical Imaging","DOI":"10.4236/ojmi.2015.53018","issue":"3","language":"en","license":"http://creativecommons.org/licenses/by/4.0/","note":"number: 3\npublisher: Scientific Research Publishing","page":"143-149","source":"www.scirp.org","title":"Inter-Observer Variability in the Detection and Interpretation of Chest X-Ray Anomalies in Adults in an Endemic Tuberculosis Area","URL":"http://www.scirp.org/Journal/Paperabs.aspx?paperid=59537","volume":"5","author":[{"family":"Moifo","given":"Boniface"},{"family":"Pefura-Yone","given":"Eric Walter"},{"family":"Nguefack-Tsague","given":"Georges"},{"family":"Gharingam","given":"Marie Laure"},{"family":"Tapouh","given":"Jean Roger Moulion"},{"family":"Kengne","given":"André-Pascal"},{"family":"Amvene","given":"Samuel Nko’o"}],"accessed":{"date-parts":[["2023",4,3]]},"issued":{"date-parts":[["2015",8,31]]}},"label":"page"},{"id":779,"uris":["http://zotero.org/users/9512967/items/M3M6U9E2"],"itemData":{"id":779,"type":"article-journal","abstract":"AIM: To assess inter-observer variation in the interpretation of chest radiographs of individuals with pneumonia versus those without pneumonia.\nMATERIALS AND METHODS: Chest radiographs of out-patients with a lower respiratory tract infection (LRTI) were assessed for the presence of infiltrates by radiologists from three local hospitals and were reassessed by one university hospital radiologist. Various measures of inter-observer agreement were calculated.\nRESULTS: The observed proportional agreement was 218 in 243 patients (89.7%). Kappa was 0.53 (moderate agreement) with a 95% confidence interval of 0.37 to 0.69. The observed positive agreement (59%) was much lower than for negative agreement (94%). Kappa was considerably lower, if chronic obstructive pulmonary disease was present (kappa = 0.20) or Streptococcus pneumoniae (kappa = -0.29) was the infective agent.\nCONCLUSION: The overall inter-observer agreement adjusted for chance was moderate. Inter-observer agreement in cases with pneumonia was much worse than the agreement in negative (i.e. non-pneumonia) cases. A general practitioner's selection of patients with a higher chance of having pneumonia for chest radiography would thus not improve the observer agreement.","container-title":"Clinical Radiology","DOI":"10.1016/j.crad.2004.01.011","ISSN":"0009-9260","issue":"8","journalAbbreviation":"Clin Radiol","language":"eng","note":"PMID: 15262550","page":"743-752","source":"PubMed","title":"Inter-observer variation in the interpretation of chest radiographs for pneumonia in community-acquired lower respiratory tract infections","volume":"59","author":[{"family":"Hopstaken","given":"R. M."},{"family":"Witbraad","given":"T."},{"family":"Engelshoven","given":"J. M. A.","non-dropping-particle":"van"},{"family":"Dinant","given":"G. J."}],"issued":{"date-parts":[["2004",8]]}},"label":"page"},{"id":783,"uris":["http://zotero.org/users/9512967/items/C4UNI4KJ"],"itemData":{"id":783,"type":"article-journal","abstract":"BACKGROUND: Inter-rater agreement in the interpretation of chest X-ray (CXR) films is crucial for clinical and epidemiological studies of tuberculosis. We compared the readings of CXR films used for a survey of tuberculosis between raters from two Asian countries.\nMETHODS: Of the 11,624 people enrolled in a prevalence survey in Hanoi, Viet Nam, in 2003, we studied 258 individuals whose CXR films did not exclude the possibility of active tuberculosis. Follow-up films obtained from accessible individuals in 2006 were also analyzed. Two Japanese and two Vietnamese raters read the CXR films based on a coding system proposed by Den Boon et al. and another system newly developed in this study. Inter-rater agreement was evaluated by kappa statistics. Marginal homogeneity was evaluated by the generalized estimating equation (GEE).\nRESULTS: CXR findings suspected of tuberculosis differed between the four raters. The frequencies of infiltrates and fibrosis/scarring detected on the films significantly differed between the raters from the two countries (P &lt; 0.0001 and P = 0.0082, respectively, by GEE). The definition of findings such as primary cavity, used in the coding systems also affected the degree of agreement.\nCONCLUSIONS: CXR findings were inconsistent between the raters with different backgrounds. High inter-rater agreement is a component necessary for an optimal CXR coding system, particularly in international studies. An analysis of reading results and a thorough discussion to achieve a consensus would be necessary to achieve further consistency and high quality of reading.","container-title":"BMC infectious diseases","DOI":"10.1186/1471-2334-12-31","ISSN":"1471-2334","journalAbbreviation":"BMC Infect Dis","language":"eng","note":"PMID: 22296612\nPMCID: PMC3311558","page":"31","source":"PubMed","title":"Inter-rater agreement in the assessment of abnormal chest X-ray findings for tuberculosis between two Asian countries","volume":"12","author":[{"family":"Sakurada","given":"Shinsaku"},{"family":"Hang","given":"Nguyen T. L."},{"family":"Ishizuka","given":"Naoki"},{"family":"Toyota","given":"Emiko"},{"family":"Hung","given":"Le D."},{"family":"Chuc","given":"Pham T."},{"family":"Lien","given":"Luu T."},{"family":"Thuong","given":"Pham H."},{"family":"Bich","given":"Pham T. N."},{"family":"Keicho","given":"Naoto"},{"family":"Kobayashi","given":"Nobuyuki"}],"issued":{"date-parts":[["2012",2,1]]}},"label":"page"}],"schema":"https://github.com/citation-style-language/schema/raw/master/csl-citation.json"} </w:instrText>
      </w:r>
      <w:r w:rsidR="00A73AF3">
        <w:rPr>
          <w:sz w:val="24"/>
          <w:szCs w:val="24"/>
        </w:rPr>
        <w:fldChar w:fldCharType="separate"/>
      </w:r>
      <w:r w:rsidR="00A73AF3" w:rsidRPr="00A73AF3">
        <w:rPr>
          <w:rFonts w:ascii="Calibri" w:hAnsi="Calibri" w:cs="Calibri"/>
          <w:sz w:val="24"/>
          <w:szCs w:val="24"/>
        </w:rPr>
        <w:t>[5]–[8]</w:t>
      </w:r>
      <w:r w:rsidR="00A73AF3">
        <w:rPr>
          <w:sz w:val="24"/>
          <w:szCs w:val="24"/>
        </w:rPr>
        <w:fldChar w:fldCharType="end"/>
      </w:r>
      <w:bookmarkStart w:id="0" w:name="_GoBack"/>
      <w:bookmarkEnd w:id="0"/>
      <w:r w:rsidRPr="00A40C0E">
        <w:rPr>
          <w:sz w:val="24"/>
          <w:szCs w:val="24"/>
        </w:rPr>
        <w:t>.</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w:t>
      </w:r>
      <w:r w:rsidR="00351934">
        <w:rPr>
          <w:sz w:val="24"/>
          <w:szCs w:val="24"/>
        </w:rPr>
        <w:t xml:space="preserve"> </w:t>
      </w:r>
      <w:r w:rsidR="00351934">
        <w:rPr>
          <w:sz w:val="24"/>
          <w:szCs w:val="24"/>
        </w:rPr>
        <w:fldChar w:fldCharType="begin"/>
      </w:r>
      <w:r w:rsidR="00A73AF3">
        <w:rPr>
          <w:sz w:val="24"/>
          <w:szCs w:val="24"/>
        </w:rPr>
        <w:instrText xml:space="preserve"> ADDIN ZOTERO_ITEM CSL_CITATION {"citationID":"hDku9Dnz","properties":{"formattedCitation":"[9], [10]","plainCitation":"[9], [10]","noteIndex":0},"citationItems":[{"id":722,"uris":["http://zotero.org/users/9512967/items/4KQXSTZ7"],"itemData":{"id":722,"type":"webpage","title":"Artificial intelligence in healthcare: past, present and future - PubMed","URL":"https://pubmed.ncbi.nlm.nih.gov/29507784/","accessed":{"date-parts":[["2023",4,2]]}},"label":"page"},{"id":728,"uris":["http://zotero.org/users/9512967/items/HFM5DMPW"],"itemData":{"id":728,"type":"article-journal","abstract":"Since the introduction of artificial intelligence (AI) in radiology, the promise has been that it will improve health care and reduce costs. Has AI been able to fulfill that promise? We describe six clinical objectives that can be supported by AI: a more efficient workflow, shortened reading time, a reduction of dose and contrast agents, earlier detection of disease, improved diagnostic accuracy and more personalized diagnostics. We provide examples of use cases including the available scientific evidence for its impact based on a hierarchical model of efficacy. We conclude that the market is still maturing and little is known about the contribution of AI to clinical practice. More real-world monitoring of AI in clinical practice is expected to aid in determining the value of AI and making informed decisions on development, procurement and reimbursement.","container-title":"Pediatric Radiology","DOI":"10.1007/s00247-021-05114-8","ISSN":"1432-1998","issue":"11","journalAbbreviation":"Pediatr Radiol","language":"eng","note":"PMID: 34117522\nPMCID: PMC9537124","page":"2087-2093","source":"PubMed","title":"How does artificial intelligence in radiology improve efficiency and health outcomes?","volume":"52","author":[{"family":"Leeuwen","given":"Kicky G.","non-dropping-particle":"van"},{"family":"Rooij","given":"Maarten","non-dropping-particle":"de"},{"family":"Schalekamp","given":"Steven"},{"family":"Ginneken","given":"Bram","non-dropping-particle":"van"},{"family":"Rutten","given":"Matthieu J. C. M."}],"issued":{"date-parts":[["2022",10]]}},"label":"page"}],"schema":"https://github.com/citation-style-language/schema/raw/master/csl-citation.json"} </w:instrText>
      </w:r>
      <w:r w:rsidR="00351934">
        <w:rPr>
          <w:sz w:val="24"/>
          <w:szCs w:val="24"/>
        </w:rPr>
        <w:fldChar w:fldCharType="separate"/>
      </w:r>
      <w:r w:rsidR="00A73AF3" w:rsidRPr="00A73AF3">
        <w:rPr>
          <w:rFonts w:ascii="Calibri" w:hAnsi="Calibri" w:cs="Calibri"/>
          <w:sz w:val="24"/>
        </w:rPr>
        <w:t>[9], [10]</w:t>
      </w:r>
      <w:r w:rsidR="00351934">
        <w:rPr>
          <w:sz w:val="24"/>
          <w:szCs w:val="24"/>
        </w:rPr>
        <w:fldChar w:fldCharType="end"/>
      </w:r>
      <w:r w:rsidRPr="00031ECA">
        <w:rPr>
          <w:sz w:val="24"/>
          <w:szCs w:val="24"/>
        </w:rPr>
        <w:t>. By automatically and objectively analyzing images, AI can achieve improved levels of accuracy. Hence, incorporating AI into the analysis of Chest X-ray images can aid in reducing subjectivity interpretation by radiologists</w:t>
      </w:r>
      <w:r w:rsidR="00351934">
        <w:rPr>
          <w:sz w:val="24"/>
          <w:szCs w:val="24"/>
        </w:rPr>
        <w:t xml:space="preserve"> </w:t>
      </w:r>
      <w:r w:rsidR="00351934">
        <w:rPr>
          <w:sz w:val="24"/>
          <w:szCs w:val="24"/>
        </w:rPr>
        <w:fldChar w:fldCharType="begin"/>
      </w:r>
      <w:r w:rsidR="00A73AF3">
        <w:rPr>
          <w:sz w:val="24"/>
          <w:szCs w:val="24"/>
        </w:rPr>
        <w:instrText xml:space="preserve"> ADDIN ZOTERO_ITEM CSL_CITATION {"citationID":"SzyrLVpe","properties":{"formattedCitation":"[11]","plainCitation":"[11]","noteIndex":0},"citationItems":[{"id":725,"uris":["http://zotero.org/users/9512967/items/7VKIG4GJ"],"itemData":{"id":725,"type":"article-journal","abstract":"IMPORTANCE: Chest radiography is the most common diagnostic imaging examination performed in emergency departments (EDs). Augmenting clinicians with automated preliminary read assistants could help expedite their workflows, improve accuracy, and reduce the cost of care.\nOBJECTIVE: To assess the performance of artificial intelligence (AI) algorithms in realistic radiology workflows by performing an objective comparative evaluation of the preliminary reads of anteroposterior (AP) frontal chest radiographs performed by an AI algorithm and radiology residents.\nDESIGN, SETTING, AND PARTICIPANTS: This diagnostic study included a set of 72 findings assembled by clinical experts to constitute a full-fledged preliminary read of AP frontal chest radiographs. A novel deep learning architecture was designed for an AI algorithm to estimate the findings per image. The AI algorithm was trained using a multihospital training data set of 342 126 frontal chest radiographs captured in ED and urgent care settings. The training data were labeled from their associated reports. Image-based F1 score was chosen to optimize the operating point on the receiver operating characteristics (ROC) curve so as to minimize the number of missed findings and overcalls per image read. The performance of the model was compared with that of 5 radiology residents recruited from multiple institutions in the US in an objective study in which a separate data set of 1998 AP frontal chest radiographs was drawn from a hospital source representative of realistic preliminary reads in inpatient and ED settings. A triple consensus with adjudication process was used to derive the ground truth labels for the study data set. The performance of AI algorithm and radiology residents was assessed by comparing their reads with ground truth findings. All studies were conducted through a web-based clinical study application system. The triple consensus data set was collected between February and October 2018. The comparison study was preformed between January and October 2019. Data were analyzed from October to February 2020. After the first round of reviews, further analysis of the data was performed from March to July 2020.\nMAIN OUTCOMES AND MEASURES: The learning performance of the AI algorithm was judged using the conventional ROC curve and the area under the curve (AUC) during training and field testing on the study data set. For the AI algorithm and radiology residents, the individual finding label performance was measured using the conventional measures of label-based sensitivity, specificity, and positive predictive value (PPV). In addition, the agreement with the ground truth on the assignment of findings to images was measured using the pooled κ statistic. The preliminary read performance was recorded for AI algorithm and radiology residents using new measures of mean image-based sensitivity, specificity, and PPV designed for recording the fraction of misses and overcalls on a per image basis. The 1-sided analysis of variance test was used to compare the means of each group (AI algorithm vs radiology residents) using the F distribution, and the null hypothesis was that the groups would have similar means.\nRESULTS: The trained AI algorithm achieved a mean AUC across labels of 0.807 (weighted mean AUC, 0.841) after training. On the study data set, which had a different prevalence distribution, the mean AUC achieved was 0.772 (weighted mean AUC, 0.865). The interrater agreement with ground truth finding labels for AI algorithm predictions had pooled κ value of 0.544, and the pooled κ for radiology residents was 0.585. For the preliminary read performance, the analysis of variance test was used to compare the distributions of AI algorithm and radiology residents' mean image-based sensitivity, PPV, and specificity. The mean image-based sensitivity for AI algorithm was 0.716 (95% CI, 0.704-0.729) and for radiology residents was 0.720 (95% CI, 0.709-0.732) (P = .66), while the PPV was 0.730 (95% CI, 0.718-0.742) for the AI algorithm and 0.682 (95% CI, 0.670-0.694) for the radiology residents (P &lt; .001), and specificity was 0.980 (95% CI, 0.980-0.981) for the AI algorithm and 0.973 (95% CI, 0.971-0.974) for the radiology residents (P &lt; .001).\nCONCLUSIONS AND RELEVANCE: These findings suggest that it is possible to build AI algorithms that reach and exceed the mean level of performance of third-year radiology residents for full-fledged preliminary read of AP frontal chest radiographs. This diagnostic study also found that while the more complex findings would still benefit from expert overreads, the performance of AI algorithms was associated with the amount of data available for training rather than the level of difficulty of interpretation of the finding. Integrating such AI systems in radiology workflows for preliminary interpretations has the potential to expedite existing radiology workflows and address resource scarcity while improving overall accuracy and reducing the cost of care.","container-title":"JAMA network open","DOI":"10.1001/jamanetworkopen.2020.22779","ISSN":"2574-3805","issue":"10","journalAbbreviation":"JAMA Netw Open","language":"eng","note":"PMID: 33034642\nPMCID: PMC7547369","page":"e2022779","source":"PubMed","title":"Comparison of Chest Radiograph Interpretations by Artificial Intelligence Algorithm vs Radiology Residents","volume":"3","author":[{"family":"Wu","given":"Joy T."},{"family":"Wong","given":"Ken C. L."},{"family":"Gur","given":"Yaniv"},{"family":"Ansari","given":"Nadeem"},{"family":"Karargyris","given":"Alexandros"},{"family":"Sharma","given":"Arjun"},{"family":"Morris","given":"Michael"},{"family":"Saboury","given":"Babak"},{"family":"Ahmad","given":"Hassan"},{"family":"Boyko","given":"Orest"},{"family":"Syed","given":"Ali"},{"family":"Jadhav","given":"Ashutosh"},{"family":"Wang","given":"Hongzhi"},{"family":"Pillai","given":"Anup"},{"family":"Kashyap","given":"Satyananda"},{"family":"Moradi","given":"Mehdi"},{"family":"Syeda-Mahmood","given":"Tanveer"}],"issued":{"date-parts":[["2020",10,1]]}}}],"schema":"https://github.com/citation-style-language/schema/raw/master/csl-citation.json"} </w:instrText>
      </w:r>
      <w:r w:rsidR="00351934">
        <w:rPr>
          <w:sz w:val="24"/>
          <w:szCs w:val="24"/>
        </w:rPr>
        <w:fldChar w:fldCharType="separate"/>
      </w:r>
      <w:r w:rsidR="00A73AF3" w:rsidRPr="00A73AF3">
        <w:rPr>
          <w:rFonts w:ascii="Calibri" w:hAnsi="Calibri" w:cs="Calibri"/>
          <w:sz w:val="24"/>
        </w:rPr>
        <w:t>[11]</w:t>
      </w:r>
      <w:r w:rsidR="00351934">
        <w:rPr>
          <w:sz w:val="24"/>
          <w:szCs w:val="24"/>
        </w:rPr>
        <w:fldChar w:fldCharType="end"/>
      </w:r>
      <w:r w:rsidRPr="00031ECA">
        <w:rPr>
          <w:sz w:val="24"/>
          <w:szCs w:val="24"/>
        </w:rPr>
        <w:t xml:space="preserve">.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w:t>
      </w:r>
      <w:r w:rsidR="00151B3F">
        <w:rPr>
          <w:sz w:val="24"/>
          <w:szCs w:val="24"/>
        </w:rPr>
        <w:t xml:space="preserve">unstructured </w:t>
      </w:r>
      <w:r w:rsidRPr="00031ECA">
        <w:rPr>
          <w:sz w:val="24"/>
          <w:szCs w:val="24"/>
        </w:rPr>
        <w:t>datasets and can be time-consuming</w:t>
      </w:r>
      <w:r w:rsidR="00151B3F">
        <w:rPr>
          <w:sz w:val="24"/>
          <w:szCs w:val="24"/>
        </w:rPr>
        <w:t xml:space="preserve"> </w:t>
      </w:r>
      <w:r w:rsidR="00151B3F">
        <w:rPr>
          <w:sz w:val="24"/>
          <w:szCs w:val="24"/>
        </w:rPr>
        <w:fldChar w:fldCharType="begin"/>
      </w:r>
      <w:r w:rsidR="00A73AF3">
        <w:rPr>
          <w:sz w:val="24"/>
          <w:szCs w:val="24"/>
        </w:rPr>
        <w:instrText xml:space="preserve"> ADDIN ZOTERO_ITEM CSL_CITATION {"citationID":"N4xPrkUt","properties":{"formattedCitation":"[12], [13]","plainCitation":"[12], [13]","noteIndex":0},"citationItems":[{"id":751,"uris":["http://zotero.org/users/9512967/items/CNJVZUJV"],"itemData":{"id":751,"type":"article","abstract":"A comprehensive study on machine and deep learning techniques for classification of normal and abnormal cervical cells by using pap smear images from Herlev dataset results are presented. This dataset includes 917 images and 7 different classes. All techniques used in this study are modeled by using Google Colab platform with scikit-learn and Keras library inside TensorFlow. In the first study, traditional machine learning methods such as logistic regression, k-Nearest Neighbors (kNN), Support Vector Machine (SVM), Decision Tree, Random Forest and eXtreme Gradient Boosting (XGBoost) are used and compared with each other to find binary classification as normal and abnormal cervical cells. Better results are observed by XGBoost and kNN classifiers among the others with an accuracy of 85%. In the second study, a deep learning model based on Convolutional Neural Network(CNN) is used for the same dataset. Accordingly, accuracies of 99% and 93% are obtained for the training and the test dataset, respectively. In this model, it takes 50 epochs to have these accuracies within 20 minutes of computational time.","note":"arXiv:2009.06366 [eess]","number":"arXiv:2009.06366","publisher":"arXiv","source":"arXiv.org","title":"Comparison of Deep Learning and Traditional Machine Learning Techniques for Classification of Pap Smear Images","URL":"http://arxiv.org/abs/2009.06366","author":[{"family":"Yilmaz","given":"Abdurrahim"},{"family":"Demircali","given":"Ali Anil"},{"family":"Kocaman","given":"Sena"},{"family":"Uvet","given":"Huseyin"}],"accessed":{"date-parts":[["2023",4,3]]},"issued":{"date-parts":[["2020",9,11]]}},"label":"page"},{"id":749,"uris":["http://zotero.org/users/9512967/items/2FZ6U296"],"itemData":{"id":749,"type":"article-journal","abstract":"The growth of the mobile Internet, smartphones and social networks has brought in huge amounts of picture information, and traditional manual identification is not able to meet the demand well enough. Therefore, the automatical image recognition [1] has been proposed which can help us recognize the image efficiently and get the corresponding information. Although traditional machine learning methods [2] have already been widely used in the field of image recognition, most of these methods are designed to handle one-dimensional vector information. Thus, we should first stretch image matrix to one-dimensional vector or extract features from images to employ traditional image recognition methods, which would lose the adjacent information in images and miss some important features. With the development of computer technology, deep learning [3] is gradually applied to the field of image recognition. It can deal with two-dimensional image data naturally and extract features automatically. Compared with the traditional machine learning methods, deep learning is popular for its good learning ability and low generalization error. In this paper, we compare the differences between SVM [4] and deep learning on image recognition, with an application to handwritten digital images recognition. The results show that the deep learning method is more accurate and more stable in image recognition.","container-title":"Journal of Physics: Conference Series","DOI":"10.1088/1742-6596/1314/1/012148","ISSN":"1742-6596","issue":"1","journalAbbreviation":"J. Phys.: Conf. Ser.","language":"en","note":"publisher: IOP Publishing","page":"012148","source":"Institute of Physics","title":"A Comparison of Traditional Machine Learning and Deep Learning in Image Recognition","URL":"https://dx.doi.org/10.1088/1742-6596/1314/1/012148","volume":"1314","author":[{"family":"Lai","given":"Yunfei"}],"accessed":{"date-parts":[["2023",4,3]]},"issued":{"date-parts":[["2019",10]]}},"label":"page"}],"schema":"https://github.com/citation-style-language/schema/raw/master/csl-citation.json"} </w:instrText>
      </w:r>
      <w:r w:rsidR="00151B3F">
        <w:rPr>
          <w:sz w:val="24"/>
          <w:szCs w:val="24"/>
        </w:rPr>
        <w:fldChar w:fldCharType="separate"/>
      </w:r>
      <w:r w:rsidR="00A73AF3" w:rsidRPr="00A73AF3">
        <w:rPr>
          <w:rFonts w:ascii="Calibri" w:hAnsi="Calibri" w:cs="Calibri"/>
          <w:sz w:val="24"/>
        </w:rPr>
        <w:t>[12], [13]</w:t>
      </w:r>
      <w:r w:rsidR="00151B3F">
        <w:rPr>
          <w:sz w:val="24"/>
          <w:szCs w:val="24"/>
        </w:rPr>
        <w:fldChar w:fldCharType="end"/>
      </w:r>
      <w:r w:rsidRPr="00031ECA">
        <w:rPr>
          <w:sz w:val="24"/>
          <w:szCs w:val="24"/>
        </w:rPr>
        <w:t>.</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w:t>
      </w:r>
      <w:r w:rsidR="002C3993">
        <w:rPr>
          <w:sz w:val="24"/>
          <w:szCs w:val="24"/>
        </w:rPr>
        <w:t xml:space="preserve"> </w:t>
      </w:r>
      <w:r w:rsidR="002C3993">
        <w:rPr>
          <w:sz w:val="24"/>
          <w:szCs w:val="24"/>
        </w:rPr>
        <w:fldChar w:fldCharType="begin"/>
      </w:r>
      <w:r w:rsidR="00A73AF3">
        <w:rPr>
          <w:sz w:val="24"/>
          <w:szCs w:val="24"/>
        </w:rPr>
        <w:instrText xml:space="preserve"> ADDIN ZOTERO_ITEM CSL_CITATION {"citationID":"GsU0uPcD","properties":{"formattedCitation":"[14]\\uc0\\u8211{}[16]","plainCitation":"[14]–[16]","noteIndex":0},"citationItems":[{"id":335,"uris":["http://zotero.org/users/9512967/items/GBXRTWHZ"],"itemData":{"id":335,"type":"article-journal","abstract":"Deep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Nature Publishing Group, a division of Macmillan Publishers Limited. All Rights Reserved.","note":"number: 7553\npublisher: Nature Publishing Group","page":"436-444","source":"www.nature.com","title":"Deep learning","URL":"https://www.nature.com/articles/nature14539","volume":"521","author":[{"family":"LeCun","given":"Yann"},{"family":"Bengio","given":"Yoshua"},{"family":"Hinton","given":"Geoffrey"}],"accessed":{"date-parts":[["2022",9,29]]},"issued":{"date-parts":[["2015",5]]}},"label":"page"},{"id":740,"uris":["http://zotero.org/users/9512967/items/ZYJPLSML"],"itemData":{"id":740,"type":"webpage","title":"Deep Learning Techniques for Biomedical and Health Informatics | SpringerLink","URL":"https://link.springer.com/book/10.1007/978-3-030-33966-1","accessed":{"date-parts":[["2023",4,3]]}},"label":"page"},{"id":35,"uris":["http://zotero.org/users/9512967/items/SEBJ7E7X"],"itemData":{"id":35,"type":"article-journal","abstract":"Deep learning (DL) is one of the branches of artificial intelligence that has seen exponential growth in recent years. The scientific community has focused its attention on DL due to its versatility, high performance, high generalization capacity, and multidisciplinary uses, among many other qualities. In addition, a large amount of medical data and the development of more powerful computers has also fostered an interest in this area. This paper presents an overview of current deep learning methods, starting from the most straightforward concept but accompanied by the mathematical models that are behind the functionality of this type of intelligence. In the first instance, the fundamental concept of artificial neural networks is introduced, progressively covering convolutional structures, recurrent networks, attention models, up to the current structure known as the Transformer. Secondly, all the basic concepts involved in training and other common elements in the design of the architectures are introduced. Thirdly, some of the key elements in modern networks for medical image classification and segmentation are shown. Subsequently, a review of some applications realized in the last years is shown, where the main features related to DL are highlighted. Finally, the perspectives and future expectations of deep learning are presented.","container-title":"Informatics in Medicine Unlocked","DOI":"10.1016/j.imu.2021.100723","ISSN":"2352-9148","journalAbbreviation":"Informatics in Medicine Unlocked","language":"en","page":"100723","source":"ScienceDirect","title":"An overview of deep learning in medical imaging","URL":"https://www.sciencedirect.com/science/article/pii/S2352914821002033","volume":"26","author":[{"family":"Anaya-Isaza","given":"Andrés"},{"family":"Mera-Jiménez","given":"Leonel"},{"family":"Zequera-Diaz","given":"Martha"}],"accessed":{"date-parts":[["2022",5,26]]},"issued":{"date-parts":[["2021",1,1]]}},"label":"page"}],"schema":"https://github.com/citation-style-language/schema/raw/master/csl-citation.json"} </w:instrText>
      </w:r>
      <w:r w:rsidR="002C3993">
        <w:rPr>
          <w:sz w:val="24"/>
          <w:szCs w:val="24"/>
        </w:rPr>
        <w:fldChar w:fldCharType="separate"/>
      </w:r>
      <w:r w:rsidR="00A73AF3" w:rsidRPr="00A73AF3">
        <w:rPr>
          <w:rFonts w:ascii="Calibri" w:hAnsi="Calibri" w:cs="Calibri"/>
          <w:sz w:val="24"/>
          <w:szCs w:val="24"/>
        </w:rPr>
        <w:t>[14]–[16]</w:t>
      </w:r>
      <w:r w:rsidR="002C3993">
        <w:rPr>
          <w:sz w:val="24"/>
          <w:szCs w:val="24"/>
        </w:rPr>
        <w:fldChar w:fldCharType="end"/>
      </w:r>
      <w:r w:rsidRPr="00967462">
        <w:rPr>
          <w:sz w:val="24"/>
          <w:szCs w:val="24"/>
        </w:rPr>
        <w:t>. As a result, DL has emerged as breathtaking AI innovation in Chest X-ray imaging</w:t>
      </w:r>
      <w:r w:rsidR="002C3993">
        <w:rPr>
          <w:sz w:val="24"/>
          <w:szCs w:val="24"/>
        </w:rPr>
        <w:t xml:space="preserve"> </w:t>
      </w:r>
      <w:r w:rsidR="002C3993">
        <w:rPr>
          <w:sz w:val="24"/>
          <w:szCs w:val="24"/>
        </w:rPr>
        <w:fldChar w:fldCharType="begin"/>
      </w:r>
      <w:r w:rsidR="00A73AF3">
        <w:rPr>
          <w:sz w:val="24"/>
          <w:szCs w:val="24"/>
        </w:rPr>
        <w:instrText xml:space="preserve"> ADDIN ZOTERO_ITEM CSL_CITATION {"citationID":"Xaj2tJiy","properties":{"formattedCitation":"[17]","plainCitation":"[17]","noteIndex":0},"citationItems":[{"id":742,"uris":["http://zotero.org/users/9512967/items/8WIMVL2E"],"itemData":{"id":742,"type":"article-journal","abstract":"Recent advances in deep learning have led to a promising performance in many medical image analysis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literature.","container-title":"Medical Image Analysis","DOI":"10.1016/j.media.2021.102125","ISSN":"1361-8423","journalAbbreviation":"Med Image Anal","language":"eng","note":"PMID: 34171622","page":"102125","source":"PubMed","title":"Deep learning for chest X-ray analysis: A survey","title-short":"Deep learning for chest X-ray analysis","volume":"72","author":[{"family":"Çallı","given":"Erdi"},{"family":"Sogancioglu","given":"Ecem"},{"family":"Ginneken","given":"Bram","non-dropping-particle":"van"},{"family":"Leeuwen","given":"Kicky G.","non-dropping-particle":"van"},{"family":"Murphy","given":"Keelin"}],"issued":{"date-parts":[["2021",8]]}}}],"schema":"https://github.com/citation-style-language/schema/raw/master/csl-citation.json"} </w:instrText>
      </w:r>
      <w:r w:rsidR="002C3993">
        <w:rPr>
          <w:sz w:val="24"/>
          <w:szCs w:val="24"/>
        </w:rPr>
        <w:fldChar w:fldCharType="separate"/>
      </w:r>
      <w:r w:rsidR="00A73AF3" w:rsidRPr="00A73AF3">
        <w:rPr>
          <w:rFonts w:ascii="Calibri" w:hAnsi="Calibri" w:cs="Calibri"/>
          <w:sz w:val="24"/>
        </w:rPr>
        <w:t>[17]</w:t>
      </w:r>
      <w:r w:rsidR="002C3993">
        <w:rPr>
          <w:sz w:val="24"/>
          <w:szCs w:val="24"/>
        </w:rPr>
        <w:fldChar w:fldCharType="end"/>
      </w:r>
      <w:r w:rsidRPr="00967462">
        <w:rPr>
          <w:sz w:val="24"/>
          <w:szCs w:val="24"/>
        </w:rPr>
        <w:t>. With the help of the CNN algorithm, it is now viable to effectively analyze and categorize high-dimensional Chest X-ray images</w:t>
      </w:r>
      <w:r w:rsidR="00F171FD">
        <w:rPr>
          <w:sz w:val="24"/>
          <w:szCs w:val="24"/>
        </w:rPr>
        <w:t xml:space="preserve"> </w:t>
      </w:r>
      <w:r w:rsidR="00F171FD">
        <w:rPr>
          <w:sz w:val="24"/>
          <w:szCs w:val="24"/>
        </w:rPr>
        <w:fldChar w:fldCharType="begin"/>
      </w:r>
      <w:r w:rsidR="00A73AF3">
        <w:rPr>
          <w:sz w:val="24"/>
          <w:szCs w:val="24"/>
        </w:rPr>
        <w:instrText xml:space="preserve"> ADDIN ZOTERO_ITEM CSL_CITATION {"citationID":"s6EwQei0","properties":{"formattedCitation":"[18]","plainCitation":"[18]","noteIndex":0},"citationItems":[{"id":747,"uris":["http://zotero.org/users/9512967/items/NL9SQUSC"],"itemData":{"id":747,"type":"chapter","abstract":"The latest advances of deep learning and particularly convolutional neural networks (CNNs) have proven more than once their high accuracy in disease detection. In this chapter, we propose a new deep learning-based approach for COVID-19 detection from chest X-ray images. The proposed approach applies, in an efficient way, the techniques of transfer learning and fine-tuning from pre-trained CNN models (InceptionV3, VGG16, MobileNet, EfficientNet, etc.). The dataset used for our experiments has three classes: normal, COVID-19, and other pathologies. The dataset is split into three sub-sets as follows: 70% for training, 15% for validation, and 15% for the final test. To avoid underfitting or overfitting problems during the training process, we apply regularization techniques (L1 &amp; L2 regularizations, dropout, data augmentation, early stopping, cross-validation, etc.), which help in learning and providing a generalizable solution. As a result, we demonstrate the high efficiency of the proposed CNNs for the detection of COVID-19 from chest X-ray images. A comparison of different architectures shows that VGG16 and MobileNet provide the highest scores: 97.5% and 99.3% of accuracy respectively, 98.7% and 99.3% of sensitivity respectively. In addition, both models provide the scores of 96.3% and 99.2% respectively for specificity. The proposed solution is deployed in the cloud to provide high availability in real time, thanks to a responsive website, and this without the need to download, install, and configure the required libraries.","collection-title":"EAI/Springer Innovations in Communication and Computing","container-title":"Healthcare Informatics for Fighting COVID-19 and Future Epidemics","event-place":"Cham","ISBN":"978-3-030-72752-9","language":"en","note":"DOI: 10.1007/978-3-030-72752-9_21","page":"403-423","publisher":"Springer International Publishing","publisher-place":"Cham","source":"Springer Link","title":"Chest X-ray Images Analysis with Deep Convolutional Neural Networks (CNN) for COVID-19 Detection","URL":"https://doi.org/10.1007/978-3-030-72752-9_21","author":[{"family":"Lessage","given":"Xavier"},{"family":"Mahmoudi","given":"Saïd"},{"family":"Mahmoudi","given":"Sidi Ahmed"},{"family":"Laraba","given":"Sohaib"},{"family":"Debauche","given":"Olivier"},{"family":"Belarbi","given":"Mohammed Amin"}],"editor":[{"family":"Garg","given":"Lalit"},{"family":"Chakraborty","given":"Chinmay"},{"family":"Mahmoudi","given":"Saïd"},{"family":"Sohmen","given":"Victor S."}],"accessed":{"date-parts":[["2023",4,3]]},"issued":{"date-parts":[["2022"]]}}}],"schema":"https://github.com/citation-style-language/schema/raw/master/csl-citation.json"} </w:instrText>
      </w:r>
      <w:r w:rsidR="00F171FD">
        <w:rPr>
          <w:sz w:val="24"/>
          <w:szCs w:val="24"/>
        </w:rPr>
        <w:fldChar w:fldCharType="separate"/>
      </w:r>
      <w:r w:rsidR="00A73AF3" w:rsidRPr="00A73AF3">
        <w:rPr>
          <w:rFonts w:ascii="Calibri" w:hAnsi="Calibri" w:cs="Calibri"/>
          <w:sz w:val="24"/>
        </w:rPr>
        <w:t>[18]</w:t>
      </w:r>
      <w:r w:rsidR="00F171FD">
        <w:rPr>
          <w:sz w:val="24"/>
          <w:szCs w:val="24"/>
        </w:rPr>
        <w:fldChar w:fldCharType="end"/>
      </w:r>
      <w:r w:rsidRPr="00967462">
        <w:rPr>
          <w:sz w:val="24"/>
          <w:szCs w:val="24"/>
        </w:rPr>
        <w:t>. This algorithm extracts relevant patterns and structures from numerous data, regardless of their variation in qualities—without explicitly feature engineering. Hence, it is fast and achieves accurate results at a low cost</w:t>
      </w:r>
      <w:r w:rsidR="002C3993">
        <w:rPr>
          <w:sz w:val="24"/>
          <w:szCs w:val="24"/>
        </w:rPr>
        <w:t xml:space="preserve"> </w:t>
      </w:r>
      <w:r w:rsidR="002C3993">
        <w:rPr>
          <w:sz w:val="24"/>
          <w:szCs w:val="24"/>
        </w:rPr>
        <w:fldChar w:fldCharType="begin"/>
      </w:r>
      <w:r w:rsidR="00A73AF3">
        <w:rPr>
          <w:sz w:val="24"/>
          <w:szCs w:val="24"/>
        </w:rPr>
        <w:instrText xml:space="preserve"> ADDIN ZOTERO_ITEM CSL_CITATION {"citationID":"FjjTEqVg","properties":{"formattedCitation":"[19], [20]","plainCitation":"[19], [20]","noteIndex":0},"citationItems":[{"id":737,"uris":["http://zotero.org/users/9512967/items/YEC6CUJ9"],"itemData":{"id":737,"type":"article-journal","abstract":"Imaging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understanding","URL":"https://www.ncbi.nlm.nih.gov/pmc/articles/PMC7778711/","volume":"15","author":[{"family":"Sarvamangala","given":"D. R."},{"family":"Kulkarni","given":"Raghavendra V."}],"accessed":{"date-parts":[["2023",4,3]]},"issued":{"date-parts":[["2022"]]}},"label":"page"},{"id":745,"uris":["http://zotero.org/users/9512967/items/WBE4M8T6"],"itemData":{"id":745,"type":"article-journal","abstract":"Convolutional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care.","container-title":"Insights into Imaging","DOI":"10.1007/s13244-018-0639-9","ISSN":"1869-4101","issue":"4","journalAbbreviation":"Insights Imaging","language":"en","page":"611-629","source":"Springer Link","title":"Convolutional neural networks: an overview and application in radiology","title-short":"Convolutional neural networks","URL":"https://doi.org/10.1007/s13244-018-0639-9","volume":"9","author":[{"family":"Yamashita","given":"Rikiya"},{"family":"Nishio","given":"Mizuho"},{"family":"Do","given":"Richard Kinh Gian"},{"family":"Togashi","given":"Kaori"}],"accessed":{"date-parts":[["2023",4,3]]},"issued":{"date-parts":[["2018",8,1]]}},"label":"page"}],"schema":"https://github.com/citation-style-language/schema/raw/master/csl-citation.json"} </w:instrText>
      </w:r>
      <w:r w:rsidR="002C3993">
        <w:rPr>
          <w:sz w:val="24"/>
          <w:szCs w:val="24"/>
        </w:rPr>
        <w:fldChar w:fldCharType="separate"/>
      </w:r>
      <w:r w:rsidR="00A73AF3" w:rsidRPr="00A73AF3">
        <w:rPr>
          <w:rFonts w:ascii="Calibri" w:hAnsi="Calibri" w:cs="Calibri"/>
          <w:sz w:val="24"/>
        </w:rPr>
        <w:t>[19], [20]</w:t>
      </w:r>
      <w:r w:rsidR="002C3993">
        <w:rPr>
          <w:sz w:val="24"/>
          <w:szCs w:val="24"/>
        </w:rPr>
        <w:fldChar w:fldCharType="end"/>
      </w:r>
      <w:r w:rsidRPr="00967462">
        <w:rPr>
          <w:sz w:val="24"/>
          <w:szCs w:val="24"/>
        </w:rPr>
        <w:t>.</w:t>
      </w:r>
    </w:p>
    <w:p w:rsidR="0069510E" w:rsidRPr="00807FC3" w:rsidRDefault="00807FC3" w:rsidP="00967462">
      <w:pPr>
        <w:jc w:val="both"/>
        <w:rPr>
          <w:sz w:val="24"/>
          <w:szCs w:val="24"/>
        </w:rPr>
      </w:pPr>
      <w:r w:rsidRPr="00807FC3">
        <w:rPr>
          <w:sz w:val="24"/>
          <w:szCs w:val="24"/>
        </w:rPr>
        <w:t>This study demonstrates a Deep learning CNN-based algorithm tool that uses Chest X-ray images to diagnose Lung diseases and abnormalities. The paper is structured as follows: Section I provides background information; Section II describes the Materials and proposed Methods; Section III presents the experimental setup and results; and Section IV concludes the paper and discusses future work.</w:t>
      </w:r>
    </w:p>
    <w:p w:rsidR="00CF2BAE" w:rsidRDefault="00CF2BAE" w:rsidP="00967462">
      <w:pPr>
        <w:jc w:val="both"/>
      </w:pPr>
    </w:p>
    <w:p w:rsidR="00CF2BAE" w:rsidRDefault="00CF2BAE" w:rsidP="00967462">
      <w:pPr>
        <w:jc w:val="both"/>
      </w:pPr>
    </w:p>
    <w:p w:rsidR="004D48B7" w:rsidRDefault="004D48B7" w:rsidP="00967462">
      <w:pPr>
        <w:jc w:val="both"/>
      </w:pPr>
    </w:p>
    <w:p w:rsidR="004D48B7" w:rsidRDefault="004D48B7" w:rsidP="00967462">
      <w:pPr>
        <w:jc w:val="both"/>
      </w:pPr>
    </w:p>
    <w:p w:rsidR="00DF0AB5" w:rsidRPr="00351934" w:rsidRDefault="00DF0AB5" w:rsidP="00967462">
      <w:pPr>
        <w:jc w:val="both"/>
        <w:rPr>
          <w:rFonts w:ascii="Arial" w:hAnsi="Arial" w:cs="Arial"/>
          <w:b/>
          <w:sz w:val="24"/>
          <w:szCs w:val="24"/>
        </w:rPr>
      </w:pPr>
      <w:r w:rsidRPr="00DF0AB5">
        <w:rPr>
          <w:rFonts w:ascii="Arial" w:hAnsi="Arial" w:cs="Arial"/>
          <w:b/>
          <w:sz w:val="24"/>
          <w:szCs w:val="24"/>
        </w:rPr>
        <w:lastRenderedPageBreak/>
        <w:t xml:space="preserve">BIBLIOGRAPHY </w:t>
      </w:r>
    </w:p>
    <w:p w:rsidR="00A73AF3" w:rsidRPr="00A73AF3" w:rsidRDefault="00351934" w:rsidP="00A73AF3">
      <w:pPr>
        <w:pStyle w:val="Bibliography"/>
        <w:rPr>
          <w:rFonts w:ascii="Calibri" w:hAnsi="Calibri" w:cs="Calibri"/>
        </w:rPr>
      </w:pPr>
      <w:r>
        <w:fldChar w:fldCharType="begin"/>
      </w:r>
      <w:r>
        <w:instrText xml:space="preserve"> ADDIN ZOTERO_BIBL {"uncited":[],"omitted":[],"custom":[]} CSL_BIBLIOGRAPHY </w:instrText>
      </w:r>
      <w:r>
        <w:fldChar w:fldCharType="separate"/>
      </w:r>
      <w:r w:rsidR="00A73AF3" w:rsidRPr="00A73AF3">
        <w:rPr>
          <w:rFonts w:ascii="Calibri" w:hAnsi="Calibri" w:cs="Calibri"/>
        </w:rPr>
        <w:t>[1]</w:t>
      </w:r>
      <w:r w:rsidR="00A73AF3" w:rsidRPr="00A73AF3">
        <w:rPr>
          <w:rFonts w:ascii="Calibri" w:hAnsi="Calibri" w:cs="Calibri"/>
        </w:rPr>
        <w:tab/>
        <w:t xml:space="preserve">GBD 2015 LRI Collaborators, “Estimates of the global, regional, and national morbidity, mortality, and </w:t>
      </w:r>
      <w:proofErr w:type="spellStart"/>
      <w:r w:rsidR="00A73AF3" w:rsidRPr="00A73AF3">
        <w:rPr>
          <w:rFonts w:ascii="Calibri" w:hAnsi="Calibri" w:cs="Calibri"/>
        </w:rPr>
        <w:t>aetiologies</w:t>
      </w:r>
      <w:proofErr w:type="spellEnd"/>
      <w:r w:rsidR="00A73AF3" w:rsidRPr="00A73AF3">
        <w:rPr>
          <w:rFonts w:ascii="Calibri" w:hAnsi="Calibri" w:cs="Calibri"/>
        </w:rPr>
        <w:t xml:space="preserve"> of lower respiratory tract infections in 195 countries: a systematic analysis for the Global Burden of Disease Study 2015,” </w:t>
      </w:r>
      <w:r w:rsidR="00A73AF3" w:rsidRPr="00A73AF3">
        <w:rPr>
          <w:rFonts w:ascii="Calibri" w:hAnsi="Calibri" w:cs="Calibri"/>
          <w:i/>
          <w:iCs/>
        </w:rPr>
        <w:t>Lancet Infect. Dis.</w:t>
      </w:r>
      <w:r w:rsidR="00A73AF3" w:rsidRPr="00A73AF3">
        <w:rPr>
          <w:rFonts w:ascii="Calibri" w:hAnsi="Calibri" w:cs="Calibri"/>
        </w:rPr>
        <w:t xml:space="preserve">, vol. 17, no. 11, pp. 1133–1161, Nov. 2017, </w:t>
      </w:r>
      <w:proofErr w:type="spellStart"/>
      <w:r w:rsidR="00A73AF3" w:rsidRPr="00A73AF3">
        <w:rPr>
          <w:rFonts w:ascii="Calibri" w:hAnsi="Calibri" w:cs="Calibri"/>
        </w:rPr>
        <w:t>doi</w:t>
      </w:r>
      <w:proofErr w:type="spellEnd"/>
      <w:r w:rsidR="00A73AF3" w:rsidRPr="00A73AF3">
        <w:rPr>
          <w:rFonts w:ascii="Calibri" w:hAnsi="Calibri" w:cs="Calibri"/>
        </w:rPr>
        <w:t>: 10.1016/S1473-3099(17)30396-1.</w:t>
      </w:r>
    </w:p>
    <w:p w:rsidR="00A73AF3" w:rsidRPr="00A73AF3" w:rsidRDefault="00A73AF3" w:rsidP="00A73AF3">
      <w:pPr>
        <w:pStyle w:val="Bibliography"/>
        <w:rPr>
          <w:rFonts w:ascii="Calibri" w:hAnsi="Calibri" w:cs="Calibri"/>
        </w:rPr>
      </w:pPr>
      <w:r w:rsidRPr="00A73AF3">
        <w:rPr>
          <w:rFonts w:ascii="Calibri" w:hAnsi="Calibri" w:cs="Calibri"/>
        </w:rPr>
        <w:t>[2]</w:t>
      </w:r>
      <w:r w:rsidRPr="00A73AF3">
        <w:rPr>
          <w:rFonts w:ascii="Calibri" w:hAnsi="Calibri" w:cs="Calibri"/>
        </w:rPr>
        <w:tab/>
        <w:t xml:space="preserve">A. Morris, K. A. Norris, and M. T. Gladwin, “Acute and Chronic Lung Infections. Novel Pathogens, Diagnostics, and Therapeutics,” </w:t>
      </w:r>
      <w:r w:rsidRPr="00A73AF3">
        <w:rPr>
          <w:rFonts w:ascii="Calibri" w:hAnsi="Calibri" w:cs="Calibri"/>
          <w:i/>
          <w:iCs/>
        </w:rPr>
        <w:t xml:space="preserve">Ann. Am. </w:t>
      </w:r>
      <w:proofErr w:type="spellStart"/>
      <w:r w:rsidRPr="00A73AF3">
        <w:rPr>
          <w:rFonts w:ascii="Calibri" w:hAnsi="Calibri" w:cs="Calibri"/>
          <w:i/>
          <w:iCs/>
        </w:rPr>
        <w:t>Thorac</w:t>
      </w:r>
      <w:proofErr w:type="spellEnd"/>
      <w:r w:rsidRPr="00A73AF3">
        <w:rPr>
          <w:rFonts w:ascii="Calibri" w:hAnsi="Calibri" w:cs="Calibri"/>
          <w:i/>
          <w:iCs/>
        </w:rPr>
        <w:t>. Soc.</w:t>
      </w:r>
      <w:r w:rsidRPr="00A73AF3">
        <w:rPr>
          <w:rFonts w:ascii="Calibri" w:hAnsi="Calibri" w:cs="Calibri"/>
        </w:rPr>
        <w:t xml:space="preserve">, vol. 11, no. </w:t>
      </w:r>
      <w:proofErr w:type="spellStart"/>
      <w:r w:rsidRPr="00A73AF3">
        <w:rPr>
          <w:rFonts w:ascii="Calibri" w:hAnsi="Calibri" w:cs="Calibri"/>
        </w:rPr>
        <w:t>Suppl</w:t>
      </w:r>
      <w:proofErr w:type="spellEnd"/>
      <w:r w:rsidRPr="00A73AF3">
        <w:rPr>
          <w:rFonts w:ascii="Calibri" w:hAnsi="Calibri" w:cs="Calibri"/>
        </w:rPr>
        <w:t xml:space="preserve"> 4, pp. S187–S188, Aug. 2014, </w:t>
      </w:r>
      <w:proofErr w:type="spellStart"/>
      <w:r w:rsidRPr="00A73AF3">
        <w:rPr>
          <w:rFonts w:ascii="Calibri" w:hAnsi="Calibri" w:cs="Calibri"/>
        </w:rPr>
        <w:t>doi</w:t>
      </w:r>
      <w:proofErr w:type="spellEnd"/>
      <w:r w:rsidRPr="00A73AF3">
        <w:rPr>
          <w:rFonts w:ascii="Calibri" w:hAnsi="Calibri" w:cs="Calibri"/>
        </w:rPr>
        <w:t>: 10.1513/AnnalsATS.201401-037PL.</w:t>
      </w:r>
    </w:p>
    <w:p w:rsidR="00A73AF3" w:rsidRPr="00A73AF3" w:rsidRDefault="00A73AF3" w:rsidP="00A73AF3">
      <w:pPr>
        <w:pStyle w:val="Bibliography"/>
        <w:rPr>
          <w:rFonts w:ascii="Calibri" w:hAnsi="Calibri" w:cs="Calibri"/>
        </w:rPr>
      </w:pPr>
      <w:r w:rsidRPr="00A73AF3">
        <w:rPr>
          <w:rFonts w:ascii="Calibri" w:hAnsi="Calibri" w:cs="Calibri"/>
        </w:rPr>
        <w:t>[3]</w:t>
      </w:r>
      <w:r w:rsidRPr="00A73AF3">
        <w:rPr>
          <w:rFonts w:ascii="Calibri" w:hAnsi="Calibri" w:cs="Calibri"/>
        </w:rPr>
        <w:tab/>
        <w:t xml:space="preserve">H. </w:t>
      </w:r>
      <w:proofErr w:type="spellStart"/>
      <w:r w:rsidRPr="00A73AF3">
        <w:rPr>
          <w:rFonts w:ascii="Calibri" w:hAnsi="Calibri" w:cs="Calibri"/>
        </w:rPr>
        <w:t>Kilic</w:t>
      </w:r>
      <w:proofErr w:type="spellEnd"/>
      <w:r w:rsidRPr="00A73AF3">
        <w:rPr>
          <w:rFonts w:ascii="Calibri" w:hAnsi="Calibri" w:cs="Calibri"/>
        </w:rPr>
        <w:t xml:space="preserve"> </w:t>
      </w:r>
      <w:r w:rsidRPr="00A73AF3">
        <w:rPr>
          <w:rFonts w:ascii="Calibri" w:hAnsi="Calibri" w:cs="Calibri"/>
          <w:i/>
          <w:iCs/>
        </w:rPr>
        <w:t>et al.</w:t>
      </w:r>
      <w:r w:rsidRPr="00A73AF3">
        <w:rPr>
          <w:rFonts w:ascii="Calibri" w:hAnsi="Calibri" w:cs="Calibri"/>
        </w:rPr>
        <w:t xml:space="preserve">, “Effect of chronic lung diseases on mortality of </w:t>
      </w:r>
      <w:proofErr w:type="spellStart"/>
      <w:r w:rsidRPr="00A73AF3">
        <w:rPr>
          <w:rFonts w:ascii="Calibri" w:hAnsi="Calibri" w:cs="Calibri"/>
        </w:rPr>
        <w:t>prevariant</w:t>
      </w:r>
      <w:proofErr w:type="spellEnd"/>
      <w:r w:rsidRPr="00A73AF3">
        <w:rPr>
          <w:rFonts w:ascii="Calibri" w:hAnsi="Calibri" w:cs="Calibri"/>
        </w:rPr>
        <w:t xml:space="preserve"> COVID-19 pneumonia patients,” </w:t>
      </w:r>
      <w:r w:rsidRPr="00A73AF3">
        <w:rPr>
          <w:rFonts w:ascii="Calibri" w:hAnsi="Calibri" w:cs="Calibri"/>
          <w:i/>
          <w:iCs/>
        </w:rPr>
        <w:t>Front. Med.</w:t>
      </w:r>
      <w:r w:rsidRPr="00A73AF3">
        <w:rPr>
          <w:rFonts w:ascii="Calibri" w:hAnsi="Calibri" w:cs="Calibri"/>
        </w:rPr>
        <w:t xml:space="preserve">, vol. 9, p. 957598, Oct. 2022, </w:t>
      </w:r>
      <w:proofErr w:type="spellStart"/>
      <w:r w:rsidRPr="00A73AF3">
        <w:rPr>
          <w:rFonts w:ascii="Calibri" w:hAnsi="Calibri" w:cs="Calibri"/>
        </w:rPr>
        <w:t>doi</w:t>
      </w:r>
      <w:proofErr w:type="spellEnd"/>
      <w:r w:rsidRPr="00A73AF3">
        <w:rPr>
          <w:rFonts w:ascii="Calibri" w:hAnsi="Calibri" w:cs="Calibri"/>
        </w:rPr>
        <w:t>: 10.3389/fmed.2022.957598.</w:t>
      </w:r>
    </w:p>
    <w:p w:rsidR="00A73AF3" w:rsidRPr="00A73AF3" w:rsidRDefault="00A73AF3" w:rsidP="00A73AF3">
      <w:pPr>
        <w:pStyle w:val="Bibliography"/>
        <w:rPr>
          <w:rFonts w:ascii="Calibri" w:hAnsi="Calibri" w:cs="Calibri"/>
        </w:rPr>
      </w:pPr>
      <w:r w:rsidRPr="00A73AF3">
        <w:rPr>
          <w:rFonts w:ascii="Calibri" w:hAnsi="Calibri" w:cs="Calibri"/>
        </w:rPr>
        <w:t>[4]</w:t>
      </w:r>
      <w:r w:rsidRPr="00A73AF3">
        <w:rPr>
          <w:rFonts w:ascii="Calibri" w:hAnsi="Calibri" w:cs="Calibri"/>
        </w:rPr>
        <w:tab/>
        <w:t xml:space="preserve">S. J. </w:t>
      </w:r>
      <w:proofErr w:type="spellStart"/>
      <w:r w:rsidRPr="00A73AF3">
        <w:rPr>
          <w:rFonts w:ascii="Calibri" w:hAnsi="Calibri" w:cs="Calibri"/>
        </w:rPr>
        <w:t>Tzotzos</w:t>
      </w:r>
      <w:proofErr w:type="spellEnd"/>
      <w:r w:rsidRPr="00A73AF3">
        <w:rPr>
          <w:rFonts w:ascii="Calibri" w:hAnsi="Calibri" w:cs="Calibri"/>
        </w:rPr>
        <w:t xml:space="preserve">, B. Fischer, H. Fischer, and M. </w:t>
      </w:r>
      <w:proofErr w:type="spellStart"/>
      <w:r w:rsidRPr="00A73AF3">
        <w:rPr>
          <w:rFonts w:ascii="Calibri" w:hAnsi="Calibri" w:cs="Calibri"/>
        </w:rPr>
        <w:t>Zeitlinger</w:t>
      </w:r>
      <w:proofErr w:type="spellEnd"/>
      <w:r w:rsidRPr="00A73AF3">
        <w:rPr>
          <w:rFonts w:ascii="Calibri" w:hAnsi="Calibri" w:cs="Calibri"/>
        </w:rPr>
        <w:t xml:space="preserve">, “Incidence of ARDS and outcomes in hospitalized patients with COVID-19: a global literature survey,” </w:t>
      </w:r>
      <w:r w:rsidRPr="00A73AF3">
        <w:rPr>
          <w:rFonts w:ascii="Calibri" w:hAnsi="Calibri" w:cs="Calibri"/>
          <w:i/>
          <w:iCs/>
        </w:rPr>
        <w:t xml:space="preserve">Crit. Care </w:t>
      </w:r>
      <w:proofErr w:type="spellStart"/>
      <w:r w:rsidRPr="00A73AF3">
        <w:rPr>
          <w:rFonts w:ascii="Calibri" w:hAnsi="Calibri" w:cs="Calibri"/>
          <w:i/>
          <w:iCs/>
        </w:rPr>
        <w:t>Lond</w:t>
      </w:r>
      <w:proofErr w:type="spellEnd"/>
      <w:r w:rsidRPr="00A73AF3">
        <w:rPr>
          <w:rFonts w:ascii="Calibri" w:hAnsi="Calibri" w:cs="Calibri"/>
          <w:i/>
          <w:iCs/>
        </w:rPr>
        <w:t xml:space="preserve">. </w:t>
      </w:r>
      <w:proofErr w:type="gramStart"/>
      <w:r w:rsidRPr="00A73AF3">
        <w:rPr>
          <w:rFonts w:ascii="Calibri" w:hAnsi="Calibri" w:cs="Calibri"/>
          <w:i/>
          <w:iCs/>
        </w:rPr>
        <w:t>Engl.</w:t>
      </w:r>
      <w:r w:rsidRPr="00A73AF3">
        <w:rPr>
          <w:rFonts w:ascii="Calibri" w:hAnsi="Calibri" w:cs="Calibri"/>
        </w:rPr>
        <w:t>,</w:t>
      </w:r>
      <w:proofErr w:type="gramEnd"/>
      <w:r w:rsidRPr="00A73AF3">
        <w:rPr>
          <w:rFonts w:ascii="Calibri" w:hAnsi="Calibri" w:cs="Calibri"/>
        </w:rPr>
        <w:t xml:space="preserve"> vol. 24, no. 1, p. 516, Aug. 2020, </w:t>
      </w:r>
      <w:proofErr w:type="spellStart"/>
      <w:r w:rsidRPr="00A73AF3">
        <w:rPr>
          <w:rFonts w:ascii="Calibri" w:hAnsi="Calibri" w:cs="Calibri"/>
        </w:rPr>
        <w:t>doi</w:t>
      </w:r>
      <w:proofErr w:type="spellEnd"/>
      <w:r w:rsidRPr="00A73AF3">
        <w:rPr>
          <w:rFonts w:ascii="Calibri" w:hAnsi="Calibri" w:cs="Calibri"/>
        </w:rPr>
        <w:t>: 10.1186/s13054-020-03240-7.</w:t>
      </w:r>
    </w:p>
    <w:p w:rsidR="00A73AF3" w:rsidRPr="00A73AF3" w:rsidRDefault="00A73AF3" w:rsidP="00A73AF3">
      <w:pPr>
        <w:pStyle w:val="Bibliography"/>
        <w:rPr>
          <w:rFonts w:ascii="Calibri" w:hAnsi="Calibri" w:cs="Calibri"/>
        </w:rPr>
      </w:pPr>
      <w:r w:rsidRPr="00A73AF3">
        <w:rPr>
          <w:rFonts w:ascii="Calibri" w:hAnsi="Calibri" w:cs="Calibri"/>
        </w:rPr>
        <w:t>[5]</w:t>
      </w:r>
      <w:r w:rsidRPr="00A73AF3">
        <w:rPr>
          <w:rFonts w:ascii="Calibri" w:hAnsi="Calibri" w:cs="Calibri"/>
        </w:rPr>
        <w:tab/>
        <w:t xml:space="preserve">D. C. </w:t>
      </w:r>
      <w:proofErr w:type="spellStart"/>
      <w:r w:rsidRPr="00A73AF3">
        <w:rPr>
          <w:rFonts w:ascii="Calibri" w:hAnsi="Calibri" w:cs="Calibri"/>
        </w:rPr>
        <w:t>Moncada</w:t>
      </w:r>
      <w:proofErr w:type="spellEnd"/>
      <w:r w:rsidRPr="00A73AF3">
        <w:rPr>
          <w:rFonts w:ascii="Calibri" w:hAnsi="Calibri" w:cs="Calibri"/>
        </w:rPr>
        <w:t xml:space="preserve">, Z. V. Rueda, A. </w:t>
      </w:r>
      <w:proofErr w:type="spellStart"/>
      <w:r w:rsidRPr="00A73AF3">
        <w:rPr>
          <w:rFonts w:ascii="Calibri" w:hAnsi="Calibri" w:cs="Calibri"/>
        </w:rPr>
        <w:t>Macías</w:t>
      </w:r>
      <w:proofErr w:type="spellEnd"/>
      <w:r w:rsidRPr="00A73AF3">
        <w:rPr>
          <w:rFonts w:ascii="Calibri" w:hAnsi="Calibri" w:cs="Calibri"/>
        </w:rPr>
        <w:t xml:space="preserve">, T. Suárez, H. Ortega, and L. A. </w:t>
      </w:r>
      <w:proofErr w:type="spellStart"/>
      <w:r w:rsidRPr="00A73AF3">
        <w:rPr>
          <w:rFonts w:ascii="Calibri" w:hAnsi="Calibri" w:cs="Calibri"/>
        </w:rPr>
        <w:t>Vélez</w:t>
      </w:r>
      <w:proofErr w:type="spellEnd"/>
      <w:r w:rsidRPr="00A73AF3">
        <w:rPr>
          <w:rFonts w:ascii="Calibri" w:hAnsi="Calibri" w:cs="Calibri"/>
        </w:rPr>
        <w:t xml:space="preserve">, “Reading and interpretation of chest X-ray in adults with community-acquired pneumonia,” </w:t>
      </w:r>
      <w:r w:rsidRPr="00A73AF3">
        <w:rPr>
          <w:rFonts w:ascii="Calibri" w:hAnsi="Calibri" w:cs="Calibri"/>
          <w:i/>
          <w:iCs/>
        </w:rPr>
        <w:t>Braz. J. Infect. Dis. Off. Publ. Braz. Soc. Infect. Dis.</w:t>
      </w:r>
      <w:r w:rsidRPr="00A73AF3">
        <w:rPr>
          <w:rFonts w:ascii="Calibri" w:hAnsi="Calibri" w:cs="Calibri"/>
        </w:rPr>
        <w:t>, vol. 15, no. 6, pp. 540–546, 2011.</w:t>
      </w:r>
    </w:p>
    <w:p w:rsidR="00A73AF3" w:rsidRPr="00A73AF3" w:rsidRDefault="00A73AF3" w:rsidP="00A73AF3">
      <w:pPr>
        <w:pStyle w:val="Bibliography"/>
        <w:rPr>
          <w:rFonts w:ascii="Calibri" w:hAnsi="Calibri" w:cs="Calibri"/>
        </w:rPr>
      </w:pPr>
      <w:r w:rsidRPr="00A73AF3">
        <w:rPr>
          <w:rFonts w:ascii="Calibri" w:hAnsi="Calibri" w:cs="Calibri"/>
        </w:rPr>
        <w:t>[6]</w:t>
      </w:r>
      <w:r w:rsidRPr="00A73AF3">
        <w:rPr>
          <w:rFonts w:ascii="Calibri" w:hAnsi="Calibri" w:cs="Calibri"/>
        </w:rPr>
        <w:tab/>
        <w:t xml:space="preserve">B. </w:t>
      </w:r>
      <w:proofErr w:type="spellStart"/>
      <w:r w:rsidRPr="00A73AF3">
        <w:rPr>
          <w:rFonts w:ascii="Calibri" w:hAnsi="Calibri" w:cs="Calibri"/>
        </w:rPr>
        <w:t>Moifo</w:t>
      </w:r>
      <w:proofErr w:type="spellEnd"/>
      <w:r w:rsidRPr="00A73AF3">
        <w:rPr>
          <w:rFonts w:ascii="Calibri" w:hAnsi="Calibri" w:cs="Calibri"/>
        </w:rPr>
        <w:t xml:space="preserve"> </w:t>
      </w:r>
      <w:r w:rsidRPr="00A73AF3">
        <w:rPr>
          <w:rFonts w:ascii="Calibri" w:hAnsi="Calibri" w:cs="Calibri"/>
          <w:i/>
          <w:iCs/>
        </w:rPr>
        <w:t>et al.</w:t>
      </w:r>
      <w:r w:rsidRPr="00A73AF3">
        <w:rPr>
          <w:rFonts w:ascii="Calibri" w:hAnsi="Calibri" w:cs="Calibri"/>
        </w:rPr>
        <w:t xml:space="preserve">, “Inter-Observer Variability in the Detection and Interpretation of Chest X-Ray Anomalies in Adults in an Endemic Tuberculosis Area,” </w:t>
      </w:r>
      <w:r w:rsidRPr="00A73AF3">
        <w:rPr>
          <w:rFonts w:ascii="Calibri" w:hAnsi="Calibri" w:cs="Calibri"/>
          <w:i/>
          <w:iCs/>
        </w:rPr>
        <w:t>Open J. Med. Imaging</w:t>
      </w:r>
      <w:r w:rsidRPr="00A73AF3">
        <w:rPr>
          <w:rFonts w:ascii="Calibri" w:hAnsi="Calibri" w:cs="Calibri"/>
        </w:rPr>
        <w:t xml:space="preserve">, vol. 5, no. 3, Art. </w:t>
      </w:r>
      <w:proofErr w:type="gramStart"/>
      <w:r w:rsidRPr="00A73AF3">
        <w:rPr>
          <w:rFonts w:ascii="Calibri" w:hAnsi="Calibri" w:cs="Calibri"/>
        </w:rPr>
        <w:t>no</w:t>
      </w:r>
      <w:proofErr w:type="gramEnd"/>
      <w:r w:rsidRPr="00A73AF3">
        <w:rPr>
          <w:rFonts w:ascii="Calibri" w:hAnsi="Calibri" w:cs="Calibri"/>
        </w:rPr>
        <w:t xml:space="preserve">. 3, Aug. 2015, </w:t>
      </w:r>
      <w:proofErr w:type="spellStart"/>
      <w:r w:rsidRPr="00A73AF3">
        <w:rPr>
          <w:rFonts w:ascii="Calibri" w:hAnsi="Calibri" w:cs="Calibri"/>
        </w:rPr>
        <w:t>doi</w:t>
      </w:r>
      <w:proofErr w:type="spellEnd"/>
      <w:r w:rsidRPr="00A73AF3">
        <w:rPr>
          <w:rFonts w:ascii="Calibri" w:hAnsi="Calibri" w:cs="Calibri"/>
        </w:rPr>
        <w:t>: 10.4236/ojmi.2015.53018.</w:t>
      </w:r>
    </w:p>
    <w:p w:rsidR="00A73AF3" w:rsidRPr="00A73AF3" w:rsidRDefault="00A73AF3" w:rsidP="00A73AF3">
      <w:pPr>
        <w:pStyle w:val="Bibliography"/>
        <w:rPr>
          <w:rFonts w:ascii="Calibri" w:hAnsi="Calibri" w:cs="Calibri"/>
        </w:rPr>
      </w:pPr>
      <w:r w:rsidRPr="00A73AF3">
        <w:rPr>
          <w:rFonts w:ascii="Calibri" w:hAnsi="Calibri" w:cs="Calibri"/>
        </w:rPr>
        <w:t>[7]</w:t>
      </w:r>
      <w:r w:rsidRPr="00A73AF3">
        <w:rPr>
          <w:rFonts w:ascii="Calibri" w:hAnsi="Calibri" w:cs="Calibri"/>
        </w:rPr>
        <w:tab/>
        <w:t xml:space="preserve">R. M. </w:t>
      </w:r>
      <w:proofErr w:type="spellStart"/>
      <w:r w:rsidRPr="00A73AF3">
        <w:rPr>
          <w:rFonts w:ascii="Calibri" w:hAnsi="Calibri" w:cs="Calibri"/>
        </w:rPr>
        <w:t>Hopstaken</w:t>
      </w:r>
      <w:proofErr w:type="spellEnd"/>
      <w:r w:rsidRPr="00A73AF3">
        <w:rPr>
          <w:rFonts w:ascii="Calibri" w:hAnsi="Calibri" w:cs="Calibri"/>
        </w:rPr>
        <w:t xml:space="preserve">, T. </w:t>
      </w:r>
      <w:proofErr w:type="spellStart"/>
      <w:r w:rsidRPr="00A73AF3">
        <w:rPr>
          <w:rFonts w:ascii="Calibri" w:hAnsi="Calibri" w:cs="Calibri"/>
        </w:rPr>
        <w:t>Witbraad</w:t>
      </w:r>
      <w:proofErr w:type="spellEnd"/>
      <w:r w:rsidRPr="00A73AF3">
        <w:rPr>
          <w:rFonts w:ascii="Calibri" w:hAnsi="Calibri" w:cs="Calibri"/>
        </w:rPr>
        <w:t xml:space="preserve">, J. M. A. van </w:t>
      </w:r>
      <w:proofErr w:type="spellStart"/>
      <w:r w:rsidRPr="00A73AF3">
        <w:rPr>
          <w:rFonts w:ascii="Calibri" w:hAnsi="Calibri" w:cs="Calibri"/>
        </w:rPr>
        <w:t>Engelshoven</w:t>
      </w:r>
      <w:proofErr w:type="spellEnd"/>
      <w:r w:rsidRPr="00A73AF3">
        <w:rPr>
          <w:rFonts w:ascii="Calibri" w:hAnsi="Calibri" w:cs="Calibri"/>
        </w:rPr>
        <w:t xml:space="preserve">, and G. J. </w:t>
      </w:r>
      <w:proofErr w:type="spellStart"/>
      <w:r w:rsidRPr="00A73AF3">
        <w:rPr>
          <w:rFonts w:ascii="Calibri" w:hAnsi="Calibri" w:cs="Calibri"/>
        </w:rPr>
        <w:t>Dinant</w:t>
      </w:r>
      <w:proofErr w:type="spellEnd"/>
      <w:r w:rsidRPr="00A73AF3">
        <w:rPr>
          <w:rFonts w:ascii="Calibri" w:hAnsi="Calibri" w:cs="Calibri"/>
        </w:rPr>
        <w:t xml:space="preserve">, “Inter-observer variation in the interpretation of chest radiographs for pneumonia in community-acquired lower respiratory tract infections,” </w:t>
      </w:r>
      <w:proofErr w:type="spellStart"/>
      <w:r w:rsidRPr="00A73AF3">
        <w:rPr>
          <w:rFonts w:ascii="Calibri" w:hAnsi="Calibri" w:cs="Calibri"/>
          <w:i/>
          <w:iCs/>
        </w:rPr>
        <w:t>Clin</w:t>
      </w:r>
      <w:proofErr w:type="spellEnd"/>
      <w:r w:rsidRPr="00A73AF3">
        <w:rPr>
          <w:rFonts w:ascii="Calibri" w:hAnsi="Calibri" w:cs="Calibri"/>
          <w:i/>
          <w:iCs/>
        </w:rPr>
        <w:t xml:space="preserve">. </w:t>
      </w:r>
      <w:proofErr w:type="spellStart"/>
      <w:proofErr w:type="gramStart"/>
      <w:r w:rsidRPr="00A73AF3">
        <w:rPr>
          <w:rFonts w:ascii="Calibri" w:hAnsi="Calibri" w:cs="Calibri"/>
          <w:i/>
          <w:iCs/>
        </w:rPr>
        <w:t>Radiol</w:t>
      </w:r>
      <w:proofErr w:type="spellEnd"/>
      <w:r w:rsidRPr="00A73AF3">
        <w:rPr>
          <w:rFonts w:ascii="Calibri" w:hAnsi="Calibri" w:cs="Calibri"/>
          <w:i/>
          <w:iCs/>
        </w:rPr>
        <w:t>.</w:t>
      </w:r>
      <w:r w:rsidRPr="00A73AF3">
        <w:rPr>
          <w:rFonts w:ascii="Calibri" w:hAnsi="Calibri" w:cs="Calibri"/>
        </w:rPr>
        <w:t>,</w:t>
      </w:r>
      <w:proofErr w:type="gramEnd"/>
      <w:r w:rsidRPr="00A73AF3">
        <w:rPr>
          <w:rFonts w:ascii="Calibri" w:hAnsi="Calibri" w:cs="Calibri"/>
        </w:rPr>
        <w:t xml:space="preserve"> vol. 59, no. 8, pp. 743–752, Aug. 2004, </w:t>
      </w:r>
      <w:proofErr w:type="spellStart"/>
      <w:r w:rsidRPr="00A73AF3">
        <w:rPr>
          <w:rFonts w:ascii="Calibri" w:hAnsi="Calibri" w:cs="Calibri"/>
        </w:rPr>
        <w:t>doi</w:t>
      </w:r>
      <w:proofErr w:type="spellEnd"/>
      <w:r w:rsidRPr="00A73AF3">
        <w:rPr>
          <w:rFonts w:ascii="Calibri" w:hAnsi="Calibri" w:cs="Calibri"/>
        </w:rPr>
        <w:t>: 10.1016/j.crad.2004.01.011.</w:t>
      </w:r>
    </w:p>
    <w:p w:rsidR="00A73AF3" w:rsidRPr="00A73AF3" w:rsidRDefault="00A73AF3" w:rsidP="00A73AF3">
      <w:pPr>
        <w:pStyle w:val="Bibliography"/>
        <w:rPr>
          <w:rFonts w:ascii="Calibri" w:hAnsi="Calibri" w:cs="Calibri"/>
        </w:rPr>
      </w:pPr>
      <w:r w:rsidRPr="00A73AF3">
        <w:rPr>
          <w:rFonts w:ascii="Calibri" w:hAnsi="Calibri" w:cs="Calibri"/>
        </w:rPr>
        <w:t>[8]</w:t>
      </w:r>
      <w:r w:rsidRPr="00A73AF3">
        <w:rPr>
          <w:rFonts w:ascii="Calibri" w:hAnsi="Calibri" w:cs="Calibri"/>
        </w:rPr>
        <w:tab/>
        <w:t xml:space="preserve">S. Sakurada </w:t>
      </w:r>
      <w:r w:rsidRPr="00A73AF3">
        <w:rPr>
          <w:rFonts w:ascii="Calibri" w:hAnsi="Calibri" w:cs="Calibri"/>
          <w:i/>
          <w:iCs/>
        </w:rPr>
        <w:t>et al.</w:t>
      </w:r>
      <w:r w:rsidRPr="00A73AF3">
        <w:rPr>
          <w:rFonts w:ascii="Calibri" w:hAnsi="Calibri" w:cs="Calibri"/>
        </w:rPr>
        <w:t xml:space="preserve">, “Inter-rater agreement in the assessment of abnormal chest X-ray findings for tuberculosis between two Asian countries,” </w:t>
      </w:r>
      <w:r w:rsidRPr="00A73AF3">
        <w:rPr>
          <w:rFonts w:ascii="Calibri" w:hAnsi="Calibri" w:cs="Calibri"/>
          <w:i/>
          <w:iCs/>
        </w:rPr>
        <w:t>BMC Infect. Dis.</w:t>
      </w:r>
      <w:r w:rsidRPr="00A73AF3">
        <w:rPr>
          <w:rFonts w:ascii="Calibri" w:hAnsi="Calibri" w:cs="Calibri"/>
        </w:rPr>
        <w:t xml:space="preserve">, vol. 12, p. 31, Feb. 2012, </w:t>
      </w:r>
      <w:proofErr w:type="spellStart"/>
      <w:r w:rsidRPr="00A73AF3">
        <w:rPr>
          <w:rFonts w:ascii="Calibri" w:hAnsi="Calibri" w:cs="Calibri"/>
        </w:rPr>
        <w:t>doi</w:t>
      </w:r>
      <w:proofErr w:type="spellEnd"/>
      <w:r w:rsidRPr="00A73AF3">
        <w:rPr>
          <w:rFonts w:ascii="Calibri" w:hAnsi="Calibri" w:cs="Calibri"/>
        </w:rPr>
        <w:t>: 10.1186/1471-2334-12-31.</w:t>
      </w:r>
    </w:p>
    <w:p w:rsidR="00A73AF3" w:rsidRPr="00A73AF3" w:rsidRDefault="00A73AF3" w:rsidP="00A73AF3">
      <w:pPr>
        <w:pStyle w:val="Bibliography"/>
        <w:rPr>
          <w:rFonts w:ascii="Calibri" w:hAnsi="Calibri" w:cs="Calibri"/>
        </w:rPr>
      </w:pPr>
      <w:r w:rsidRPr="00A73AF3">
        <w:rPr>
          <w:rFonts w:ascii="Calibri" w:hAnsi="Calibri" w:cs="Calibri"/>
        </w:rPr>
        <w:t>[9]</w:t>
      </w:r>
      <w:r w:rsidRPr="00A73AF3">
        <w:rPr>
          <w:rFonts w:ascii="Calibri" w:hAnsi="Calibri" w:cs="Calibri"/>
        </w:rPr>
        <w:tab/>
        <w:t>“Artificial intelligence in healthcare: past, present and future - PubMed.” https://pubmed.ncbi.nlm.nih.gov/29507784/ (accessed Apr. 02, 2023).</w:t>
      </w:r>
    </w:p>
    <w:p w:rsidR="00A73AF3" w:rsidRPr="00A73AF3" w:rsidRDefault="00A73AF3" w:rsidP="00A73AF3">
      <w:pPr>
        <w:pStyle w:val="Bibliography"/>
        <w:rPr>
          <w:rFonts w:ascii="Calibri" w:hAnsi="Calibri" w:cs="Calibri"/>
        </w:rPr>
      </w:pPr>
      <w:r w:rsidRPr="00A73AF3">
        <w:rPr>
          <w:rFonts w:ascii="Calibri" w:hAnsi="Calibri" w:cs="Calibri"/>
        </w:rPr>
        <w:t>[10]</w:t>
      </w:r>
      <w:r w:rsidRPr="00A73AF3">
        <w:rPr>
          <w:rFonts w:ascii="Calibri" w:hAnsi="Calibri" w:cs="Calibri"/>
        </w:rPr>
        <w:tab/>
        <w:t xml:space="preserve">K. G. van </w:t>
      </w:r>
      <w:proofErr w:type="spellStart"/>
      <w:r w:rsidRPr="00A73AF3">
        <w:rPr>
          <w:rFonts w:ascii="Calibri" w:hAnsi="Calibri" w:cs="Calibri"/>
        </w:rPr>
        <w:t>Leeuwen</w:t>
      </w:r>
      <w:proofErr w:type="spellEnd"/>
      <w:r w:rsidRPr="00A73AF3">
        <w:rPr>
          <w:rFonts w:ascii="Calibri" w:hAnsi="Calibri" w:cs="Calibri"/>
        </w:rPr>
        <w:t xml:space="preserve">, M. de </w:t>
      </w:r>
      <w:proofErr w:type="spellStart"/>
      <w:r w:rsidRPr="00A73AF3">
        <w:rPr>
          <w:rFonts w:ascii="Calibri" w:hAnsi="Calibri" w:cs="Calibri"/>
        </w:rPr>
        <w:t>Rooij</w:t>
      </w:r>
      <w:proofErr w:type="spellEnd"/>
      <w:r w:rsidRPr="00A73AF3">
        <w:rPr>
          <w:rFonts w:ascii="Calibri" w:hAnsi="Calibri" w:cs="Calibri"/>
        </w:rPr>
        <w:t xml:space="preserve">, S. </w:t>
      </w:r>
      <w:proofErr w:type="spellStart"/>
      <w:r w:rsidRPr="00A73AF3">
        <w:rPr>
          <w:rFonts w:ascii="Calibri" w:hAnsi="Calibri" w:cs="Calibri"/>
        </w:rPr>
        <w:t>Schalekamp</w:t>
      </w:r>
      <w:proofErr w:type="spellEnd"/>
      <w:r w:rsidRPr="00A73AF3">
        <w:rPr>
          <w:rFonts w:ascii="Calibri" w:hAnsi="Calibri" w:cs="Calibri"/>
        </w:rPr>
        <w:t xml:space="preserve">, B. van </w:t>
      </w:r>
      <w:proofErr w:type="spellStart"/>
      <w:r w:rsidRPr="00A73AF3">
        <w:rPr>
          <w:rFonts w:ascii="Calibri" w:hAnsi="Calibri" w:cs="Calibri"/>
        </w:rPr>
        <w:t>Ginneken</w:t>
      </w:r>
      <w:proofErr w:type="spellEnd"/>
      <w:r w:rsidRPr="00A73AF3">
        <w:rPr>
          <w:rFonts w:ascii="Calibri" w:hAnsi="Calibri" w:cs="Calibri"/>
        </w:rPr>
        <w:t>, and M. J. C. M. Rutten, “How does artificial intelligence in radiology improve efficiency and health outcomes</w:t>
      </w:r>
      <w:proofErr w:type="gramStart"/>
      <w:r w:rsidRPr="00A73AF3">
        <w:rPr>
          <w:rFonts w:ascii="Calibri" w:hAnsi="Calibri" w:cs="Calibri"/>
        </w:rPr>
        <w:t>?,</w:t>
      </w:r>
      <w:proofErr w:type="gramEnd"/>
      <w:r w:rsidRPr="00A73AF3">
        <w:rPr>
          <w:rFonts w:ascii="Calibri" w:hAnsi="Calibri" w:cs="Calibri"/>
        </w:rPr>
        <w:t xml:space="preserve">” </w:t>
      </w:r>
      <w:proofErr w:type="spellStart"/>
      <w:r w:rsidRPr="00A73AF3">
        <w:rPr>
          <w:rFonts w:ascii="Calibri" w:hAnsi="Calibri" w:cs="Calibri"/>
          <w:i/>
          <w:iCs/>
        </w:rPr>
        <w:t>Pediatr</w:t>
      </w:r>
      <w:proofErr w:type="spellEnd"/>
      <w:r w:rsidRPr="00A73AF3">
        <w:rPr>
          <w:rFonts w:ascii="Calibri" w:hAnsi="Calibri" w:cs="Calibri"/>
          <w:i/>
          <w:iCs/>
        </w:rPr>
        <w:t xml:space="preserve">. </w:t>
      </w:r>
      <w:proofErr w:type="spellStart"/>
      <w:proofErr w:type="gramStart"/>
      <w:r w:rsidRPr="00A73AF3">
        <w:rPr>
          <w:rFonts w:ascii="Calibri" w:hAnsi="Calibri" w:cs="Calibri"/>
          <w:i/>
          <w:iCs/>
        </w:rPr>
        <w:t>Radiol</w:t>
      </w:r>
      <w:proofErr w:type="spellEnd"/>
      <w:r w:rsidRPr="00A73AF3">
        <w:rPr>
          <w:rFonts w:ascii="Calibri" w:hAnsi="Calibri" w:cs="Calibri"/>
          <w:i/>
          <w:iCs/>
        </w:rPr>
        <w:t>.</w:t>
      </w:r>
      <w:r w:rsidRPr="00A73AF3">
        <w:rPr>
          <w:rFonts w:ascii="Calibri" w:hAnsi="Calibri" w:cs="Calibri"/>
        </w:rPr>
        <w:t>,</w:t>
      </w:r>
      <w:proofErr w:type="gramEnd"/>
      <w:r w:rsidRPr="00A73AF3">
        <w:rPr>
          <w:rFonts w:ascii="Calibri" w:hAnsi="Calibri" w:cs="Calibri"/>
        </w:rPr>
        <w:t xml:space="preserve"> vol. 52, no. 11, pp. 2087–2093, Oct. 2022, </w:t>
      </w:r>
      <w:proofErr w:type="spellStart"/>
      <w:r w:rsidRPr="00A73AF3">
        <w:rPr>
          <w:rFonts w:ascii="Calibri" w:hAnsi="Calibri" w:cs="Calibri"/>
        </w:rPr>
        <w:t>doi</w:t>
      </w:r>
      <w:proofErr w:type="spellEnd"/>
      <w:r w:rsidRPr="00A73AF3">
        <w:rPr>
          <w:rFonts w:ascii="Calibri" w:hAnsi="Calibri" w:cs="Calibri"/>
        </w:rPr>
        <w:t>: 10.1007/s00247-021-05114-8.</w:t>
      </w:r>
    </w:p>
    <w:p w:rsidR="00A73AF3" w:rsidRPr="00A73AF3" w:rsidRDefault="00A73AF3" w:rsidP="00A73AF3">
      <w:pPr>
        <w:pStyle w:val="Bibliography"/>
        <w:rPr>
          <w:rFonts w:ascii="Calibri" w:hAnsi="Calibri" w:cs="Calibri"/>
        </w:rPr>
      </w:pPr>
      <w:r w:rsidRPr="00A73AF3">
        <w:rPr>
          <w:rFonts w:ascii="Calibri" w:hAnsi="Calibri" w:cs="Calibri"/>
        </w:rPr>
        <w:t>[11]</w:t>
      </w:r>
      <w:r w:rsidRPr="00A73AF3">
        <w:rPr>
          <w:rFonts w:ascii="Calibri" w:hAnsi="Calibri" w:cs="Calibri"/>
        </w:rPr>
        <w:tab/>
        <w:t xml:space="preserve">J. T. Wu </w:t>
      </w:r>
      <w:r w:rsidRPr="00A73AF3">
        <w:rPr>
          <w:rFonts w:ascii="Calibri" w:hAnsi="Calibri" w:cs="Calibri"/>
          <w:i/>
          <w:iCs/>
        </w:rPr>
        <w:t>et al.</w:t>
      </w:r>
      <w:r w:rsidRPr="00A73AF3">
        <w:rPr>
          <w:rFonts w:ascii="Calibri" w:hAnsi="Calibri" w:cs="Calibri"/>
        </w:rPr>
        <w:t xml:space="preserve">, “Comparison of Chest Radiograph Interpretations by Artificial Intelligence Algorithm vs Radiology Residents,” </w:t>
      </w:r>
      <w:r w:rsidRPr="00A73AF3">
        <w:rPr>
          <w:rFonts w:ascii="Calibri" w:hAnsi="Calibri" w:cs="Calibri"/>
          <w:i/>
          <w:iCs/>
        </w:rPr>
        <w:t xml:space="preserve">JAMA </w:t>
      </w:r>
      <w:proofErr w:type="spellStart"/>
      <w:r w:rsidRPr="00A73AF3">
        <w:rPr>
          <w:rFonts w:ascii="Calibri" w:hAnsi="Calibri" w:cs="Calibri"/>
          <w:i/>
          <w:iCs/>
        </w:rPr>
        <w:t>Netw</w:t>
      </w:r>
      <w:proofErr w:type="spellEnd"/>
      <w:r w:rsidRPr="00A73AF3">
        <w:rPr>
          <w:rFonts w:ascii="Calibri" w:hAnsi="Calibri" w:cs="Calibri"/>
          <w:i/>
          <w:iCs/>
        </w:rPr>
        <w:t>. Open</w:t>
      </w:r>
      <w:r w:rsidRPr="00A73AF3">
        <w:rPr>
          <w:rFonts w:ascii="Calibri" w:hAnsi="Calibri" w:cs="Calibri"/>
        </w:rPr>
        <w:t xml:space="preserve">, vol. 3, no. 10, p. e2022779, Oct. 2020, </w:t>
      </w:r>
      <w:proofErr w:type="spellStart"/>
      <w:r w:rsidRPr="00A73AF3">
        <w:rPr>
          <w:rFonts w:ascii="Calibri" w:hAnsi="Calibri" w:cs="Calibri"/>
        </w:rPr>
        <w:t>doi</w:t>
      </w:r>
      <w:proofErr w:type="spellEnd"/>
      <w:r w:rsidRPr="00A73AF3">
        <w:rPr>
          <w:rFonts w:ascii="Calibri" w:hAnsi="Calibri" w:cs="Calibri"/>
        </w:rPr>
        <w:t>: 10.1001/jamanetworkopen.2020.22779.</w:t>
      </w:r>
    </w:p>
    <w:p w:rsidR="00A73AF3" w:rsidRPr="00A73AF3" w:rsidRDefault="00A73AF3" w:rsidP="00A73AF3">
      <w:pPr>
        <w:pStyle w:val="Bibliography"/>
        <w:rPr>
          <w:rFonts w:ascii="Calibri" w:hAnsi="Calibri" w:cs="Calibri"/>
        </w:rPr>
      </w:pPr>
      <w:r w:rsidRPr="00A73AF3">
        <w:rPr>
          <w:rFonts w:ascii="Calibri" w:hAnsi="Calibri" w:cs="Calibri"/>
        </w:rPr>
        <w:t>[12]</w:t>
      </w:r>
      <w:r w:rsidRPr="00A73AF3">
        <w:rPr>
          <w:rFonts w:ascii="Calibri" w:hAnsi="Calibri" w:cs="Calibri"/>
        </w:rPr>
        <w:tab/>
        <w:t xml:space="preserve">A. Yilmaz, A. A. </w:t>
      </w:r>
      <w:proofErr w:type="spellStart"/>
      <w:r w:rsidRPr="00A73AF3">
        <w:rPr>
          <w:rFonts w:ascii="Calibri" w:hAnsi="Calibri" w:cs="Calibri"/>
        </w:rPr>
        <w:t>Demircali</w:t>
      </w:r>
      <w:proofErr w:type="spellEnd"/>
      <w:r w:rsidRPr="00A73AF3">
        <w:rPr>
          <w:rFonts w:ascii="Calibri" w:hAnsi="Calibri" w:cs="Calibri"/>
        </w:rPr>
        <w:t xml:space="preserve">, S. </w:t>
      </w:r>
      <w:proofErr w:type="spellStart"/>
      <w:r w:rsidRPr="00A73AF3">
        <w:rPr>
          <w:rFonts w:ascii="Calibri" w:hAnsi="Calibri" w:cs="Calibri"/>
        </w:rPr>
        <w:t>Kocaman</w:t>
      </w:r>
      <w:proofErr w:type="spellEnd"/>
      <w:r w:rsidRPr="00A73AF3">
        <w:rPr>
          <w:rFonts w:ascii="Calibri" w:hAnsi="Calibri" w:cs="Calibri"/>
        </w:rPr>
        <w:t xml:space="preserve">, and H. </w:t>
      </w:r>
      <w:proofErr w:type="spellStart"/>
      <w:r w:rsidRPr="00A73AF3">
        <w:rPr>
          <w:rFonts w:ascii="Calibri" w:hAnsi="Calibri" w:cs="Calibri"/>
        </w:rPr>
        <w:t>Uvet</w:t>
      </w:r>
      <w:proofErr w:type="spellEnd"/>
      <w:r w:rsidRPr="00A73AF3">
        <w:rPr>
          <w:rFonts w:ascii="Calibri" w:hAnsi="Calibri" w:cs="Calibri"/>
        </w:rPr>
        <w:t xml:space="preserve">, “Comparison of Deep Learning and Traditional Machine Learning Techniques for Classification of Pap Smear Images.” </w:t>
      </w:r>
      <w:proofErr w:type="spellStart"/>
      <w:r w:rsidRPr="00A73AF3">
        <w:rPr>
          <w:rFonts w:ascii="Calibri" w:hAnsi="Calibri" w:cs="Calibri"/>
        </w:rPr>
        <w:t>arXiv</w:t>
      </w:r>
      <w:proofErr w:type="spellEnd"/>
      <w:r w:rsidRPr="00A73AF3">
        <w:rPr>
          <w:rFonts w:ascii="Calibri" w:hAnsi="Calibri" w:cs="Calibri"/>
        </w:rPr>
        <w:t>, Sep. 11, 2020. Accessed: Apr. 03, 2023. [Online]. Available: http://arxiv.org/abs/2009.06366</w:t>
      </w:r>
    </w:p>
    <w:p w:rsidR="00A73AF3" w:rsidRPr="00A73AF3" w:rsidRDefault="00A73AF3" w:rsidP="00A73AF3">
      <w:pPr>
        <w:pStyle w:val="Bibliography"/>
        <w:rPr>
          <w:rFonts w:ascii="Calibri" w:hAnsi="Calibri" w:cs="Calibri"/>
        </w:rPr>
      </w:pPr>
      <w:r w:rsidRPr="00A73AF3">
        <w:rPr>
          <w:rFonts w:ascii="Calibri" w:hAnsi="Calibri" w:cs="Calibri"/>
        </w:rPr>
        <w:t>[13]</w:t>
      </w:r>
      <w:r w:rsidRPr="00A73AF3">
        <w:rPr>
          <w:rFonts w:ascii="Calibri" w:hAnsi="Calibri" w:cs="Calibri"/>
        </w:rPr>
        <w:tab/>
        <w:t xml:space="preserve">Y. Lai, “A Comparison of Traditional Machine Learning and Deep Learning in Image Recognition,” </w:t>
      </w:r>
      <w:r w:rsidRPr="00A73AF3">
        <w:rPr>
          <w:rFonts w:ascii="Calibri" w:hAnsi="Calibri" w:cs="Calibri"/>
          <w:i/>
          <w:iCs/>
        </w:rPr>
        <w:t>J. Phys. Conf. Ser.</w:t>
      </w:r>
      <w:r w:rsidRPr="00A73AF3">
        <w:rPr>
          <w:rFonts w:ascii="Calibri" w:hAnsi="Calibri" w:cs="Calibri"/>
        </w:rPr>
        <w:t xml:space="preserve">, vol. 1314, no. 1, p. 012148, Oct. 2019, </w:t>
      </w:r>
      <w:proofErr w:type="spellStart"/>
      <w:r w:rsidRPr="00A73AF3">
        <w:rPr>
          <w:rFonts w:ascii="Calibri" w:hAnsi="Calibri" w:cs="Calibri"/>
        </w:rPr>
        <w:t>doi</w:t>
      </w:r>
      <w:proofErr w:type="spellEnd"/>
      <w:r w:rsidRPr="00A73AF3">
        <w:rPr>
          <w:rFonts w:ascii="Calibri" w:hAnsi="Calibri" w:cs="Calibri"/>
        </w:rPr>
        <w:t>: 10.1088/1742-6596/1314/1/012148.</w:t>
      </w:r>
    </w:p>
    <w:p w:rsidR="00A73AF3" w:rsidRPr="00A73AF3" w:rsidRDefault="00A73AF3" w:rsidP="00A73AF3">
      <w:pPr>
        <w:pStyle w:val="Bibliography"/>
        <w:rPr>
          <w:rFonts w:ascii="Calibri" w:hAnsi="Calibri" w:cs="Calibri"/>
        </w:rPr>
      </w:pPr>
      <w:r w:rsidRPr="00A73AF3">
        <w:rPr>
          <w:rFonts w:ascii="Calibri" w:hAnsi="Calibri" w:cs="Calibri"/>
        </w:rPr>
        <w:t>[14]</w:t>
      </w:r>
      <w:r w:rsidRPr="00A73AF3">
        <w:rPr>
          <w:rFonts w:ascii="Calibri" w:hAnsi="Calibri" w:cs="Calibri"/>
        </w:rPr>
        <w:tab/>
        <w:t xml:space="preserve">Y. </w:t>
      </w:r>
      <w:proofErr w:type="spellStart"/>
      <w:r w:rsidRPr="00A73AF3">
        <w:rPr>
          <w:rFonts w:ascii="Calibri" w:hAnsi="Calibri" w:cs="Calibri"/>
        </w:rPr>
        <w:t>LeCun</w:t>
      </w:r>
      <w:proofErr w:type="spellEnd"/>
      <w:r w:rsidRPr="00A73AF3">
        <w:rPr>
          <w:rFonts w:ascii="Calibri" w:hAnsi="Calibri" w:cs="Calibri"/>
        </w:rPr>
        <w:t xml:space="preserve">, Y. </w:t>
      </w:r>
      <w:proofErr w:type="spellStart"/>
      <w:r w:rsidRPr="00A73AF3">
        <w:rPr>
          <w:rFonts w:ascii="Calibri" w:hAnsi="Calibri" w:cs="Calibri"/>
        </w:rPr>
        <w:t>Bengio</w:t>
      </w:r>
      <w:proofErr w:type="spellEnd"/>
      <w:r w:rsidRPr="00A73AF3">
        <w:rPr>
          <w:rFonts w:ascii="Calibri" w:hAnsi="Calibri" w:cs="Calibri"/>
        </w:rPr>
        <w:t xml:space="preserve">, and G. Hinton, “Deep learning,” </w:t>
      </w:r>
      <w:r w:rsidRPr="00A73AF3">
        <w:rPr>
          <w:rFonts w:ascii="Calibri" w:hAnsi="Calibri" w:cs="Calibri"/>
          <w:i/>
          <w:iCs/>
        </w:rPr>
        <w:t>Nature</w:t>
      </w:r>
      <w:r w:rsidRPr="00A73AF3">
        <w:rPr>
          <w:rFonts w:ascii="Calibri" w:hAnsi="Calibri" w:cs="Calibri"/>
        </w:rPr>
        <w:t xml:space="preserve">, vol. 521, no. 7553, Art. no. 7553, May 2015, </w:t>
      </w:r>
      <w:proofErr w:type="spellStart"/>
      <w:r w:rsidRPr="00A73AF3">
        <w:rPr>
          <w:rFonts w:ascii="Calibri" w:hAnsi="Calibri" w:cs="Calibri"/>
        </w:rPr>
        <w:t>doi</w:t>
      </w:r>
      <w:proofErr w:type="spellEnd"/>
      <w:r w:rsidRPr="00A73AF3">
        <w:rPr>
          <w:rFonts w:ascii="Calibri" w:hAnsi="Calibri" w:cs="Calibri"/>
        </w:rPr>
        <w:t>: 10.1038/nature14539.</w:t>
      </w:r>
    </w:p>
    <w:p w:rsidR="00A73AF3" w:rsidRPr="00A73AF3" w:rsidRDefault="00A73AF3" w:rsidP="00A73AF3">
      <w:pPr>
        <w:pStyle w:val="Bibliography"/>
        <w:rPr>
          <w:rFonts w:ascii="Calibri" w:hAnsi="Calibri" w:cs="Calibri"/>
        </w:rPr>
      </w:pPr>
      <w:r w:rsidRPr="00A73AF3">
        <w:rPr>
          <w:rFonts w:ascii="Calibri" w:hAnsi="Calibri" w:cs="Calibri"/>
        </w:rPr>
        <w:t>[15]</w:t>
      </w:r>
      <w:r w:rsidRPr="00A73AF3">
        <w:rPr>
          <w:rFonts w:ascii="Calibri" w:hAnsi="Calibri" w:cs="Calibri"/>
        </w:rPr>
        <w:tab/>
        <w:t xml:space="preserve">“Deep Learning Techniques for Biomedical and Health Informatics | </w:t>
      </w:r>
      <w:proofErr w:type="spellStart"/>
      <w:r w:rsidRPr="00A73AF3">
        <w:rPr>
          <w:rFonts w:ascii="Calibri" w:hAnsi="Calibri" w:cs="Calibri"/>
        </w:rPr>
        <w:t>SpringerLink</w:t>
      </w:r>
      <w:proofErr w:type="spellEnd"/>
      <w:r w:rsidRPr="00A73AF3">
        <w:rPr>
          <w:rFonts w:ascii="Calibri" w:hAnsi="Calibri" w:cs="Calibri"/>
        </w:rPr>
        <w:t>.” https://link.springer.com/book/10.1007/978-3-030-33966-1 (accessed Apr. 03, 2023).</w:t>
      </w:r>
    </w:p>
    <w:p w:rsidR="00A73AF3" w:rsidRPr="00A73AF3" w:rsidRDefault="00A73AF3" w:rsidP="00A73AF3">
      <w:pPr>
        <w:pStyle w:val="Bibliography"/>
        <w:rPr>
          <w:rFonts w:ascii="Calibri" w:hAnsi="Calibri" w:cs="Calibri"/>
        </w:rPr>
      </w:pPr>
      <w:r w:rsidRPr="00A73AF3">
        <w:rPr>
          <w:rFonts w:ascii="Calibri" w:hAnsi="Calibri" w:cs="Calibri"/>
        </w:rPr>
        <w:t>[16]</w:t>
      </w:r>
      <w:r w:rsidRPr="00A73AF3">
        <w:rPr>
          <w:rFonts w:ascii="Calibri" w:hAnsi="Calibri" w:cs="Calibri"/>
        </w:rPr>
        <w:tab/>
        <w:t>A. Anaya-</w:t>
      </w:r>
      <w:proofErr w:type="spellStart"/>
      <w:r w:rsidRPr="00A73AF3">
        <w:rPr>
          <w:rFonts w:ascii="Calibri" w:hAnsi="Calibri" w:cs="Calibri"/>
        </w:rPr>
        <w:t>Isaza</w:t>
      </w:r>
      <w:proofErr w:type="spellEnd"/>
      <w:r w:rsidRPr="00A73AF3">
        <w:rPr>
          <w:rFonts w:ascii="Calibri" w:hAnsi="Calibri" w:cs="Calibri"/>
        </w:rPr>
        <w:t xml:space="preserve">, L. </w:t>
      </w:r>
      <w:proofErr w:type="spellStart"/>
      <w:r w:rsidRPr="00A73AF3">
        <w:rPr>
          <w:rFonts w:ascii="Calibri" w:hAnsi="Calibri" w:cs="Calibri"/>
        </w:rPr>
        <w:t>Mera</w:t>
      </w:r>
      <w:proofErr w:type="spellEnd"/>
      <w:r w:rsidRPr="00A73AF3">
        <w:rPr>
          <w:rFonts w:ascii="Calibri" w:hAnsi="Calibri" w:cs="Calibri"/>
        </w:rPr>
        <w:t xml:space="preserve">-Jiménez, and M. </w:t>
      </w:r>
      <w:proofErr w:type="spellStart"/>
      <w:r w:rsidRPr="00A73AF3">
        <w:rPr>
          <w:rFonts w:ascii="Calibri" w:hAnsi="Calibri" w:cs="Calibri"/>
        </w:rPr>
        <w:t>Zequera</w:t>
      </w:r>
      <w:proofErr w:type="spellEnd"/>
      <w:r w:rsidRPr="00A73AF3">
        <w:rPr>
          <w:rFonts w:ascii="Calibri" w:hAnsi="Calibri" w:cs="Calibri"/>
        </w:rPr>
        <w:t xml:space="preserve">-Diaz, “An overview of deep learning in medical imaging,” </w:t>
      </w:r>
      <w:r w:rsidRPr="00A73AF3">
        <w:rPr>
          <w:rFonts w:ascii="Calibri" w:hAnsi="Calibri" w:cs="Calibri"/>
          <w:i/>
          <w:iCs/>
        </w:rPr>
        <w:t>Inform. Med. Unlocked</w:t>
      </w:r>
      <w:r w:rsidRPr="00A73AF3">
        <w:rPr>
          <w:rFonts w:ascii="Calibri" w:hAnsi="Calibri" w:cs="Calibri"/>
        </w:rPr>
        <w:t xml:space="preserve">, vol. 26, p. 100723, Jan. 2021, </w:t>
      </w:r>
      <w:proofErr w:type="spellStart"/>
      <w:r w:rsidRPr="00A73AF3">
        <w:rPr>
          <w:rFonts w:ascii="Calibri" w:hAnsi="Calibri" w:cs="Calibri"/>
        </w:rPr>
        <w:t>doi</w:t>
      </w:r>
      <w:proofErr w:type="spellEnd"/>
      <w:r w:rsidRPr="00A73AF3">
        <w:rPr>
          <w:rFonts w:ascii="Calibri" w:hAnsi="Calibri" w:cs="Calibri"/>
        </w:rPr>
        <w:t>: 10.1016/j.imu.2021.100723.</w:t>
      </w:r>
    </w:p>
    <w:p w:rsidR="00A73AF3" w:rsidRPr="00A73AF3" w:rsidRDefault="00A73AF3" w:rsidP="00A73AF3">
      <w:pPr>
        <w:pStyle w:val="Bibliography"/>
        <w:rPr>
          <w:rFonts w:ascii="Calibri" w:hAnsi="Calibri" w:cs="Calibri"/>
        </w:rPr>
      </w:pPr>
      <w:r w:rsidRPr="00A73AF3">
        <w:rPr>
          <w:rFonts w:ascii="Calibri" w:hAnsi="Calibri" w:cs="Calibri"/>
        </w:rPr>
        <w:lastRenderedPageBreak/>
        <w:t>[17]</w:t>
      </w:r>
      <w:r w:rsidRPr="00A73AF3">
        <w:rPr>
          <w:rFonts w:ascii="Calibri" w:hAnsi="Calibri" w:cs="Calibri"/>
        </w:rPr>
        <w:tab/>
        <w:t xml:space="preserve">E. </w:t>
      </w:r>
      <w:proofErr w:type="spellStart"/>
      <w:r w:rsidRPr="00A73AF3">
        <w:rPr>
          <w:rFonts w:ascii="Calibri" w:hAnsi="Calibri" w:cs="Calibri"/>
        </w:rPr>
        <w:t>Çallı</w:t>
      </w:r>
      <w:proofErr w:type="spellEnd"/>
      <w:r w:rsidRPr="00A73AF3">
        <w:rPr>
          <w:rFonts w:ascii="Calibri" w:hAnsi="Calibri" w:cs="Calibri"/>
        </w:rPr>
        <w:t xml:space="preserve">, E. </w:t>
      </w:r>
      <w:proofErr w:type="spellStart"/>
      <w:r w:rsidRPr="00A73AF3">
        <w:rPr>
          <w:rFonts w:ascii="Calibri" w:hAnsi="Calibri" w:cs="Calibri"/>
        </w:rPr>
        <w:t>Sogancioglu</w:t>
      </w:r>
      <w:proofErr w:type="spellEnd"/>
      <w:r w:rsidRPr="00A73AF3">
        <w:rPr>
          <w:rFonts w:ascii="Calibri" w:hAnsi="Calibri" w:cs="Calibri"/>
        </w:rPr>
        <w:t xml:space="preserve">, B. van </w:t>
      </w:r>
      <w:proofErr w:type="spellStart"/>
      <w:r w:rsidRPr="00A73AF3">
        <w:rPr>
          <w:rFonts w:ascii="Calibri" w:hAnsi="Calibri" w:cs="Calibri"/>
        </w:rPr>
        <w:t>Ginneken</w:t>
      </w:r>
      <w:proofErr w:type="spellEnd"/>
      <w:r w:rsidRPr="00A73AF3">
        <w:rPr>
          <w:rFonts w:ascii="Calibri" w:hAnsi="Calibri" w:cs="Calibri"/>
        </w:rPr>
        <w:t xml:space="preserve">, K. G. van </w:t>
      </w:r>
      <w:proofErr w:type="spellStart"/>
      <w:r w:rsidRPr="00A73AF3">
        <w:rPr>
          <w:rFonts w:ascii="Calibri" w:hAnsi="Calibri" w:cs="Calibri"/>
        </w:rPr>
        <w:t>Leeuwen</w:t>
      </w:r>
      <w:proofErr w:type="spellEnd"/>
      <w:r w:rsidRPr="00A73AF3">
        <w:rPr>
          <w:rFonts w:ascii="Calibri" w:hAnsi="Calibri" w:cs="Calibri"/>
        </w:rPr>
        <w:t xml:space="preserve">, and K. Murphy, “Deep learning for chest X-ray analysis: A survey,” </w:t>
      </w:r>
      <w:r w:rsidRPr="00A73AF3">
        <w:rPr>
          <w:rFonts w:ascii="Calibri" w:hAnsi="Calibri" w:cs="Calibri"/>
          <w:i/>
          <w:iCs/>
        </w:rPr>
        <w:t>Med. Image Anal.</w:t>
      </w:r>
      <w:r w:rsidRPr="00A73AF3">
        <w:rPr>
          <w:rFonts w:ascii="Calibri" w:hAnsi="Calibri" w:cs="Calibri"/>
        </w:rPr>
        <w:t xml:space="preserve">, vol. 72, p. 102125, Aug. 2021, </w:t>
      </w:r>
      <w:proofErr w:type="spellStart"/>
      <w:r w:rsidRPr="00A73AF3">
        <w:rPr>
          <w:rFonts w:ascii="Calibri" w:hAnsi="Calibri" w:cs="Calibri"/>
        </w:rPr>
        <w:t>doi</w:t>
      </w:r>
      <w:proofErr w:type="spellEnd"/>
      <w:r w:rsidRPr="00A73AF3">
        <w:rPr>
          <w:rFonts w:ascii="Calibri" w:hAnsi="Calibri" w:cs="Calibri"/>
        </w:rPr>
        <w:t>: 10.1016/j.media.2021.102125.</w:t>
      </w:r>
    </w:p>
    <w:p w:rsidR="00A73AF3" w:rsidRPr="00A73AF3" w:rsidRDefault="00A73AF3" w:rsidP="00A73AF3">
      <w:pPr>
        <w:pStyle w:val="Bibliography"/>
        <w:rPr>
          <w:rFonts w:ascii="Calibri" w:hAnsi="Calibri" w:cs="Calibri"/>
        </w:rPr>
      </w:pPr>
      <w:r w:rsidRPr="00A73AF3">
        <w:rPr>
          <w:rFonts w:ascii="Calibri" w:hAnsi="Calibri" w:cs="Calibri"/>
        </w:rPr>
        <w:t>[18]</w:t>
      </w:r>
      <w:r w:rsidRPr="00A73AF3">
        <w:rPr>
          <w:rFonts w:ascii="Calibri" w:hAnsi="Calibri" w:cs="Calibri"/>
        </w:rPr>
        <w:tab/>
        <w:t xml:space="preserve">X. </w:t>
      </w:r>
      <w:proofErr w:type="spellStart"/>
      <w:r w:rsidRPr="00A73AF3">
        <w:rPr>
          <w:rFonts w:ascii="Calibri" w:hAnsi="Calibri" w:cs="Calibri"/>
        </w:rPr>
        <w:t>Lessage</w:t>
      </w:r>
      <w:proofErr w:type="spellEnd"/>
      <w:r w:rsidRPr="00A73AF3">
        <w:rPr>
          <w:rFonts w:ascii="Calibri" w:hAnsi="Calibri" w:cs="Calibri"/>
        </w:rPr>
        <w:t xml:space="preserve">, S. </w:t>
      </w:r>
      <w:proofErr w:type="spellStart"/>
      <w:r w:rsidRPr="00A73AF3">
        <w:rPr>
          <w:rFonts w:ascii="Calibri" w:hAnsi="Calibri" w:cs="Calibri"/>
        </w:rPr>
        <w:t>Mahmoudi</w:t>
      </w:r>
      <w:proofErr w:type="spellEnd"/>
      <w:r w:rsidRPr="00A73AF3">
        <w:rPr>
          <w:rFonts w:ascii="Calibri" w:hAnsi="Calibri" w:cs="Calibri"/>
        </w:rPr>
        <w:t xml:space="preserve">, S. A. </w:t>
      </w:r>
      <w:proofErr w:type="spellStart"/>
      <w:r w:rsidRPr="00A73AF3">
        <w:rPr>
          <w:rFonts w:ascii="Calibri" w:hAnsi="Calibri" w:cs="Calibri"/>
        </w:rPr>
        <w:t>Mahmoudi</w:t>
      </w:r>
      <w:proofErr w:type="spellEnd"/>
      <w:r w:rsidRPr="00A73AF3">
        <w:rPr>
          <w:rFonts w:ascii="Calibri" w:hAnsi="Calibri" w:cs="Calibri"/>
        </w:rPr>
        <w:t xml:space="preserve">, S. </w:t>
      </w:r>
      <w:proofErr w:type="spellStart"/>
      <w:r w:rsidRPr="00A73AF3">
        <w:rPr>
          <w:rFonts w:ascii="Calibri" w:hAnsi="Calibri" w:cs="Calibri"/>
        </w:rPr>
        <w:t>Laraba</w:t>
      </w:r>
      <w:proofErr w:type="spellEnd"/>
      <w:r w:rsidRPr="00A73AF3">
        <w:rPr>
          <w:rFonts w:ascii="Calibri" w:hAnsi="Calibri" w:cs="Calibri"/>
        </w:rPr>
        <w:t xml:space="preserve">, O. </w:t>
      </w:r>
      <w:proofErr w:type="spellStart"/>
      <w:r w:rsidRPr="00A73AF3">
        <w:rPr>
          <w:rFonts w:ascii="Calibri" w:hAnsi="Calibri" w:cs="Calibri"/>
        </w:rPr>
        <w:t>Debauche</w:t>
      </w:r>
      <w:proofErr w:type="spellEnd"/>
      <w:r w:rsidRPr="00A73AF3">
        <w:rPr>
          <w:rFonts w:ascii="Calibri" w:hAnsi="Calibri" w:cs="Calibri"/>
        </w:rPr>
        <w:t xml:space="preserve">, and M. A. </w:t>
      </w:r>
      <w:proofErr w:type="spellStart"/>
      <w:r w:rsidRPr="00A73AF3">
        <w:rPr>
          <w:rFonts w:ascii="Calibri" w:hAnsi="Calibri" w:cs="Calibri"/>
        </w:rPr>
        <w:t>Belarbi</w:t>
      </w:r>
      <w:proofErr w:type="spellEnd"/>
      <w:r w:rsidRPr="00A73AF3">
        <w:rPr>
          <w:rFonts w:ascii="Calibri" w:hAnsi="Calibri" w:cs="Calibri"/>
        </w:rPr>
        <w:t xml:space="preserve">, “Chest X-ray Images Analysis with Deep Convolutional Neural Networks (CNN) for COVID-19 Detection,” in </w:t>
      </w:r>
      <w:r w:rsidRPr="00A73AF3">
        <w:rPr>
          <w:rFonts w:ascii="Calibri" w:hAnsi="Calibri" w:cs="Calibri"/>
          <w:i/>
          <w:iCs/>
        </w:rPr>
        <w:t>Healthcare Informatics for Fighting COVID-19 and Future Epidemics</w:t>
      </w:r>
      <w:r w:rsidRPr="00A73AF3">
        <w:rPr>
          <w:rFonts w:ascii="Calibri" w:hAnsi="Calibri" w:cs="Calibri"/>
        </w:rPr>
        <w:t xml:space="preserve">, L. Garg, C. Chakraborty, S. </w:t>
      </w:r>
      <w:proofErr w:type="spellStart"/>
      <w:r w:rsidRPr="00A73AF3">
        <w:rPr>
          <w:rFonts w:ascii="Calibri" w:hAnsi="Calibri" w:cs="Calibri"/>
        </w:rPr>
        <w:t>Mahmoudi</w:t>
      </w:r>
      <w:proofErr w:type="spellEnd"/>
      <w:r w:rsidRPr="00A73AF3">
        <w:rPr>
          <w:rFonts w:ascii="Calibri" w:hAnsi="Calibri" w:cs="Calibri"/>
        </w:rPr>
        <w:t xml:space="preserve">, and V. S. </w:t>
      </w:r>
      <w:proofErr w:type="spellStart"/>
      <w:r w:rsidRPr="00A73AF3">
        <w:rPr>
          <w:rFonts w:ascii="Calibri" w:hAnsi="Calibri" w:cs="Calibri"/>
        </w:rPr>
        <w:t>Sohmen</w:t>
      </w:r>
      <w:proofErr w:type="spellEnd"/>
      <w:r w:rsidRPr="00A73AF3">
        <w:rPr>
          <w:rFonts w:ascii="Calibri" w:hAnsi="Calibri" w:cs="Calibri"/>
        </w:rPr>
        <w:t xml:space="preserve">, Eds., in EAI/Springer Innovations in Communication and Computing. Cham: Springer International Publishing, 2022, pp. 403–423. </w:t>
      </w:r>
      <w:proofErr w:type="spellStart"/>
      <w:proofErr w:type="gramStart"/>
      <w:r w:rsidRPr="00A73AF3">
        <w:rPr>
          <w:rFonts w:ascii="Calibri" w:hAnsi="Calibri" w:cs="Calibri"/>
        </w:rPr>
        <w:t>doi</w:t>
      </w:r>
      <w:proofErr w:type="spellEnd"/>
      <w:proofErr w:type="gramEnd"/>
      <w:r w:rsidRPr="00A73AF3">
        <w:rPr>
          <w:rFonts w:ascii="Calibri" w:hAnsi="Calibri" w:cs="Calibri"/>
        </w:rPr>
        <w:t>: 10.1007/978-3-030-72752-9_21.</w:t>
      </w:r>
    </w:p>
    <w:p w:rsidR="00A73AF3" w:rsidRPr="00A73AF3" w:rsidRDefault="00A73AF3" w:rsidP="00A73AF3">
      <w:pPr>
        <w:pStyle w:val="Bibliography"/>
        <w:rPr>
          <w:rFonts w:ascii="Calibri" w:hAnsi="Calibri" w:cs="Calibri"/>
        </w:rPr>
      </w:pPr>
      <w:r w:rsidRPr="00A73AF3">
        <w:rPr>
          <w:rFonts w:ascii="Calibri" w:hAnsi="Calibri" w:cs="Calibri"/>
        </w:rPr>
        <w:t>[19]</w:t>
      </w:r>
      <w:r w:rsidRPr="00A73AF3">
        <w:rPr>
          <w:rFonts w:ascii="Calibri" w:hAnsi="Calibri" w:cs="Calibri"/>
        </w:rPr>
        <w:tab/>
        <w:t xml:space="preserve">D. R. </w:t>
      </w:r>
      <w:proofErr w:type="spellStart"/>
      <w:r w:rsidRPr="00A73AF3">
        <w:rPr>
          <w:rFonts w:ascii="Calibri" w:hAnsi="Calibri" w:cs="Calibri"/>
        </w:rPr>
        <w:t>Sarvamangala</w:t>
      </w:r>
      <w:proofErr w:type="spellEnd"/>
      <w:r w:rsidRPr="00A73AF3">
        <w:rPr>
          <w:rFonts w:ascii="Calibri" w:hAnsi="Calibri" w:cs="Calibri"/>
        </w:rPr>
        <w:t xml:space="preserve"> and R. V. Kulkarni, “Convolutional neural networks in medical image understanding: a survey,” </w:t>
      </w:r>
      <w:proofErr w:type="spellStart"/>
      <w:r w:rsidRPr="00A73AF3">
        <w:rPr>
          <w:rFonts w:ascii="Calibri" w:hAnsi="Calibri" w:cs="Calibri"/>
          <w:i/>
          <w:iCs/>
        </w:rPr>
        <w:t>Evol</w:t>
      </w:r>
      <w:proofErr w:type="spellEnd"/>
      <w:r w:rsidRPr="00A73AF3">
        <w:rPr>
          <w:rFonts w:ascii="Calibri" w:hAnsi="Calibri" w:cs="Calibri"/>
          <w:i/>
          <w:iCs/>
        </w:rPr>
        <w:t xml:space="preserve">. </w:t>
      </w:r>
      <w:proofErr w:type="spellStart"/>
      <w:proofErr w:type="gramStart"/>
      <w:r w:rsidRPr="00A73AF3">
        <w:rPr>
          <w:rFonts w:ascii="Calibri" w:hAnsi="Calibri" w:cs="Calibri"/>
          <w:i/>
          <w:iCs/>
        </w:rPr>
        <w:t>Intell</w:t>
      </w:r>
      <w:proofErr w:type="spellEnd"/>
      <w:r w:rsidRPr="00A73AF3">
        <w:rPr>
          <w:rFonts w:ascii="Calibri" w:hAnsi="Calibri" w:cs="Calibri"/>
          <w:i/>
          <w:iCs/>
        </w:rPr>
        <w:t>.</w:t>
      </w:r>
      <w:r w:rsidRPr="00A73AF3">
        <w:rPr>
          <w:rFonts w:ascii="Calibri" w:hAnsi="Calibri" w:cs="Calibri"/>
        </w:rPr>
        <w:t>,</w:t>
      </w:r>
      <w:proofErr w:type="gramEnd"/>
      <w:r w:rsidRPr="00A73AF3">
        <w:rPr>
          <w:rFonts w:ascii="Calibri" w:hAnsi="Calibri" w:cs="Calibri"/>
        </w:rPr>
        <w:t xml:space="preserve"> vol. 15, no. 1, pp. 1–22, 2022, </w:t>
      </w:r>
      <w:proofErr w:type="spellStart"/>
      <w:r w:rsidRPr="00A73AF3">
        <w:rPr>
          <w:rFonts w:ascii="Calibri" w:hAnsi="Calibri" w:cs="Calibri"/>
        </w:rPr>
        <w:t>doi</w:t>
      </w:r>
      <w:proofErr w:type="spellEnd"/>
      <w:r w:rsidRPr="00A73AF3">
        <w:rPr>
          <w:rFonts w:ascii="Calibri" w:hAnsi="Calibri" w:cs="Calibri"/>
        </w:rPr>
        <w:t>: 10.1007/s12065-020-00540-3.</w:t>
      </w:r>
    </w:p>
    <w:p w:rsidR="00A73AF3" w:rsidRPr="00A73AF3" w:rsidRDefault="00A73AF3" w:rsidP="00A73AF3">
      <w:pPr>
        <w:pStyle w:val="Bibliography"/>
        <w:rPr>
          <w:rFonts w:ascii="Calibri" w:hAnsi="Calibri" w:cs="Calibri"/>
        </w:rPr>
      </w:pPr>
      <w:r w:rsidRPr="00A73AF3">
        <w:rPr>
          <w:rFonts w:ascii="Calibri" w:hAnsi="Calibri" w:cs="Calibri"/>
        </w:rPr>
        <w:t>[20]</w:t>
      </w:r>
      <w:r w:rsidRPr="00A73AF3">
        <w:rPr>
          <w:rFonts w:ascii="Calibri" w:hAnsi="Calibri" w:cs="Calibri"/>
        </w:rPr>
        <w:tab/>
        <w:t xml:space="preserve">R. Yamashita, M. </w:t>
      </w:r>
      <w:proofErr w:type="spellStart"/>
      <w:r w:rsidRPr="00A73AF3">
        <w:rPr>
          <w:rFonts w:ascii="Calibri" w:hAnsi="Calibri" w:cs="Calibri"/>
        </w:rPr>
        <w:t>Nishio</w:t>
      </w:r>
      <w:proofErr w:type="spellEnd"/>
      <w:r w:rsidRPr="00A73AF3">
        <w:rPr>
          <w:rFonts w:ascii="Calibri" w:hAnsi="Calibri" w:cs="Calibri"/>
        </w:rPr>
        <w:t xml:space="preserve">, R. K. G. Do, and K. </w:t>
      </w:r>
      <w:proofErr w:type="spellStart"/>
      <w:r w:rsidRPr="00A73AF3">
        <w:rPr>
          <w:rFonts w:ascii="Calibri" w:hAnsi="Calibri" w:cs="Calibri"/>
        </w:rPr>
        <w:t>Togashi</w:t>
      </w:r>
      <w:proofErr w:type="spellEnd"/>
      <w:r w:rsidRPr="00A73AF3">
        <w:rPr>
          <w:rFonts w:ascii="Calibri" w:hAnsi="Calibri" w:cs="Calibri"/>
        </w:rPr>
        <w:t xml:space="preserve">, “Convolutional neural networks: an overview and application in radiology,” </w:t>
      </w:r>
      <w:r w:rsidRPr="00A73AF3">
        <w:rPr>
          <w:rFonts w:ascii="Calibri" w:hAnsi="Calibri" w:cs="Calibri"/>
          <w:i/>
          <w:iCs/>
        </w:rPr>
        <w:t>Insights Imaging</w:t>
      </w:r>
      <w:r w:rsidRPr="00A73AF3">
        <w:rPr>
          <w:rFonts w:ascii="Calibri" w:hAnsi="Calibri" w:cs="Calibri"/>
        </w:rPr>
        <w:t xml:space="preserve">, vol. 9, no. 4, pp. 611–629, Aug. 2018, </w:t>
      </w:r>
      <w:proofErr w:type="spellStart"/>
      <w:r w:rsidRPr="00A73AF3">
        <w:rPr>
          <w:rFonts w:ascii="Calibri" w:hAnsi="Calibri" w:cs="Calibri"/>
        </w:rPr>
        <w:t>doi</w:t>
      </w:r>
      <w:proofErr w:type="spellEnd"/>
      <w:r w:rsidRPr="00A73AF3">
        <w:rPr>
          <w:rFonts w:ascii="Calibri" w:hAnsi="Calibri" w:cs="Calibri"/>
        </w:rPr>
        <w:t>: 10.1007/s13244-018-0639-9.</w:t>
      </w:r>
    </w:p>
    <w:p w:rsidR="004D48B7" w:rsidRDefault="00351934" w:rsidP="00967462">
      <w:pPr>
        <w:jc w:val="both"/>
      </w:pPr>
      <w:r>
        <w:fldChar w:fldCharType="end"/>
      </w: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31ECA"/>
    <w:rsid w:val="000A052F"/>
    <w:rsid w:val="000B55D6"/>
    <w:rsid w:val="00151B3F"/>
    <w:rsid w:val="00191F2A"/>
    <w:rsid w:val="00213011"/>
    <w:rsid w:val="00251070"/>
    <w:rsid w:val="00295CAE"/>
    <w:rsid w:val="002C3993"/>
    <w:rsid w:val="002D70AC"/>
    <w:rsid w:val="00336E58"/>
    <w:rsid w:val="00351934"/>
    <w:rsid w:val="00383AD6"/>
    <w:rsid w:val="00404F1A"/>
    <w:rsid w:val="00436F09"/>
    <w:rsid w:val="004D48B7"/>
    <w:rsid w:val="00506223"/>
    <w:rsid w:val="005B3317"/>
    <w:rsid w:val="005D7C80"/>
    <w:rsid w:val="0069510E"/>
    <w:rsid w:val="0070035A"/>
    <w:rsid w:val="007367C7"/>
    <w:rsid w:val="007378C4"/>
    <w:rsid w:val="007F4777"/>
    <w:rsid w:val="00807FC3"/>
    <w:rsid w:val="0082726B"/>
    <w:rsid w:val="00927F5F"/>
    <w:rsid w:val="009459C7"/>
    <w:rsid w:val="00967462"/>
    <w:rsid w:val="00972714"/>
    <w:rsid w:val="009A7656"/>
    <w:rsid w:val="009B3278"/>
    <w:rsid w:val="009F2DBD"/>
    <w:rsid w:val="00A40C0E"/>
    <w:rsid w:val="00A61727"/>
    <w:rsid w:val="00A73AF3"/>
    <w:rsid w:val="00B42880"/>
    <w:rsid w:val="00B62D11"/>
    <w:rsid w:val="00B747D3"/>
    <w:rsid w:val="00B96E4C"/>
    <w:rsid w:val="00BF6B1E"/>
    <w:rsid w:val="00C121D9"/>
    <w:rsid w:val="00C405C7"/>
    <w:rsid w:val="00C4109B"/>
    <w:rsid w:val="00C51BD0"/>
    <w:rsid w:val="00C5641B"/>
    <w:rsid w:val="00C95C5A"/>
    <w:rsid w:val="00CF2BAE"/>
    <w:rsid w:val="00D90181"/>
    <w:rsid w:val="00DA6C5E"/>
    <w:rsid w:val="00DF0AB5"/>
    <w:rsid w:val="00E236CE"/>
    <w:rsid w:val="00F171FD"/>
    <w:rsid w:val="00F21331"/>
    <w:rsid w:val="00FA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6AF"/>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F0AB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TotalTime>
  <Pages>5</Pages>
  <Words>8272</Words>
  <Characters>47156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36</cp:revision>
  <dcterms:created xsi:type="dcterms:W3CDTF">2023-04-01T04:13:00Z</dcterms:created>
  <dcterms:modified xsi:type="dcterms:W3CDTF">2023-04-03T11:44:00Z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id="xjNVekSL"/&gt;&lt;style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