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7A23FB" w14:textId="76B1402D" w:rsidR="0070490E" w:rsidRPr="00CD439D" w:rsidRDefault="000861F7" w:rsidP="00541B1A">
      <w:pPr>
        <w:spacing w:line="240" w:lineRule="auto"/>
        <w:jc w:val="center"/>
        <w:rPr>
          <w:rFonts w:asciiTheme="majorBidi" w:hAnsiTheme="majorBidi" w:cstheme="majorBidi"/>
          <w:b/>
          <w:bCs/>
        </w:rPr>
      </w:pPr>
      <w:r w:rsidRPr="00CD439D">
        <w:rPr>
          <w:rFonts w:asciiTheme="majorBidi" w:hAnsiTheme="majorBidi" w:cstheme="majorBidi"/>
          <w:b/>
          <w:bCs/>
        </w:rPr>
        <w:t xml:space="preserve">A Feasibility Study: </w:t>
      </w:r>
      <w:r w:rsidR="002B6FA5" w:rsidRPr="00CD439D">
        <w:rPr>
          <w:rFonts w:asciiTheme="majorBidi" w:hAnsiTheme="majorBidi" w:cstheme="majorBidi"/>
          <w:b/>
          <w:bCs/>
        </w:rPr>
        <w:t xml:space="preserve">Application </w:t>
      </w:r>
      <w:proofErr w:type="gramStart"/>
      <w:r w:rsidR="002B6FA5" w:rsidRPr="00CD439D">
        <w:rPr>
          <w:rFonts w:asciiTheme="majorBidi" w:hAnsiTheme="majorBidi" w:cstheme="majorBidi"/>
          <w:b/>
          <w:bCs/>
        </w:rPr>
        <w:t>Of</w:t>
      </w:r>
      <w:proofErr w:type="gramEnd"/>
      <w:r w:rsidR="002B6FA5" w:rsidRPr="00CD439D">
        <w:rPr>
          <w:rFonts w:asciiTheme="majorBidi" w:hAnsiTheme="majorBidi" w:cstheme="majorBidi"/>
          <w:b/>
          <w:bCs/>
        </w:rPr>
        <w:t xml:space="preserve"> Brain</w:t>
      </w:r>
      <w:r w:rsidR="00676B0C" w:rsidRPr="00CD439D">
        <w:rPr>
          <w:rFonts w:asciiTheme="majorBidi" w:hAnsiTheme="majorBidi" w:cstheme="majorBidi"/>
          <w:b/>
          <w:bCs/>
        </w:rPr>
        <w:t>-</w:t>
      </w:r>
      <w:r w:rsidR="002B6FA5" w:rsidRPr="00CD439D">
        <w:rPr>
          <w:rFonts w:asciiTheme="majorBidi" w:hAnsiTheme="majorBidi" w:cstheme="majorBidi"/>
          <w:b/>
          <w:bCs/>
        </w:rPr>
        <w:t>Computer Interface In Augmentative And Alternative Communication For Non-Speaking Autistic Population</w:t>
      </w:r>
    </w:p>
    <w:p w14:paraId="3E092D89" w14:textId="77777777" w:rsidR="007049B8" w:rsidRPr="00CD439D" w:rsidRDefault="00E4646D" w:rsidP="00283A4D">
      <w:pPr>
        <w:spacing w:line="240" w:lineRule="auto"/>
        <w:jc w:val="both"/>
        <w:rPr>
          <w:rFonts w:asciiTheme="majorBidi" w:hAnsiTheme="majorBidi" w:cstheme="majorBidi"/>
          <w:b/>
          <w:bCs/>
        </w:rPr>
      </w:pPr>
      <w:r w:rsidRPr="00CD439D">
        <w:rPr>
          <w:rFonts w:asciiTheme="majorBidi" w:hAnsiTheme="majorBidi" w:cstheme="majorBidi"/>
          <w:b/>
          <w:bCs/>
        </w:rPr>
        <w:t>Background</w:t>
      </w:r>
    </w:p>
    <w:p w14:paraId="58CE1124" w14:textId="77777777" w:rsidR="00056F4B" w:rsidRPr="00CD439D" w:rsidRDefault="00056F4B" w:rsidP="00056F4B">
      <w:pPr>
        <w:spacing w:line="240" w:lineRule="auto"/>
        <w:jc w:val="both"/>
        <w:rPr>
          <w:rFonts w:asciiTheme="majorBidi" w:hAnsiTheme="majorBidi" w:cstheme="majorBidi"/>
        </w:rPr>
      </w:pPr>
      <w:r w:rsidRPr="00CD439D">
        <w:rPr>
          <w:rFonts w:asciiTheme="majorBidi" w:hAnsiTheme="majorBidi" w:cstheme="majorBidi"/>
        </w:rPr>
        <w:t>One of the important diagnostic criteri</w:t>
      </w:r>
      <w:r>
        <w:rPr>
          <w:rFonts w:asciiTheme="majorBidi" w:hAnsiTheme="majorBidi" w:cstheme="majorBidi"/>
        </w:rPr>
        <w:t>on</w:t>
      </w:r>
      <w:r w:rsidRPr="00CD439D">
        <w:rPr>
          <w:rFonts w:asciiTheme="majorBidi" w:hAnsiTheme="majorBidi" w:cstheme="majorBidi"/>
        </w:rPr>
        <w:t xml:space="preserve"> for autism is communication problems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{"citationID":"BHOXeaoN","properties":{"formattedCitation":"\\super 1\\nosupersub{}","plainCitation":"1","noteIndex":0},"citationItems":[{"id":17404,"uris":["http://zotero.org/users/8326170/items/N3LI7NJ2"],"itemData":{"id":17404,"type":"book","abstract":"The American Psychiatric Association's Diagnostic and Statistical Manual of Mental Disorders (DSM) is a classification of mental disorders with associated criteria designed to facilitate more reliable diagnoses of these disorders. Since a complete description of the underlying pathological processes is not possible for most mental disorders, it is important to emphasize that the current diagnostic criteria are the best available description of how mental disorders are expressed and can be recognized by trained clinicians. DSM is intended to serve as a practical, functional, and flexible guide for organizing information that can aid in the accurate diagnosis and treatment of mental disorders. It is a tool for clinicians, an essential educational resource for students and practitioners, and a reference for researchers in the field. (PsycINFO Database Record (c) 2019 APA, all rights reserved)","collection-title":"Diagnostic and statistical manual of mental disorders: DSM-5™, 5th ed","event-place":"Arlington, VA, US","ISBN":"978-0-89042-554-1","note":"page: xliv, 947\nDOI: 10.1176/appi.books.9780890425596","number-of-pages":"xliv, 947","publisher":"American Psychiatric Publishing, Inc.","publisher-place":"Arlington, VA, US","source":"APA PsycNet","title":"Diagnostic and statistical manual of mental disorders: DSM-5™, 5th ed","title-short":"Diagnostic and statistical manual of mental disorders","issued":{"date-parts":[["2013"]]}}}],"schema":"https://github.com/citation-style-language/schema/raw/master/csl-citation.json"}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vertAlign w:val="superscript"/>
        </w:rPr>
        <w:t>1</w:t>
      </w:r>
      <w:r w:rsidRPr="00CD439D">
        <w:rPr>
          <w:rFonts w:asciiTheme="majorBidi" w:hAnsiTheme="majorBidi" w:cstheme="majorBidi"/>
        </w:rPr>
        <w:fldChar w:fldCharType="end"/>
      </w:r>
      <w:r w:rsidRPr="00CD439D">
        <w:rPr>
          <w:rFonts w:asciiTheme="majorBidi" w:hAnsiTheme="majorBidi" w:cstheme="majorBidi"/>
        </w:rPr>
        <w:t xml:space="preserve">. Around 25% to 35% of the autistic population are not able to </w:t>
      </w:r>
      <w:r>
        <w:rPr>
          <w:rFonts w:asciiTheme="majorBidi" w:hAnsiTheme="majorBidi" w:cstheme="majorBidi"/>
        </w:rPr>
        <w:t>engage in effective spoken communication</w:t>
      </w:r>
      <w:r w:rsidRPr="00CD439D">
        <w:rPr>
          <w:rFonts w:asciiTheme="majorBidi" w:hAnsiTheme="majorBidi" w:cstheme="majorBidi"/>
        </w:rPr>
        <w:t xml:space="preserve">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{"citationID":"Q2lcycej","properties":{"formattedCitation":"\\super 2\\uc0\\u8211{}4\\nosupersub{}","plainCitation":"2–4","noteIndex":0},"citationItems":[{"id":17769,"uris":["http://zotero.org/users/8326170/items/B9XQ6WYY"],"itemData":{"id":17769,"type":"article-journal","abstract":"Little is known about long-term outcomes. We investigate the adaptive trajectories and their risk factors in ASD. Data were obtained from 281 children prospectively followed untill adulthood. The final sample consisted of 106 individuals. Vineland scores were collected at baseline (T1), 3 (T2), 10 (T3), and 15 (T4) years later. A group-based method was used to identify homogeneous patterns of adaptive skills trajectories. Results show that among the children initially categorized as autistic, 82.6% remained over the ADOS diagnostic threshold, 11.9% converted to atypical autism, and 5.4% fell under the ADOS threshold. Most atypical autism diagnoses were unstable. Most (81.7%) autistic participants had an ID at inclusion. At T1, 59.3% were nonverbal, but only 39% at T4. Most changes occurred between 4 and 8 years of age. Approximately 25% of participants exhibited a “high” growth trajectory, in which progress continues throughout adolescence, and 75% a “low” growth trajectory, characterized by greater autistic symptoms, intellectual disability, and lower language abilities reflected by high CARS scores, low apparent DQ, and speech difficulties, which mostly, but not always, predicted low trajectories. Our findings suggest that the adaptive prognosis of autism is mostly poor in this cohort, biased toward intellectual disability. However, changes in diagnostic, speech, and adaptive status are not uncommon, even for indivduals with low measured intelligence or apparent intellectual disability, and are sometimes difficult to predict. Autism Research 2018, 11: 1455–1467. © 2018 International Society for Autism Research, Wiley Periodicals, Inc. Lay Summary Most autism diagnoses given before 5 years of age are stable to adulthood, but one-fifth of individuals are no longer considered to be autistic, even in a cohort biased toward apparent intellectual disability. Conversely, atypical autism diagnoses are mostly unstable. One-third of children who are nonverbal at 5 years are verbal within 15 years, mostly before 8 years of age. Concerning adaptive behavior outcomes, only one-fourth of children exhibit a high-growth trajectory through at least 15 years.","container-title":"Autism Research","DOI":"10.1002/aur.2022","ISSN":"1939-3806","issue":"11","language":"en","note":"_eprint: https://onlinelibrary.wiley.com/doi/pdf/10.1002/aur.2022","page":"1455-1467","source":"Wiley Online Library","title":"Adaptive trajectories and early risk factors in the autism spectrum: A 15-year prospective study","title-short":"Adaptive trajectories and early risk factors in the autism spectrum","volume":"11","author":[{"family":"Baghdadli","given":"Amaria"},{"family":"Michelon","given":"Cécile"},{"family":"Pernon","given":"Eric"},{"family":"Picot","given":"Marie-Christine"},{"family":"Miot","given":"Stéphanie"},{"family":"Sonié","given":"Sandrine"},{"family":"Rattaz","given":"Cécile"},{"family":"Mottron","given":"Laurent"}],"issued":{"date-parts":[["2018"]]}}},{"id":17748,"uris":["http://zotero.org/users/8326170/items/M2PB9BDG"],"itemData":{"id":17748,"type":"article-journal","abstract":"BACKGROUND: Estimates of the proportion of children with autism spectrum disorder (ASD) who are minimally verbal vary from 25%to 35%. However, there is a lack of consensus in defining minimally verbal and few detailed reports of communication outcomes for these children following intervention. The aim of this study was to explore how minimally verbal children have been defined and to document the proportion of minimally verbal children in a group of children with ASD receiving a community based early intervention programme.\nMETHOD: A longitudinal cohort design was used to examine the proportion of children who met criteria for minimally verbal in 246 children with ASD when they entered and exited an early intervention programme.\nRESULTS: Overall, 26.3% of the children in this study exited the programme using 'fewer than five spontaneous and functional words' and 36.4% exited not using 'two word phrases' as indicated by direct assessment. However, our findings were mixed depending on measures and definitions used, with parent report indicating that as many as 29.4% of children were not 'naming at least three objects' consistently, and 43.3% not using 'phrases with a noun and verb' consistently at exit. More than half of the children who entered the programme with minimal speech exited the programme with a similar language profile. A small percentage of children (1.2%-4.7%) regressed in their language level over time.\nCONCLUSIONS: Despite advances in early intervention, and access to services at a younger age, around a quarter of individuals with ASD in this study exited early intervention with significant communication needs. Our findings are considered in relation to the literature and clinical implications, and future research directions are discussed.","container-title":"Journal of intellectual disability research: JIDR","DOI":"10.1111/jir.12284","ISSN":"1365-2788","issue":"5","journalAbbreviation":"J Intellect Disabil Res","language":"eng","note":"PMID: 27120989","page":"464-477","source":"PubMed","title":"The proportion of minimally verbal children with autism spectrum disorder in a community-based early intervention programme","volume":"60","author":[{"family":"Rose","given":"V."},{"family":"Trembath","given":"D."},{"family":"Keen","given":"D."},{"family":"Paynter","given":"J."}],"issued":{"date-parts":[["2016",5]]}}},{"id":17772,"uris":["http://zotero.org/users/8326170/items/HUXUQIEV"],"itemData":{"id":17772,"type":"article-journal","abstract":"To examine the prevalence and predictors of language attainment in children with autism spectrum disorder (ASD) and severe language delay. We hypothesized greater autism symptomatology and lower intelligence among children who do not attain phrase/fluent speech, with nonverbal intelligence and social engagement emerging as the strongest predictors of outcome.Data used for the current study were from 535 children with ASD who were at least 8 years of age (mean = 11.6 years, SD = 2.73 years) and who did not acquire phrase speech before age 4. Logistic and Cox proportionate hazards regression analyses examined predictors of phrase and fluent speech attainment and age at acquisition, respectively.A total of 372 children (70%) attained phrase speech and 253 children (47%) attained fluent speech at or after age 4. No demographic or child psychiatric characteristics were associated with phrase speech attainment after age 4, whereas slightly older age and increased internalizing symptoms were associated with fluent speech. In the multivariate analyses, higher nonverbal IQ and less social impairment were both independently associated with the acquisition of phrase and fluent speech, as well as earlier age at acquisition. Stereotyped behavior/repetitive interests and sensory interests were not associated with delayed speech acquisition.This study highlights that many severely language-delayed children in the present sample attained phrase or fluent speech at or after age 4 years. These data also implicate the importance of evaluating and considering nonverbal skills, both cognitive and social, when developing interventions and setting goals for language development.","container-title":"Pediatrics","DOI":"10.1542/peds.2012-2221","ISSN":"0031-4005","issue":"4","journalAbbreviation":"Pediatrics","page":"e1128-e1134","source":"Silverchair","title":"Predictors of Phrase and Fluent Speech in Children With Autism and Severe Language Delay","volume":"131","author":[{"family":"Wodka","given":"Ericka L."},{"family":"Mathy","given":"Pamela"},{"family":"Kalb","given":"Luther"}],"issued":{"date-parts":[["2013",4,1]]}}}],"schema":"https://github.com/citation-style-language/schema/raw/master/csl-citation.json"}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vertAlign w:val="superscript"/>
        </w:rPr>
        <w:t>2–4</w:t>
      </w:r>
      <w:r w:rsidRPr="00CD439D">
        <w:rPr>
          <w:rFonts w:asciiTheme="majorBidi" w:hAnsiTheme="majorBidi" w:cstheme="majorBidi"/>
        </w:rPr>
        <w:fldChar w:fldCharType="end"/>
      </w:r>
      <w:r w:rsidRPr="00CD439D">
        <w:rPr>
          <w:rFonts w:asciiTheme="majorBidi" w:hAnsiTheme="majorBidi" w:cstheme="majorBidi"/>
        </w:rPr>
        <w:t>. However, “Non-Speaking doesn't mean Non-Thinking,” as mentioned</w:t>
      </w:r>
      <w:bookmarkStart w:id="0" w:name="_GoBack"/>
      <w:bookmarkEnd w:id="0"/>
      <w:r w:rsidRPr="00CD439D">
        <w:rPr>
          <w:rFonts w:asciiTheme="majorBidi" w:hAnsiTheme="majorBidi" w:cstheme="majorBidi"/>
        </w:rPr>
        <w:t xml:space="preserve"> in a poem by a non-speaking person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{"citationID":"OUA5DRgk","properties":{"formattedCitation":"\\super 5\\nosupersub{}","plainCitation":"5","noteIndex":0},"citationItems":[{"id":17747,"uris":["http://zotero.org/users/8326170/items/P5BGHYLD"],"itemData":{"id":17747,"type":"article-magazine","container-title":"Lilith","ISSN":"01462334","issue":"2","language":"English","note":"number-of-pages: 7\npublisher-place: New York, United States\npublisher: Lilith","page":"7","source":"ProQuest","title":"Autism and Her Writing: \"Non-speaking doesn't mean non-thinking\"","title-short":"Autism and Her Writing","volume":"46","author":[{"family":"Grodin","given":"Emily"},{"family":"McDonough","given":"Yona Zeldis"}],"issued":{"date-parts":[["2021"]],"season":"Summer"}}}],"schema":"https://github.com/citation-style-language/schema/raw/master/csl-citation.json"}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vertAlign w:val="superscript"/>
        </w:rPr>
        <w:t>5</w:t>
      </w:r>
      <w:r w:rsidRPr="00CD439D">
        <w:rPr>
          <w:rFonts w:asciiTheme="majorBidi" w:hAnsiTheme="majorBidi" w:cstheme="majorBidi"/>
        </w:rPr>
        <w:fldChar w:fldCharType="end"/>
      </w:r>
      <w:r w:rsidRPr="00CD439D">
        <w:rPr>
          <w:rFonts w:asciiTheme="majorBidi" w:hAnsiTheme="majorBidi" w:cstheme="majorBidi"/>
        </w:rPr>
        <w:t xml:space="preserve">. All people have a basic human right to have the resources and supports necessary to communicate their desires, thoughts, &amp; feelings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{"citationID":"ybxLq8wR","properties":{"formattedCitation":"\\super 6\\nosupersub{}","plainCitation":"6","noteIndex":0},"citationItems":[{"id":17854,"uris":["http://zotero.org/users/8326170/items/9BSIBPCV"],"itemData":{"id":17854,"type":"webpage","abstract":"Entry into force: 3 May 2008, in accordance with article 45(1).\n\nPreamble\n\n(a) Recalling the principles proclaimed in the Charter of the United Nations which recognize the inherent dignity and worth and the equal and inalienable rights of all members of the human family as the foundation of freedom, justice and peace in the world,","container-title":"OHCHR","language":"en","title":"Convention on the Rights of Persons with Disabilities","URL":"https://www.ohchr.org/en/instruments-mechanisms/instruments/convention-rights-persons-disabilities","accessed":{"date-parts":[["2022",5,28]]}}}],"schema":"https://github.com/citation-style-language/schema/raw/master/csl-citation.json"}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6</w:t>
      </w:r>
      <w:r w:rsidRPr="00CD439D">
        <w:rPr>
          <w:rFonts w:asciiTheme="majorBidi" w:hAnsiTheme="majorBidi" w:cstheme="majorBidi"/>
        </w:rPr>
        <w:fldChar w:fldCharType="end"/>
      </w:r>
      <w:r w:rsidRPr="00CD439D">
        <w:rPr>
          <w:rFonts w:asciiTheme="majorBidi" w:hAnsiTheme="majorBidi" w:cstheme="majorBidi"/>
        </w:rPr>
        <w:t xml:space="preserve">. Autistic individuals </w:t>
      </w:r>
      <w:r>
        <w:rPr>
          <w:rFonts w:asciiTheme="majorBidi" w:hAnsiTheme="majorBidi" w:cstheme="majorBidi"/>
        </w:rPr>
        <w:t xml:space="preserve">typically </w:t>
      </w:r>
      <w:r w:rsidRPr="00CD439D">
        <w:rPr>
          <w:rFonts w:asciiTheme="majorBidi" w:hAnsiTheme="majorBidi" w:cstheme="majorBidi"/>
        </w:rPr>
        <w:t xml:space="preserve">cannot effectively communicate their needs and desires. This can increase </w:t>
      </w:r>
      <w:r>
        <w:rPr>
          <w:rFonts w:asciiTheme="majorBidi" w:hAnsiTheme="majorBidi" w:cstheme="majorBidi"/>
        </w:rPr>
        <w:t xml:space="preserve">their </w:t>
      </w:r>
      <w:r w:rsidRPr="00CD439D">
        <w:rPr>
          <w:rFonts w:asciiTheme="majorBidi" w:hAnsiTheme="majorBidi" w:cstheme="majorBidi"/>
        </w:rPr>
        <w:t>feeling isolated and trigger a variety of emotional problems (e.g., depression) and self-injur</w:t>
      </w:r>
      <w:r>
        <w:rPr>
          <w:rFonts w:asciiTheme="majorBidi" w:hAnsiTheme="majorBidi" w:cstheme="majorBidi"/>
        </w:rPr>
        <w:t>ious</w:t>
      </w:r>
      <w:r w:rsidRPr="00CD439D">
        <w:rPr>
          <w:rFonts w:asciiTheme="majorBidi" w:hAnsiTheme="majorBidi" w:cstheme="majorBidi"/>
        </w:rPr>
        <w:t xml:space="preserve"> beh</w:t>
      </w:r>
      <w:r>
        <w:rPr>
          <w:rFonts w:asciiTheme="majorBidi" w:hAnsiTheme="majorBidi" w:cstheme="majorBidi"/>
        </w:rPr>
        <w:t>avior</w:t>
      </w:r>
      <w:r w:rsidRPr="00CD439D">
        <w:rPr>
          <w:rFonts w:asciiTheme="majorBidi" w:hAnsiTheme="majorBidi" w:cstheme="majorBidi"/>
        </w:rPr>
        <w:t xml:space="preserve">s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{"citationID":"rAOagqYe","properties":{"formattedCitation":"\\super 7\\nosupersub{}","plainCitation":"7","noteIndex":0},"citationItems":[{"id":17750,"uris":["http://zotero.org/users/8326170/items/MX94JXDE"],"itemData":{"id":17750,"type":"article-journal","abstract":"This article proposes a link between autistic people being misperceived by the neurotypical majority and their being at risk of poor mental health and well-being. We present a transactional account of development in which the misperceptions (and consequent behaviour) of the neurotypical majority influences the perceptions and behaviour of autistic people such that they become increasingly separate and indeed isolated from mainstream society. This jeopardizes their mental health and prevents autistic people from developing to full potential. The situation is not only problematical for the development of autistic people but is also to the detriment of wider society, in so far as autistic people are effectively prevented from contributing fully. This account assumes that some (not necessarily all) autistic people yearn to be included, to be productive and to be useful. It thus directly opposes accounts that view autism as an extreme case of diminished social motivation.","container-title":"British Journal of Developmental Psychology","DOI":"10.1111/bjdp.12350","ISSN":"2044-835X","issue":"1","language":"en","note":"_eprint: https://onlinelibrary.wiley.com/doi/pdf/10.1111/bjdp.12350","page":"1-18","source":"Wiley Online Library","title":"Autism and the double empathy problem: Implications for development and mental health","title-short":"Autism and the double empathy problem","volume":"39","author":[{"family":"Mitchell","given":"Peter"},{"family":"Sheppard","given":"Elizabeth"},{"family":"Cassidy","given":"Sarah"}],"issued":{"date-parts":[["2021"]]}}}],"schema":"https://github.com/citation-style-language/schema/raw/master/csl-citation.json"}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7</w:t>
      </w:r>
      <w:r w:rsidRPr="00CD439D">
        <w:rPr>
          <w:rFonts w:asciiTheme="majorBidi" w:hAnsiTheme="majorBidi" w:cstheme="majorBidi"/>
        </w:rPr>
        <w:fldChar w:fldCharType="end"/>
      </w:r>
      <w:r w:rsidRPr="00CD439D">
        <w:rPr>
          <w:rFonts w:asciiTheme="majorBidi" w:hAnsiTheme="majorBidi" w:cstheme="majorBidi"/>
        </w:rPr>
        <w:t xml:space="preserve">, especially in the non-speaking autistic population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{"citationID":"IF7UXoig","properties":{"formattedCitation":"\\super 8,9\\nosupersub{}","plainCitation":"8,9","noteIndex":0},"citationItems":[{"id":17756,"uris":["http://zotero.org/users/8326170/items/ERNHTSE6"],"itemData":{"id":17756,"type":"article-journal","abstract":"BACKGROUND: Autism spectrum disorder (ASD) has been identified as a risk marker for self-injurious behaviour. In this study we aimed to describe the prevalence, topography and correlates of self-injury in individuals with ASD in contrast to individuals with Fragile X and Down syndromes and examine person characteristics associated with self-injury across and within these groups.\nMETHOD: Carers of individuals with ASD (n = 149; mean age = 9.98, SD = 4.86), Fragile X syndrome (n = 123; mean age = 15.32, SD = 8.74) and Down syndrome (n = 49; mean age = 15.84, SD = 12.59) completed questionnaires relating to the presence and topography of self-injury. Information was also gathered regarding demographic characteristics, affect, autistic behaviour, hyperactivity, impulsivity and repetitive behaviour.\nRESULTS: Self-injurious behaviour was displayed by 50% of the ASD sample: a significantly higher prevalence than in the Down syndrome group (18.4%) but broadly similar to the prevalence in Fragile X syndrome (54.5%). Self-injury was associated with significantly higher levels of autistic behaviour within the Down and Fragile X syndrome groups. Within the ASD group, the presence of self-injury was associated with significantly higher levels of impulsivity and hyperactivity, negative affect and significantly lower levels of ability and speech.\nCONCLUSIONS: Self-injurious behaviour is prevalent in individuals with ASD and the presence of ASD phenomenology increases the risk of self-injury in individuals with known genetic disorders but without a diagnosis of idiopathic autism. Person characteristics associated with self-injury in ASD indicate a role for impaired behavioural inhibition, low levels of ability and negative affect in the development of self-injurious behaviour.","container-title":"Journal of intellectual disability research: JIDR","DOI":"10.1111/j.1365-2788.2012.01537.x","ISSN":"1365-2788","issue":"5","journalAbbreviation":"J Intellect Disabil Res","language":"eng","note":"PMID: 22404122","page":"476-489","source":"PubMed","title":"Self-injurious behaviour in individuals with autism spectrum disorder and intellectual disability","volume":"56","author":[{"family":"Richards","given":"C."},{"family":"Oliver","given":"C."},{"family":"Nelson","given":"L."},{"family":"Moss","given":"J."}],"issued":{"date-parts":[["2012",5]]}}},{"id":17870,"uris":["http://zotero.org/users/8326170/items/FWS6D4CJ"],"itemData":{"id":17870,"type":"article-journal","abstract":"This paper provides information about the prevalence and topography of self-injurious behavior in children and adults with autism spectrum disorder and intellectual disability. Dominant models regarding the etiology of self-injury in this population are reviewed, with a focus on the role of reactivity to pain and sensory input. Neuroimaging studies are presented and suggestions are offered for future research.","container-title":"Brain Sciences","DOI":"10.3390/brainsci7110140","ISSN":"2076-3425","issue":"11","journalAbbreviation":"Brain Sci","note":"PMID: 29072583\nPMCID: PMC5704147","page":"140","source":"PubMed Central","title":"Self-Injury in Autism Spectrum Disorder and Intellectual Disability: Exploring the Role of Reactivity to Pain and Sensory Input","title-short":"Self-Injury in Autism Spectrum Disorder and Intellectual Disability","volume":"7","author":[{"family":"Summers","given":"Jane"},{"family":"Shahrami","given":"Ali"},{"family":"Cali","given":"Stefanie"},{"family":"D’Mello","given":"Chantelle"},{"family":"Kako","given":"Milena"},{"family":"Palikucin-Reljin","given":"Andjelka"},{"family":"Savage","given":"Melissa"},{"family":"Shaw","given":"Olivia"},{"family":"Lunsky","given":"Yona"}],"issued":{"date-parts":[["2017",10,26]]}}}],"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8,9</w:t>
      </w:r>
      <w:r w:rsidRPr="00CD439D">
        <w:rPr>
          <w:rFonts w:asciiTheme="majorBidi" w:hAnsiTheme="majorBidi" w:cstheme="majorBidi"/>
        </w:rPr>
        <w:fldChar w:fldCharType="end"/>
      </w:r>
      <w:r w:rsidRPr="00CD439D">
        <w:rPr>
          <w:rFonts w:asciiTheme="majorBidi" w:hAnsiTheme="majorBidi" w:cstheme="majorBidi"/>
        </w:rPr>
        <w:t xml:space="preserve">. </w:t>
      </w:r>
    </w:p>
    <w:p w14:paraId="5FDA1CE7" w14:textId="77777777" w:rsidR="00056F4B" w:rsidRDefault="00056F4B" w:rsidP="00056F4B">
      <w:pPr>
        <w:spacing w:line="240" w:lineRule="auto"/>
        <w:jc w:val="both"/>
        <w:rPr>
          <w:rFonts w:asciiTheme="majorBidi" w:hAnsiTheme="majorBidi" w:cstheme="majorBidi"/>
        </w:rPr>
      </w:pPr>
      <w:r w:rsidRPr="00CD439D">
        <w:rPr>
          <w:rFonts w:asciiTheme="majorBidi" w:hAnsiTheme="majorBidi" w:cstheme="majorBidi"/>
        </w:rPr>
        <w:t>There are a variety of approaches (such as Didactic and naturalistic ABA, Pivot Response Treatment, Discrete Trial Training</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{"citationID":"amKRAKPt","properties":{"formattedCitation":"\\super 10\\nosupersub{}","plainCitation":"10","noteIndex":0},"citationItems":[{"id":17858,"uris":["http://zotero.org/users/8326170/items/QJQZYBTD"],"itemData":{"id":17858,"type":"webpage","abstract":"Semantic Scholar extracted view of &amp;quot;Comparisons of Pivotal Response Treatment ( PRT ) and Discrete Trial Training ( DTT )&amp;quot; by A. McClelland et al.","language":"en","title":"Comparisons of Pivotal Response Treatment ( PRT ) and Discrete Trial Training ( DTT )","URL":"https://www.semanticscholar.org/paper/Comparisons-of-Pivotal-Response-Treatment-(-PRT-)-(-McClelland-Clark/dfea25edb3457e3a31d67750917ae69948afb6b4","author":[{"family":"McClelland","given":"A."},{"family":"Clark","given":"Elaine"}],"accessed":{"date-parts":[["2022",5,29]]},"issued":{"date-parts":[["2016"]]}}}],"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10</w:t>
      </w:r>
      <w:r w:rsidRPr="00CD439D">
        <w:rPr>
          <w:rFonts w:asciiTheme="majorBidi" w:hAnsiTheme="majorBidi" w:cstheme="majorBidi"/>
        </w:rPr>
        <w:fldChar w:fldCharType="end"/>
      </w:r>
      <w:r w:rsidRPr="00CD439D">
        <w:rPr>
          <w:rFonts w:asciiTheme="majorBidi" w:hAnsiTheme="majorBidi" w:cstheme="majorBidi"/>
        </w:rPr>
        <w:t xml:space="preserve">) that benefit </w:t>
      </w:r>
      <w:r>
        <w:rPr>
          <w:rFonts w:asciiTheme="majorBidi" w:hAnsiTheme="majorBidi" w:cstheme="majorBidi"/>
        </w:rPr>
        <w:t xml:space="preserve">in </w:t>
      </w:r>
      <w:r w:rsidRPr="00CD439D">
        <w:rPr>
          <w:rFonts w:asciiTheme="majorBidi" w:hAnsiTheme="majorBidi" w:cstheme="majorBidi"/>
        </w:rPr>
        <w:t>early childhood to elicit their speech</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{"citationID":"zIcA64bm","properties":{"formattedCitation":"\\super 11\\nosupersub{}","plainCitation":"11","noteIndex":0},"citationItems":[{"id":17856,"uris":["http://zotero.org/users/8326170/items/LM3DB3GM"],"itemData":{"id":17856,"type":"article-journal","abstract":"It is clear that children with autism benefit from intensive, early intervention that focuses on increasing the frequency, form, and function of communicative acts. Intervention methods that draw from a range of philosophies and make use of varying degrees of adult direction have been shown to be effective in increasing language and communicative behaviors, although direct comparisons among methods, controlled studies with random assignment to treatments, and long-term outcome studies are, as yet, lacking. Available evidence shows that highly structured behavioral methods have important positive consequences for these children, particularly in eliciting first words. However, the limitation of these methods in maintenance and generalization of skills suggests that many children with autism will need to have these methods supplemented with less adult-directed activities to increase communicative initiation and to carry over learned skills to new settings and communication partners. A review of programs aimed at language development in high functioning children with ASD points out the importance of thinking beyond words and sentences to the social functions of communication and language use when developing interventions. Although a range of adult-mediated programs are reviewed here, providing opportunities for mediated peer interactions with trained peers in natural settings appears to be especially important in maximizing the effects of this intervention.","container-title":"Child and adolescent psychiatric clinics of North America","DOI":"10.1016/j.chc.2008.06.011","ISSN":"1056-4993","issue":"4","journalAbbreviation":"Child Adolesc Psychiatr Clin N Am","note":"PMID: 18775373\nPMCID: PMC2635569","page":"835-x","source":"PubMed Central","title":"Interventions to Improve Communication","volume":"17","author":[{"family":"Paul","given":"Rhea"}],"issued":{"date-parts":[["2008",10]]}}}],"schema":"https://github.com/citation-style-language/schema/raw/master/csl-citation.json"}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11</w:t>
      </w:r>
      <w:r w:rsidRPr="00CD439D">
        <w:rPr>
          <w:rFonts w:asciiTheme="majorBidi" w:hAnsiTheme="majorBidi" w:cstheme="majorBidi"/>
        </w:rPr>
        <w:fldChar w:fldCharType="end"/>
      </w:r>
      <w:r w:rsidRPr="00CD439D">
        <w:rPr>
          <w:rFonts w:asciiTheme="majorBidi" w:hAnsiTheme="majorBidi" w:cstheme="majorBidi"/>
        </w:rPr>
        <w:t xml:space="preserve">. However, evidence indicates the difficulty of teaching verbal communication to children after </w:t>
      </w:r>
      <w:r>
        <w:rPr>
          <w:rFonts w:asciiTheme="majorBidi" w:hAnsiTheme="majorBidi" w:cstheme="majorBidi"/>
        </w:rPr>
        <w:t xml:space="preserve">the </w:t>
      </w:r>
      <w:r w:rsidRPr="00CD439D">
        <w:rPr>
          <w:rFonts w:asciiTheme="majorBidi" w:hAnsiTheme="majorBidi" w:cstheme="majorBidi"/>
        </w:rPr>
        <w:t xml:space="preserve">age of five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{"citationID":"W0bKpnwh","properties":{"formattedCitation":"\\super 12\\uc0\\u8211{}15\\nosupersub{}","plainCitation":"12–15","noteIndex":0},"citationItems":[{"id":17767,"uris":["http://zotero.org/users/8326170/items/ZZE5AEK3"],"itemData":{"id":17767,"type":"article-journal","abstract":"This systematic review examined definitions of \"nonverbal\" or \"minimally verbal\" and assessment measures used to evaluate communication in intervention studies focusing on improving expressive verbal communication in children with autism spectrum disorder (ASD). We reviewed sample size, number of participants, participant age, and male/female representation. Our analysis yielded relatively few studies with non/minimally verbal children with ASD focusing on verbal expressive communication. Further, we found large inconsistencies in measures used, definitions of \"nonverbal\" and \"minimally verbal\", and ages targeted. Guidelines are suggested to create a more uniform assessment protocol with systematic descriptions of early communication learners as a foundational step for understanding the heterogeneity in this group and replicating research findings for this subgroup of children with ASD.","container-title":"Journal of Autism and Developmental Disorders","DOI":"10.1007/s10803-020-04402-w","ISSN":"1573-3432","issue":"8","journalAbbreviation":"J Autism Dev Disord","language":"eng","note":"PMID: 32056115\nPMCID: PMC7377965","page":"2957-2972","source":"PubMed","title":"Definitions of Nonverbal and Minimally Verbal in Research for Autism: A Systematic Review of the Literature","title-short":"Definitions of Nonverbal and Minimally Verbal in Research for Autism","volume":"50","author":[{"family":"Koegel","given":"Lynn Kern"},{"family":"Bryan","given":"Katherine M."},{"family":"Su","given":"Pumpki L."},{"family":"Vaidya","given":"Mohini"},{"family":"Camarata","given":"Stephen"}],"issued":{"date-parts":[["2020",8]]}}},{"id":17880,"uris":["http://zotero.org/users/8326170/items/GCFRT93X"],"itemData":{"id":17880,"type":"article-journal","abstract":"The two major follow-up studies of children suffering from infantile psychosis, that of Kanner's cases (Kanner, 1943 and 1949; Kanner and Eisenberg, 1955; Eisenberg and Kanner, 1956; Eisenberg, 1956; Kanner and Lesser, 1958) and that of psychotic children seen by Creak (1962, 1963a and b) have shown the generally poor prognosis for these children. In both studies about half the children were in full-time residential care (usually mental sub-normality hospitals) at follow-up, and only 5 per cent. to 17 per cent. could be said to be well adjusted. Similar findings have been reported in the other published studies (reviewed in Rutter, 1966a). Kanner and Eisenberg have described the course of the characteristics of aloneness or autism shown by all or nearly all children with infantile psychosis (Kanner, 1943; Kanner and Eisenberg, 1955; Eisenberg and Kanner, 1956). Although some psychotic children emerge from their solitude to a greater or lesser extent, a lack of social perceptiveness usually remains even in adolescence or early adult life.","container-title":"The British Journal of Psychiatry","DOI":"10.1192/bjp.113.504.1183","ISSN":"0007-1250, 1472-1465","issue":"504","language":"en","note":"publisher: Cambridge University Press","page":"1183-1199","source":"Cambridge University Press","title":"A Five to Fifteen Year Follow-Up Study of Infantile Psychosis: II. Social and Behavioural Outcome","title-short":"A Five to Fifteen Year Follow-Up Study of Infantile Psychosis","volume":"113","author":[{"family":"Rutter","given":"Michael"},{"family":"Greenfeld","given":"David"},{"family":"Lockyer","given":"Linda"}],"issued":{"date-parts":[["1967",11]]}}},{"id":17885,"uris":["http://zotero.org/users/8326170/items/FXZC79BF"],"itemData":{"id":17885,"type":"article-journal","abstract":"Background Delayed, abnormal language is a common feature of autism and language therapy often a significant component of recommended treatment. However, as with other disorders with a language component, we know surprisingly little about the language trajectories and how varied these might be across different children. Thus, we know little about how and when language problems might resolve, whether there are periods of relative stability or lack of change and what periods might offer more favourable circumstances for intervention. Methods Expressive and receptive language was measured on six occasions between age 2 and 19 on a cohort of 192 children initially referred for autism. Latent class growth models were fitted to characterize the patterns of heterogeneous development. Results Latent class growth analysis identified seven classes. Between age 6 and 19, all classes tracked in parallel. Between ages 2 and 6, development was more heterogeneous with considerable variation in relative progress. In all groups, receptive and expressive language developed very largely in tandem. Conclusions The results confirmed previous analysis of children with specific language impairment where progress beyond age 6 was remarkably uniform. Greater variation was evident before this age with some groups making clearly better or worse progress compared to others. While this developmental heterogeneity may simply be a reflection of variation in preexisting and unchanging biological disposition, it may also reflect, at least in part, greater sensitivity in the early years to environments that are more or less supportive of language development. These findings contribute to the case for the importance of early intervention.","container-title":"Journal of Child Psychology and Psychiatry","DOI":"10.1111/jcpp.12269","ISSN":"1469-7610","issue":"12","language":"en","note":"_eprint: https://onlinelibrary.wiley.com/doi/pdf/10.1111/jcpp.12269","page":"1354-1362","source":"Wiley Online Library","title":"Heterogeneity and plasticity in the development of language: a 17-year follow-up of children referred early for possible autism","title-short":"Heterogeneity and plasticity in the development of language","volume":"55","author":[{"family":"Pickles","given":"Andrew"},{"family":"Anderson","given":"Deborah K."},{"family":"Lord","given":"Catherine"}],"issued":{"date-parts":[["2014"]]}}},{"id":17887,"uris":["http://zotero.org/users/8326170/items/D56YAL5I"],"itemData":{"id":17887,"type":"article-journal","abstract":"A follow-up study involving 85 autistic boys and 35 girls, c. 5 1/2 years of age at initial evaluation and 12 years at follow-up, is presented and discussed in considerable detail. Measures, also applied to 26 non-psychotic subnormal controls, included speech, social, educational, and family adequacy ratings, IQ's, and neurological data. Most autistic children remained educationally retarded and 42% were institutionalized. Good agreement with 2 studies by other authors indicated the following prognosis in autism: 1–2% recovery to normal, 5–15% borderline, 16–25% fair, and 60–75% poor. The best predictor of functional capacity in a work/school setting was the child's rating at intake. Performance IQ and severity of illness were next to best predictors. Case histories of 20 children with the best outcome, including 2 functioning normally, are compared and analyzed. Also, etiological implications of results are outlined in support of theories linking the cause of autism to biological factors.","container-title":"Journal of autism and childhood schizophrenia","DOI":"10.1007/BF01538281","ISSN":"1573-3432","issue":"3","journalAbbreviation":"J Autism Dev Disord","language":"en","page":"199-246","source":"Springer Link","title":"Prognosis in autism: A follow-up study","title-short":"Prognosis in autism","volume":"3","author":[{"family":"DeMyer","given":"Marian K."},{"family":"Barton","given":"Sandra"},{"family":"DeMyer","given":"William E."},{"family":"Norton","given":"James A."},{"family":"Allen","given":"John"},{"family":"Steele","given":"Robert"}],"issued":{"date-parts":[["1973",7,1]]}}}],"schema":"https://github.com/citation-style-language/schema/raw/master/csl-citation.json"} </w:instrText>
      </w:r>
      <w:r w:rsidRPr="00CD439D">
        <w:rPr>
          <w:rFonts w:asciiTheme="majorBidi" w:hAnsiTheme="majorBidi" w:cstheme="majorBidi"/>
        </w:rPr>
        <w:fldChar w:fldCharType="separate"/>
      </w:r>
      <w:r w:rsidRPr="004A5EBB">
        <w:rPr>
          <w:rFonts w:ascii="Times New Roman" w:hAnsi="Times New Roman" w:cs="Times New Roman"/>
          <w:szCs w:val="24"/>
          <w:vertAlign w:val="superscript"/>
        </w:rPr>
        <w:t>12–15</w:t>
      </w:r>
      <w:r w:rsidRPr="00CD439D">
        <w:rPr>
          <w:rFonts w:asciiTheme="majorBidi" w:hAnsiTheme="majorBidi" w:cstheme="majorBidi"/>
        </w:rPr>
        <w:fldChar w:fldCharType="end"/>
      </w:r>
      <w:r w:rsidRPr="00CD439D">
        <w:rPr>
          <w:rFonts w:asciiTheme="majorBidi" w:hAnsiTheme="majorBidi" w:cstheme="majorBidi"/>
        </w:rPr>
        <w:t xml:space="preserve">. Besides, there are few studies for teaching </w:t>
      </w:r>
      <w:r w:rsidRPr="00CD439D">
        <w:rPr>
          <w:rFonts w:asciiTheme="majorBidi" w:hAnsiTheme="majorBidi" w:cstheme="majorBidi"/>
          <w:color w:val="000000"/>
        </w:rPr>
        <w:t xml:space="preserve">directly expressive </w:t>
      </w:r>
      <w:r w:rsidRPr="00CD439D">
        <w:rPr>
          <w:rFonts w:asciiTheme="majorBidi" w:hAnsiTheme="majorBidi" w:cstheme="majorBidi"/>
        </w:rPr>
        <w:t>verbal communication to the non-speaking autistic population based on a recent review</w:t>
      </w:r>
      <w:r>
        <w:rPr>
          <w:rFonts w:asciiTheme="majorBidi" w:hAnsiTheme="majorBidi" w:cstheme="majorBidi"/>
        </w:rPr>
        <w:t>,</w:t>
      </w:r>
      <w:r w:rsidRPr="00CD439D">
        <w:rPr>
          <w:rFonts w:asciiTheme="majorBidi" w:hAnsiTheme="majorBidi" w:cstheme="majorBidi"/>
        </w:rPr>
        <w:t xml:space="preserve"> though there is a substantial literature on teaching pre-verbal skills (e.g., joint attention, imitation)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{"citationID":"mEZfb3uu","properties":{"formattedCitation":"\\super 12\\nosupersub{}","plainCitation":"12","noteIndex":0},"citationItems":[{"id":17767,"uris":["http://zotero.org/users/8326170/items/ZZE5AEK3"],"itemData":{"id":17767,"type":"article-journal","abstract":"This systematic review examined definitions of \"nonverbal\" or \"minimally verbal\" and assessment measures used to evaluate communication in intervention studies focusing on improving expressive verbal communication in children with autism spectrum disorder (ASD). We reviewed sample size, number of participants, participant age, and male/female representation. Our analysis yielded relatively few studies with non/minimally verbal children with ASD focusing on verbal expressive communication. Further, we found large inconsistencies in measures used, definitions of \"nonverbal\" and \"minimally verbal\", and ages targeted. Guidelines are suggested to create a more uniform assessment protocol with systematic descriptions of early communication learners as a foundational step for understanding the heterogeneity in this group and replicating research findings for this subgroup of children with ASD.","container-title":"Journal of Autism and Developmental Disorders","DOI":"10.1007/s10803-020-04402-w","ISSN":"1573-3432","issue":"8","journalAbbreviation":"J Autism Dev Disord","language":"eng","note":"PMID: 32056115\nPMCID: PMC7377965","page":"2957-2972","source":"PubMed","title":"Definitions of Nonverbal and Minimally Verbal in Research for Autism: A Systematic Review of the Literature","title-short":"Definitions of Nonverbal and Minimally Verbal in Research for Autism","volume":"50","author":[{"family":"Koegel","given":"Lynn Kern"},{"family":"Bryan","given":"Katherine M."},{"family":"Su","given":"Pumpki L."},{"family":"Vaidya","given":"Mohini"},{"family":"Camarata","given":"Stephen"}],"issued":{"date-parts":[["2020",8]]}}}],"schema":"https://github.com/citation-style-language/schema/raw/master/csl-citation.json"}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12</w:t>
      </w:r>
      <w:r w:rsidRPr="00CD439D">
        <w:rPr>
          <w:rFonts w:asciiTheme="majorBidi" w:hAnsiTheme="majorBidi" w:cstheme="majorBidi"/>
        </w:rPr>
        <w:fldChar w:fldCharType="end"/>
      </w:r>
      <w:r w:rsidRPr="00CD439D">
        <w:rPr>
          <w:rFonts w:asciiTheme="majorBidi" w:hAnsiTheme="majorBidi" w:cstheme="majorBidi"/>
        </w:rPr>
        <w:t xml:space="preserve">. </w:t>
      </w:r>
    </w:p>
    <w:p w14:paraId="08DF408A" w14:textId="77777777" w:rsidR="00056F4B" w:rsidRPr="00CD439D" w:rsidRDefault="00056F4B" w:rsidP="00056F4B">
      <w:pPr>
        <w:spacing w:line="240" w:lineRule="auto"/>
        <w:jc w:val="both"/>
        <w:rPr>
          <w:rFonts w:asciiTheme="majorBidi" w:hAnsiTheme="majorBidi" w:cstheme="majorBidi"/>
        </w:rPr>
      </w:pPr>
      <w:r>
        <w:rPr>
          <w:rFonts w:asciiTheme="majorBidi" w:hAnsiTheme="majorBidi" w:cstheme="majorBidi"/>
        </w:rPr>
        <w:t xml:space="preserve">In this regard, </w:t>
      </w:r>
      <w:r w:rsidRPr="00CD439D">
        <w:rPr>
          <w:rFonts w:asciiTheme="majorBidi" w:hAnsiTheme="majorBidi" w:cstheme="majorBidi"/>
        </w:rPr>
        <w:t>technology-based Augmented and Alternative Communication (AAC) can be a b</w:t>
      </w:r>
      <w:r>
        <w:rPr>
          <w:rFonts w:asciiTheme="majorBidi" w:hAnsiTheme="majorBidi" w:cstheme="majorBidi"/>
        </w:rPr>
        <w:t>e</w:t>
      </w:r>
      <w:r w:rsidRPr="00CD439D">
        <w:rPr>
          <w:rFonts w:asciiTheme="majorBidi" w:hAnsiTheme="majorBidi" w:cstheme="majorBidi"/>
        </w:rPr>
        <w:t>tter strategy</w:t>
      </w:r>
      <w:r w:rsidRPr="00E154BE">
        <w:rPr>
          <w:rFonts w:asciiTheme="majorBidi" w:hAnsiTheme="majorBidi" w:cstheme="majorBidi"/>
        </w:rPr>
        <w:t xml:space="preserve"> </w:t>
      </w:r>
      <w:r w:rsidRPr="00CD439D">
        <w:rPr>
          <w:rFonts w:asciiTheme="majorBidi" w:hAnsiTheme="majorBidi" w:cstheme="majorBidi"/>
        </w:rPr>
        <w:t>for the non-speaking autistic population</w:t>
      </w:r>
      <w:r>
        <w:rPr>
          <w:rFonts w:asciiTheme="majorBidi" w:hAnsiTheme="majorBidi" w:cstheme="majorBidi"/>
        </w:rPr>
        <w:t>. AAC benefits the non-speaking autistic population to communicate their needs, thoughts, and desires</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{"citationID":"YHfqCDIH","properties":{"formattedCitation":"\\super 16\\uc0\\u8211{}18\\nosupersub{}","plainCitation":"16–18","noteIndex":0},"citationItems":[{"id":17868,"uris":["http://zotero.org/users/8326170/items/TA7AS9CD"],"itemData":{"id":17868,"type":"article-journal","abstract":"Adolescents with intellectual and developmental disabilities (IDD) who also possess limited speech capabilities often display poor language and academic skills in adolescence. However, as with all adolescents, they have personal goals and should have equal access to participation across facets of life including but not limited to education. Augmentative and alternative communication (AAC) technologies can support individuals with IDD and limited speech in achieving those goals and experiencing greater participation more like their peers without disabilities in adolescence. Augmentative and alternative communication technologies can be applied in intervention with 2 distinct but complementary guiding priorities. First, technology can be applied to compensate for limitations in language form, content, and/or use to support immediate participation in adolescent pursuits for individuals with IDD. Second, technology can be used as a tool to build skills in language form, content, and/or use that have long-term implications for participation and success in adolescence and adulthood. This article outlines applications of AAC technologies within those guiding priorities. In addition, the article outlines case examples in which adolescents with IDD and limited speech have benefited from AAC technologies to compensate for linguistic difficulties and build their language and communication skills.","container-title":"Topics in Language Disorders","DOI":"10.1097/TLD.0000000000000194","ISSN":"0271-8294","issue":"4","language":"en-US","page":"350–369","source":"journals.lww.com","title":"Augmentative and Alternative Communication Technology Innovations to Build Skills and Compensate for Limitations in Adolescent Language","volume":"39","author":[{"family":"Holyfield","given":"Christine"},{"family":"Caron","given":"Jessica"}],"issued":{"date-parts":[["2019",12]]}}},{"id":17860,"uris":["http://zotero.org/users/8326170/items/MGEUXIQ7"],"itemData":{"id":17860,"type":"article-journal","abstract":"Background\nAugmentative and alternative communication (AAC) interventions are used for children with autism, often as stand-alone communication interventions for those who are minimally verbal. Our aim was to synthesize the evidence for AAC interventions for children (up to 21 years), and then consider the role of AAC within established, comprehensive, evidence-based autism interventions targeting learning across multiple developmental domains.\n\nDesign\nWe completed a systematic search of three databases (OVID Medline, PsycINFO, ERIC) as well as forward citation and hand searches to identify systematic reviews of AAC intervention efficacy research including children with autism, published between 2000 and March 2016 in peer-reviewed journals. Data pertaining to the quality indicators of included studies, effect sizes for intervention outcomes, and evidence for effectiveness were extracted for descriptive analysis.\n\nResults\nThe search yielded 17 systematic reviews. Most provided indicators of research quality for included studies, of which only relatively few provided conclusive results. Communication targets tended to be focused on teaching children to make requests. Still, effect size measures for included studies indicated that AAC was effective to highly effective.\n\nConclusion\nThere is growing evidence for the potential benefits of AAC for children with autism, but there is a need for more well-designed studies and broader, targeted outcomes. Furthermore, a lack of evidence for the role of AAC within comprehensive intervention programs may account for a tendency by autism researchers and practitioners to neglect this intervention. Attempts to compare evidence for AAC with other interventions for children with autism, including those in which the use of AAC is delayed or excluded in pursuit of speech-only communication, must take into account the needs of children with the most significant learning needs. These children pose the greatest challenges to achieving large and consistent intervention effects, yet stand to gain the most from AAC interventions.","container-title":"Neuropsychiatric Disease and Treatment","DOI":"10.2147/NDT.S95967","ISSN":"1176-6328","journalAbbreviation":"Neuropsychiatr Dis Treat","note":"PMID: 27703354\nPMCID: PMC5036660","page":"2349-2361","source":"PubMed Central","title":"The role of augmentative and alternative communication for children with autism: current status and future trends","title-short":"The role of augmentative and alternative communication for children with autism","volume":"12","author":[{"family":"Iacono","given":"Teresa"},{"family":"Trembath","given":"David"},{"family":"Erickson","given":"Shane"}],"issued":{"date-parts":[["2016",9,19]]}}},{"id":17742,"uris":["http://zotero.org/users/8326170/items/8JSTT8VH"],"itemData":{"id":17742,"type":"article-journal","abstract":"In the present study, we aimed to make an evaluation, conduct comprehensive descriptive analyses, and calculate the effect sizes of studies which compare AAC applications designed according to single-subject research designs and conducted for individuals with ASD. Within the scope of this aim, 21 studies meeting the inclusion criteria were determined among the studies obtained by the systematic review. Firstly, the descriptive analysis of the included studies was conducted, and then they were evaluated in terms of the \"Quality Indicators of Single-Subject Experimental Research Studies\" and \"acceptability\" criteria suggested by Horner et al. (2005). The improvement rate difference effect sizes of 11 studies that were assessed as \"acceptable\" were calculated, and they were evaluated according to the design standards of the What Works Clearinghouse (WWC, 2017). The obtained findings were discussed in the light of the literature, and various suggestions were presented for future studies and practices.","container-title":"Education and Training in Autism and Developmental Disabilities","ISSN":"2154-1647","issue":"2","language":"en","note":"publisher: Division on Autism and Developmental Disabilities, Council for Exceptional Children","page":"119-141","source":"ERIC","title":"Studies Comparing Augmentative and Alternative Communication Systems (AAC) Applications for Individuals with Autism Spectrum Disorder: A Systematic Review and Meta-Analysis","title-short":"Studies Comparing Augmentative and Alternative Communication Systems (AAC) Applications for Individuals with Autism Spectrum Disorder","volume":"55","author":[{"family":"Aydin","given":"Orhan"},{"family":"Diken","given":"Ibrahim H."}],"issued":{"date-parts":[["2020",6]]}}}],"schema":"https://github.com/citation-style-language/schema/raw/master/csl-citation.json"}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16–18</w:t>
      </w:r>
      <w:r w:rsidRPr="00CD439D">
        <w:rPr>
          <w:rFonts w:asciiTheme="majorBidi" w:hAnsiTheme="majorBidi" w:cstheme="majorBidi"/>
        </w:rPr>
        <w:fldChar w:fldCharType="end"/>
      </w:r>
      <w:r>
        <w:rPr>
          <w:rFonts w:asciiTheme="majorBidi" w:hAnsiTheme="majorBidi" w:cstheme="majorBidi"/>
        </w:rPr>
        <w:t>. A</w:t>
      </w:r>
      <w:r w:rsidRPr="00CD439D">
        <w:rPr>
          <w:rFonts w:asciiTheme="majorBidi" w:hAnsiTheme="majorBidi" w:cstheme="majorBidi"/>
        </w:rPr>
        <w:t xml:space="preserve"> meta-analysis comparing different types of AAC applications (e.g., Picture Exchange [PE], Picture Exchange Communication Systems [PECS], Speech Generating Devices (SGD)), reported </w:t>
      </w:r>
      <w:proofErr w:type="spellStart"/>
      <w:r w:rsidRPr="00CD439D">
        <w:rPr>
          <w:rFonts w:asciiTheme="majorBidi" w:hAnsiTheme="majorBidi" w:cstheme="majorBidi"/>
        </w:rPr>
        <w:t>that</w:t>
      </w:r>
      <w:r>
        <w:rPr>
          <w:rFonts w:asciiTheme="majorBidi" w:hAnsiTheme="majorBidi" w:cstheme="majorBidi"/>
        </w:rPr>
        <w:t>bBoth</w:t>
      </w:r>
      <w:proofErr w:type="spellEnd"/>
      <w:r>
        <w:rPr>
          <w:rFonts w:asciiTheme="majorBidi" w:hAnsiTheme="majorBidi" w:cstheme="majorBidi"/>
        </w:rPr>
        <w:t xml:space="preserve"> SGD and PECS are rated as effective in helping autistic people to communicate basic needs, wants and desires </w:t>
      </w:r>
      <w:r>
        <w:rPr>
          <w:rFonts w:asciiTheme="majorBidi" w:hAnsiTheme="majorBidi" w:cstheme="majorBidi"/>
        </w:rPr>
        <w:fldChar w:fldCharType="begin"/>
      </w:r>
      <w:r>
        <w:rPr>
          <w:rFonts w:asciiTheme="majorBidi" w:hAnsiTheme="majorBidi" w:cstheme="majorBidi"/>
        </w:rPr>
        <w:instrText xml:space="preserve"> ADDIN ZOTERO_ITEM CSL_CITATION {"citationID":"xAuMX60z","properties":{"formattedCitation":"\\super 18\\nosupersub{}","plainCitation":"18","noteIndex":0},"citationItems":[{"id":17742,"uris":["http://zotero.org/users/8326170/items/8JSTT8VH"],"itemData":{"id":17742,"type":"article-journal","abstract":"In the present study, we aimed to make an evaluation, conduct comprehensive descriptive analyses, and calculate the effect sizes of studies which compare AAC applications designed according to single-subject research designs and conducted for individuals with ASD. Within the scope of this aim, 21 studies meeting the inclusion criteria were determined among the studies obtained by the systematic review. Firstly, the descriptive analysis of the included studies was conducted, and then they were evaluated in terms of the \"Quality Indicators of Single-Subject Experimental Research Studies\" and \"acceptability\" criteria suggested by Horner et al. (2005). The improvement rate difference effect sizes of 11 studies that were assessed as \"acceptable\" were calculated, and they were evaluated according to the design standards of the What Works Clearinghouse (WWC, 2017). The obtained findings were discussed in the light of the literature, and various suggestions were presented for future studies and practices.","container-title":"Education and Training in Autism and Developmental Disabilities","ISSN":"2154-1647","issue":"2","language":"en","note":"publisher: Division on Autism and Developmental Disabilities, Council for Exceptional Children","page":"119-141","source":"ERIC","title":"Studies Comparing Augmentative and Alternative Communication Systems (AAC) Applications for Individuals with Autism Spectrum Disorder: A Systematic Review and Meta-Analysis","title-short":"Studies Comparing Augmentative and Alternative Communication Systems (AAC) Applications for Individuals with Autism Spectrum Disorder","volume":"55","author":[{"family":"Aydin","given":"Orhan"},{"family":"Diken","given":"Ibrahim H."}],"issued":{"date-parts":[["2020",6]]}}}],"schema":"https://github.com/citation-style-language/schema/raw/master/csl-citation.json"} </w:instrText>
      </w:r>
      <w:r>
        <w:rPr>
          <w:rFonts w:asciiTheme="majorBidi" w:hAnsiTheme="majorBidi" w:cstheme="majorBidi"/>
        </w:rPr>
        <w:fldChar w:fldCharType="separate"/>
      </w:r>
      <w:r w:rsidRPr="00BE2983">
        <w:rPr>
          <w:rFonts w:ascii="Times New Roman" w:hAnsi="Times New Roman" w:cs="Times New Roman"/>
          <w:szCs w:val="24"/>
          <w:vertAlign w:val="superscript"/>
        </w:rPr>
        <w:t>18</w:t>
      </w:r>
      <w:r>
        <w:rPr>
          <w:rFonts w:asciiTheme="majorBidi" w:hAnsiTheme="majorBidi" w:cstheme="majorBidi"/>
        </w:rPr>
        <w:fldChar w:fldCharType="end"/>
      </w:r>
      <w:r>
        <w:rPr>
          <w:rFonts w:asciiTheme="majorBidi" w:hAnsiTheme="majorBidi" w:cstheme="majorBidi"/>
        </w:rPr>
        <w:t xml:space="preserve">. It also reported that </w:t>
      </w:r>
      <w:r w:rsidRPr="00CD439D">
        <w:rPr>
          <w:rFonts w:asciiTheme="majorBidi" w:hAnsiTheme="majorBidi" w:cstheme="majorBidi"/>
        </w:rPr>
        <w:t>many in the non-speaking autistic population prefer using technol</w:t>
      </w:r>
      <w:r>
        <w:rPr>
          <w:rFonts w:asciiTheme="majorBidi" w:hAnsiTheme="majorBidi" w:cstheme="majorBidi"/>
        </w:rPr>
        <w:t>ogy-based AAC for communicating</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{"citationID":"Cw4EJ2BA","properties":{"formattedCitation":"\\super 18\\nosupersub{}","plainCitation":"18","noteIndex":0},"citationItems":[{"id":17742,"uris":["http://zotero.org/users/8326170/items/8JSTT8VH"],"itemData":{"id":17742,"type":"article-journal","abstract":"In the present study, we aimed to make an evaluation, conduct comprehensive descriptive analyses, and calculate the effect sizes of studies which compare AAC applications designed according to single-subject research designs and conducted for individuals with ASD. Within the scope of this aim, 21 studies meeting the inclusion criteria were determined among the studies obtained by the systematic review. Firstly, the descriptive analysis of the included studies was conducted, and then they were evaluated in terms of the \"Quality Indicators of Single-Subject Experimental Research Studies\" and \"acceptability\" criteria suggested by Horner et al. (2005). The improvement rate difference effect sizes of 11 studies that were assessed as \"acceptable\" were calculated, and they were evaluated according to the design standards of the What Works Clearinghouse (WWC, 2017). The obtained findings were discussed in the light of the literature, and various suggestions were presented for future studies and practices.","container-title":"Education and Training in Autism and Developmental Disabilities","ISSN":"2154-1647","issue":"2","language":"en","note":"publisher: Division on Autism and Developmental Disabilities, Council for Exceptional Children","page":"119-141","source":"ERIC","title":"Studies Comparing Augmentative and Alternative Communication Systems (AAC) Applications for Individuals with Autism Spectrum Disorder: A Systematic Review and Meta-Analysis","title-short":"Studies Comparing Augmentative and Alternative Communication Systems (AAC) Applications for Individuals with Autism Spectrum Disorder","volume":"55","author":[{"family":"Aydin","given":"Orhan"},{"family":"Diken","given":"Ibrahim H."}],"issued":{"date-parts":[["2020",6]]}}}],"schema":"https://github.com/citation-style-language/schema/raw/master/csl-citation.json"}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18</w:t>
      </w:r>
      <w:r w:rsidRPr="00CD439D">
        <w:rPr>
          <w:rFonts w:asciiTheme="majorBidi" w:hAnsiTheme="majorBidi" w:cstheme="majorBidi"/>
        </w:rPr>
        <w:fldChar w:fldCharType="end"/>
      </w:r>
      <w:r>
        <w:rPr>
          <w:rFonts w:asciiTheme="majorBidi" w:hAnsiTheme="majorBidi" w:cstheme="majorBidi"/>
        </w:rPr>
        <w:t xml:space="preserve">. Tech-based AAC </w:t>
      </w:r>
      <w:r w:rsidRPr="00CD439D">
        <w:rPr>
          <w:rFonts w:asciiTheme="majorBidi" w:hAnsiTheme="majorBidi" w:cstheme="majorBidi"/>
        </w:rPr>
        <w:t>compensate</w:t>
      </w:r>
      <w:r>
        <w:rPr>
          <w:rFonts w:asciiTheme="majorBidi" w:hAnsiTheme="majorBidi" w:cstheme="majorBidi"/>
        </w:rPr>
        <w:t>s</w:t>
      </w:r>
      <w:r w:rsidRPr="00CD439D">
        <w:rPr>
          <w:rFonts w:asciiTheme="majorBidi" w:hAnsiTheme="majorBidi" w:cstheme="majorBidi"/>
        </w:rPr>
        <w:t xml:space="preserve"> </w:t>
      </w:r>
      <w:r>
        <w:rPr>
          <w:rFonts w:asciiTheme="majorBidi" w:hAnsiTheme="majorBidi" w:cstheme="majorBidi"/>
        </w:rPr>
        <w:t xml:space="preserve">for </w:t>
      </w:r>
      <w:r w:rsidRPr="00CD439D">
        <w:rPr>
          <w:rFonts w:asciiTheme="majorBidi" w:hAnsiTheme="majorBidi" w:cstheme="majorBidi"/>
        </w:rPr>
        <w:t xml:space="preserve">some difficulties in </w:t>
      </w:r>
      <w:r>
        <w:rPr>
          <w:rFonts w:asciiTheme="majorBidi" w:hAnsiTheme="majorBidi" w:cstheme="majorBidi"/>
        </w:rPr>
        <w:t>speaking</w:t>
      </w:r>
      <w:r w:rsidRPr="00CD439D">
        <w:rPr>
          <w:rFonts w:asciiTheme="majorBidi" w:hAnsiTheme="majorBidi" w:cstheme="majorBidi"/>
        </w:rPr>
        <w:t xml:space="preserve"> that older children and adol</w:t>
      </w:r>
      <w:r>
        <w:rPr>
          <w:rFonts w:asciiTheme="majorBidi" w:hAnsiTheme="majorBidi" w:cstheme="majorBidi"/>
        </w:rPr>
        <w:t>e</w:t>
      </w:r>
      <w:r w:rsidRPr="00CD439D">
        <w:rPr>
          <w:rFonts w:asciiTheme="majorBidi" w:hAnsiTheme="majorBidi" w:cstheme="majorBidi"/>
        </w:rPr>
        <w:t>scents experience</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{"citationID":"GJKHmdzv","properties":{"formattedCitation":"\\super 16\\uc0\\u8211{}18\\nosupersub{}","plainCitation":"16–18","noteIndex":0},"citationItems":[{"id":17868,"uris":["http://zotero.org/users/8326170/items/TA7AS9CD"],"itemData":{"id":17868,"type":"article-journal","abstract":"Adolescents with intellectual and developmental disabilities (IDD) who also possess limited speech capabilities often display poor language and academic skills in adolescence. However, as with all adolescents, they have personal goals and should have equal access to participation across facets of life including but not limited to education. Augmentative and alternative communication (AAC) technologies can support individuals with IDD and limited speech in achieving those goals and experiencing greater participation more like their peers without disabilities in adolescence. Augmentative and alternative communication technologies can be applied in intervention with 2 distinct but complementary guiding priorities. First, technology can be applied to compensate for limitations in language form, content, and/or use to support immediate participation in adolescent pursuits for individuals with IDD. Second, technology can be used as a tool to build skills in language form, content, and/or use that have long-term implications for participation and success in adolescence and adulthood. This article outlines applications of AAC technologies within those guiding priorities. In addition, the article outlines case examples in which adolescents with IDD and limited speech have benefited from AAC technologies to compensate for linguistic difficulties and build their language and communication skills.","container-title":"Topics in Language Disorders","DOI":"10.1097/TLD.0000000000000194","ISSN":"0271-8294","issue":"4","language":"en-US","page":"350–369","source":"journals.lww.com","title":"Augmentative and Alternative Communication Technology Innovations to Build Skills and Compensate for Limitations in Adolescent Language","volume":"39","author":[{"family":"Holyfield","given":"Christine"},{"family":"Caron","given":"Jessica"}],"issued":{"date-parts":[["2019",12]]}}},{"id":17860,"uris":["http://zotero.org/users/8326170/items/MGEUXIQ7"],"itemData":{"id":17860,"type":"article-journal","abstract":"Background\nAugmentative and alternative communication (AAC) interventions are used for children with autism, often as stand-alone communication interventions for those who are minimally verbal. Our aim was to synthesize the evidence for AAC interventions for children (up to 21 years), and then consider the role of AAC within established, comprehensive, evidence-based autism interventions targeting learning across multiple developmental domains.\n\nDesign\nWe completed a systematic search of three databases (OVID Medline, PsycINFO, ERIC) as well as forward citation and hand searches to identify systematic reviews of AAC intervention efficacy research including children with autism, published between 2000 and March 2016 in peer-reviewed journals. Data pertaining to the quality indicators of included studies, effect sizes for intervention outcomes, and evidence for effectiveness were extracted for descriptive analysis.\n\nResults\nThe search yielded 17 systematic reviews. Most provided indicators of research quality for included studies, of which only relatively few provided conclusive results. Communication targets tended to be focused on teaching children to make requests. Still, effect size measures for included studies indicated that AAC was effective to highly effective.\n\nConclusion\nThere is growing evidence for the potential benefits of AAC for children with autism, but there is a need for more well-designed studies and broader, targeted outcomes. Furthermore, a lack of evidence for the role of AAC within comprehensive intervention programs may account for a tendency by autism researchers and practitioners to neglect this intervention. Attempts to compare evidence for AAC with other interventions for children with autism, including those in which the use of AAC is delayed or excluded in pursuit of speech-only communication, must take into account the needs of children with the most significant learning needs. These children pose the greatest challenges to achieving large and consistent intervention effects, yet stand to gain the most from AAC interventions.","container-title":"Neuropsychiatric Disease and Treatment","DOI":"10.2147/NDT.S95967","ISSN":"1176-6328","journalAbbreviation":"Neuropsychiatr Dis Treat","note":"PMID: 27703354\nPMCID: PMC5036660","page":"2349-2361","source":"PubMed Central","title":"The role of augmentative and alternative communication for children with autism: current status and future trends","title-short":"The role of augmentative and alternative communication for children with autism","volume":"12","author":[{"family":"Iacono","given":"Teresa"},{"family":"Trembath","given":"David"},{"family":"Erickson","given":"Shane"}],"issued":{"date-parts":[["2016",9,19]]}}},{"id":17742,"uris":["http://zotero.org/users/8326170/items/8JSTT8VH"],"itemData":{"id":17742,"type":"article-journal","abstract":"In the present study, we aimed to make an evaluation, conduct comprehensive descriptive analyses, and calculate the effect sizes of studies which compare AAC applications designed according to single-subject research designs and conducted for individuals with ASD. Within the scope of this aim, 21 studies meeting the inclusion criteria were determined among the studies obtained by the systematic review. Firstly, the descriptive analysis of the included studies was conducted, and then they were evaluated in terms of the \"Quality Indicators of Single-Subject Experimental Research Studies\" and \"acceptability\" criteria suggested by Horner et al. (2005). The improvement rate difference effect sizes of 11 studies that were assessed as \"acceptable\" were calculated, and they were evaluated according to the design standards of the What Works Clearinghouse (WWC, 2017). The obtained findings were discussed in the light of the literature, and various suggestions were presented for future studies and practices.","container-title":"Education and Training in Autism and Developmental Disabilities","ISSN":"2154-1647","issue":"2","language":"en","note":"publisher: Division on Autism and Developmental Disabilities, Council for Exceptional Children","page":"119-141","source":"ERIC","title":"Studies Comparing Augmentative and Alternative Communication Systems (AAC) Applications for Individuals with Autism Spectrum Disorder: A Systematic Review and Meta-Analysis","title-short":"Studies Comparing Augmentative and Alternative Communication Systems (AAC) Applications for Individuals with Autism Spectrum Disorder","volume":"55","author":[{"family":"Aydin","given":"Orhan"},{"family":"Diken","given":"Ibrahim H."}],"issued":{"date-parts":[["2020",6]]}}}],"schema":"https://github.com/citation-style-language/schema/raw/master/csl-citation.json"}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16–18</w:t>
      </w:r>
      <w:r w:rsidRPr="00CD439D">
        <w:rPr>
          <w:rFonts w:asciiTheme="majorBidi" w:hAnsiTheme="majorBidi" w:cstheme="majorBidi"/>
        </w:rPr>
        <w:fldChar w:fldCharType="end"/>
      </w:r>
      <w:r>
        <w:rPr>
          <w:rFonts w:asciiTheme="majorBidi" w:hAnsiTheme="majorBidi" w:cstheme="majorBidi"/>
        </w:rPr>
        <w:t xml:space="preserve"> although the use of AAC is “severely understudied” for autistic adolescents and adults</w:t>
      </w:r>
      <w:r>
        <w:rPr>
          <w:rFonts w:asciiTheme="majorBidi" w:hAnsiTheme="majorBidi" w:cstheme="majorBidi"/>
        </w:rPr>
        <w:fldChar w:fldCharType="begin"/>
      </w:r>
      <w:r>
        <w:rPr>
          <w:rFonts w:asciiTheme="majorBidi" w:hAnsiTheme="majorBidi" w:cstheme="majorBidi"/>
        </w:rPr>
        <w:instrText xml:space="preserve"> ADDIN ZOTERO_ITEM CSL_CITATION {"citationID":"Ze6cLQe7","properties":{"formattedCitation":"\\super 19\\uc0\\u8211{}21\\nosupersub{}","plainCitation":"19–21","noteIndex":0},"citationItems":[{"id":17873,"uris":["http://zotero.org/users/8326170/items/8ZIBPCS7"],"itemData":{"id":17873,"type":"article-journal","abstract":"Augmentative and alternative communication (AAC) provides a means of effective communication to individuals with autism spectrum disorder (ASD), many of whom are unable to use conventional speech effectively. The purposes of this article are (a) to summarize and synthesize the last few decades of research on the use of AAC with people with ASD; (b) to indicate implications of this research for stakeholders such as people with ASD, their family members, and educators with whom they work; and (c) to outline priorities for future research to improve communication and other outcomes for individuals with ASD and their loved ones. People with ASD stand to greatly benefit from AAC, particularly with current AAC technologies, as described in this article.","container-title":"Augmentative and Alternative Communication","DOI":"10.3109/07434618.2015.1047532","ISSN":"0743-4618","issue":"3","note":"publisher: Taylor &amp; Francis\n_eprint: https://doi.org/10.3109/07434618.2015.1047532\nPMID: 25995080","page":"203-214","source":"Taylor and Francis+NEJM","title":"AAC Interventions for Individuals with Autism Spectrum Disorders: State of the Science and Future Research Directions","title-short":"AAC Interventions for Individuals with Autism Spectrum Disorders","volume":"31","author":[{"family":"Ganz","given":"Jennifer B."}],"issued":{"date-parts":[["2015",7,3]]}}},{"id":17876,"uris":["http://zotero.org/users/8326170/items/7SP7M3XI"],"itemData":{"id":17876,"type":"article-journal","abstract":"As 30% of individuals with autism spectrum disorder (ASD) demonstrate difficulties with vocal output, augmentative and alternative communication (AAC) intervention can provide a means for those persons to have the ability to communicate with others. To determine the most effective mode of AAC for individuals with ASD, practitioners must have access to current comparative research in order to make evidence-based decisions. This systematic review searched ERIC, Google Scholar, PsycINFO, and Science Direct databases for studies that compared AAC modes, including mobile technology based speech-generating devices, in intervention with individuals with ASD. The search yielded nine (n = 9) alternating treatment design single case studies including a total of 36 participants with ASD with a mean age of seven (range: 3–13). The included studies were compared to evaluate operants, evidence-based best practices, preferences, and participant performance across AAC modes. Visual and statistical analyses indicated most participants not only preferred using the SGD but had performed better when using such devices compared to picture exchange and manual sign. Findings suggest that practitioners should consider using mobile technology based SGDs to promote verbal behavior from children with a diagnosis of ASD. Additionally, research evaluating verbal operants beyond the initial mand (request) and incorporating participants who are adolescents or adults is needed.","container-title":"Journal of Developmental and Physical Disabilities","DOI":"10.1007/s10882-021-09803-y","ISSN":"1573-3580","issue":"2","journalAbbreviation":"J Dev Phys Disabil","language":"en","page":"187-210","source":"Springer Link","title":"A Systematic Review of Research Comparing Mobile Technology Speech-Generating Devices to Other AAC Modes with Individuals with Autism Spectrum Disorder","volume":"34","author":[{"family":"Lorah","given":"Elizabeth R."},{"family":"Holyfield","given":"Christine"},{"family":"Miller","given":"Jessica"},{"family":"Griffen","given":"Brenna"},{"family":"Lindbloom","given":"Cody"}],"issued":{"date-parts":[["2022",4,1]]}}},{"id":17878,"uris":["http://zotero.org/users/8326170/items/L6FUWI9K"],"itemData":{"id":17878,"type":"article-journal","abstract":"Much of augmentative and alternative communication (AAC) research for individuals with autism spectrum disorder has focused on young children. Given that the lives, communication, strengths, and needs of adolescents and adults with autism spectrum disorder are quite different from those of young children, the purpose of the current study was to consolidate current AAC intervention research findings specific to these individuals. A systematic review was conducted to identify and evaluate relevant research. Results indicate that AAC intervention benefits adolescents and adults with autism spectrum disorder. However, more research is urgently needed. Future research focused on supporting communicative functions other than requesting (e.g., social closeness, information transfer) while participating in contexts important to the lives of adolescents and adults may be particularly valuable.","container-title":"Augmentative and Alternative Communication (Baltimore, Md.: 1985)","DOI":"10.1080/07434618.2017.1370495","ISSN":"1477-3848","issue":"4","journalAbbreviation":"Augment Altern Commun","language":"eng","note":"PMID: 28884601","page":"201-212","source":"PubMed","title":"Systematic review of AAC intervention research for adolescents and adults with autism spectrum disorder","volume":"33","author":[{"family":"Holyfield","given":"Christine"},{"family":"Drager","given":"Kathryn D. R."},{"family":"Kremkow","given":"Jennifer M. D."},{"family":"Light","given":"Janice"}],"issued":{"date-parts":[["2017",12]]}}}],"schema":"https://github.com/citation-style-language/schema/raw/master/csl-citation.json"} </w:instrText>
      </w:r>
      <w:r>
        <w:rPr>
          <w:rFonts w:asciiTheme="majorBidi" w:hAnsiTheme="majorBidi" w:cstheme="majorBidi"/>
        </w:rPr>
        <w:fldChar w:fldCharType="separate"/>
      </w:r>
      <w:r w:rsidRPr="00BE2983">
        <w:rPr>
          <w:rFonts w:ascii="Times New Roman" w:hAnsi="Times New Roman" w:cs="Times New Roman"/>
          <w:szCs w:val="24"/>
          <w:vertAlign w:val="superscript"/>
        </w:rPr>
        <w:t>19–21</w:t>
      </w:r>
      <w:r>
        <w:rPr>
          <w:rFonts w:asciiTheme="majorBidi" w:hAnsiTheme="majorBidi" w:cstheme="majorBidi"/>
        </w:rPr>
        <w:fldChar w:fldCharType="end"/>
      </w:r>
      <w:r>
        <w:rPr>
          <w:rFonts w:asciiTheme="majorBidi" w:hAnsiTheme="majorBidi" w:cstheme="majorBidi"/>
        </w:rPr>
        <w:t>, suggesting a real  need for developing high-tech AAC considering each autistic person’s needs</w:t>
      </w:r>
      <w:r>
        <w:rPr>
          <w:rFonts w:asciiTheme="majorBidi" w:hAnsiTheme="majorBidi" w:cstheme="majorBidi"/>
        </w:rPr>
        <w:fldChar w:fldCharType="begin"/>
      </w:r>
      <w:r>
        <w:rPr>
          <w:rFonts w:asciiTheme="majorBidi" w:hAnsiTheme="majorBidi" w:cstheme="majorBidi"/>
        </w:rPr>
        <w:instrText xml:space="preserve"> ADDIN ZOTERO_ITEM CSL_CITATION {"citationID":"ezb3whDz","properties":{"formattedCitation":"\\super 19\\nosupersub{}","plainCitation":"19","noteIndex":0},"citationItems":[{"id":17873,"uris":["http://zotero.org/users/8326170/items/8ZIBPCS7"],"itemData":{"id":17873,"type":"article-journal","abstract":"Augmentative and alternative communication (AAC) provides a means of effective communication to individuals with autism spectrum disorder (ASD), many of whom are unable to use conventional speech effectively. The purposes of this article are (a) to summarize and synthesize the last few decades of research on the use of AAC with people with ASD; (b) to indicate implications of this research for stakeholders such as people with ASD, their family members, and educators with whom they work; and (c) to outline priorities for future research to improve communication and other outcomes for individuals with ASD and their loved ones. People with ASD stand to greatly benefit from AAC, particularly with current AAC technologies, as described in this article.","container-title":"Augmentative and Alternative Communication","DOI":"10.3109/07434618.2015.1047532","ISSN":"0743-4618","issue":"3","note":"publisher: Taylor &amp; Francis\n_eprint: https://doi.org/10.3109/07434618.2015.1047532\nPMID: 25995080","page":"203-214","source":"Taylor and Francis+NEJM","title":"AAC Interventions for Individuals with Autism Spectrum Disorders: State of the Science and Future Research Directions","title-short":"AAC Interventions for Individuals with Autism Spectrum Disorders","volume":"31","author":[{"family":"Ganz","given":"Jennifer B."}],"issued":{"date-parts":[["2015",7,3]]}}}],"schema":"https://github.com/citation-style-language/schema/raw/master/csl-citation.json"} </w:instrText>
      </w:r>
      <w:r>
        <w:rPr>
          <w:rFonts w:asciiTheme="majorBidi" w:hAnsiTheme="majorBidi" w:cstheme="majorBidi"/>
        </w:rPr>
        <w:fldChar w:fldCharType="separate"/>
      </w:r>
      <w:r w:rsidRPr="00BE2983">
        <w:rPr>
          <w:rFonts w:ascii="Times New Roman" w:hAnsi="Times New Roman" w:cs="Times New Roman"/>
          <w:szCs w:val="24"/>
          <w:vertAlign w:val="superscript"/>
        </w:rPr>
        <w:t>19</w:t>
      </w:r>
      <w:r>
        <w:rPr>
          <w:rFonts w:asciiTheme="majorBidi" w:hAnsiTheme="majorBidi" w:cstheme="majorBidi"/>
        </w:rPr>
        <w:fldChar w:fldCharType="end"/>
      </w:r>
      <w:r>
        <w:rPr>
          <w:rFonts w:asciiTheme="majorBidi" w:hAnsiTheme="majorBidi" w:cstheme="majorBidi"/>
        </w:rPr>
        <w:t xml:space="preserve">. </w:t>
      </w:r>
      <w:r w:rsidRPr="00CD439D">
        <w:rPr>
          <w:rFonts w:asciiTheme="majorBidi" w:hAnsiTheme="majorBidi" w:cstheme="majorBidi"/>
        </w:rPr>
        <w:t>AAC</w:t>
      </w:r>
      <w:r>
        <w:rPr>
          <w:rFonts w:asciiTheme="majorBidi" w:hAnsiTheme="majorBidi" w:cstheme="majorBidi"/>
        </w:rPr>
        <w:t>s</w:t>
      </w:r>
      <w:r w:rsidRPr="00CD439D">
        <w:rPr>
          <w:rFonts w:asciiTheme="majorBidi" w:hAnsiTheme="majorBidi" w:cstheme="majorBidi"/>
        </w:rPr>
        <w:t xml:space="preserve"> have been less effective for older children and adults compared to preschoolers (5 and younger)</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{"citationID":"xQM5CBWD","properties":{"formattedCitation":"\\super 22,23\\nosupersub{}","plainCitation":"22,23","noteIndex":0},"citationItems":[{"id":17863,"uris":["http://zotero.org/users/8326170/items/QLLJAINF"],"itemData":{"id":17863,"type":"article-journal","abstract":"Individuals with autism spectrum disorders (ASD) and complex communication needs often rely on augmentative and alternative communication (AAC) as a means of functional communication. This meta-analysis investigated how individual characteristics moderate effectiveness of three types of aided AAC: the Picture Exchange Communication System (PECS), speech-generating devices (SGDs), and other picture-based AAC. Effectiveness was measured via the Improvement Rate Difference. Results indicated that AAC has small to moderate effects on speech outcomes, and that SGDs appear to be most effective when considering any outcome measure with individuals with ASD without comorbid intellectual/developmental disorders (IDD). PECS appears to be most effective when considering any outcome measure with individuals with ASD and IDD. SGDs and PECS were the most effective type of AAC for preschoolers, when aggregating across outcome measures. No difference was found between systems for elementary-aged and older individuals.","container-title":"American Journal on Intellectual and Developmental Disabilities","DOI":"10.1352/1944-7558-119.6.516","ISSN":"1944-7515","issue":"6","journalAbbreviation":"American Journal on Intellectual and Developmental Disabilities","page":"516-535","source":"Silverchair","title":"Interaction of Participant Characteristics and Type of AAC With Individuals With ASD: A Meta-Analysis","title-short":"Interaction of Participant Characteristics and Type of AAC With Individuals With ASD","volume":"119","author":[{"family":"Ganz","given":"Jennifer B."},{"family":"Mason","given":"Rose A."},{"family":"Goodwyn","given":"Fara D."},{"family":"Boles","given":"Margot B."},{"family":"Heath","given":"Amy K."},{"family":"Davis","given":"John L."}],"issued":{"date-parts":[["2014",11,1]]}}},{"id":17866,"uris":["http://zotero.org/users/8326170/items/HYIX33HH"],"itemData":{"id":17866,"type":"article-journal","abstract":"Individuals with autism spectrum disorders (ASD) who cannot speak at all or not intelligibly are frequently taught to use aided augmentative and alternative communication (AAC). The majority of the research on the use of AAC with individuals with ASD has been single-case research studies. This investigation involved a meta-analysis of the single-case research on the use of aided AAC with individuals with autism spectrum disorders (ASD), investigating the differential impacts of AAC by participant characteristics. An effect size measure, the Improvement Rate Difference (IRD) was used to analyze 24 single-case studies. Two research questions were investigated concerning (a) the impact of AAC interventions on individuals diagnosed with subcategories of ASD and co-morbid conditions, and (b) the effects of AAC interventions on individuals in different age groups. Results indicated that participants with ASD and no additional diagnoses had better outcomes than others and that participants with ASD and developmental disabilities outperformed participants with ASD and multiple disabilities. Further, preschool-aged participants had better outcomes than elementary-aged and secondary-aged participants. Participants in all diagnostic categories and age ranges had moderate or better effects.","container-title":"Research in Autism Spectrum Disorders","DOI":"10.1016/j.rasd.2011.02.011","ISSN":"1750-9467","issue":"4","journalAbbreviation":"Research in Autism Spectrum Disorders","language":"en","page":"1500-1509","source":"ScienceDirect","title":"An aggregate study of single-case research involving aided AAC: Participant characteristics of individuals with autism spectrum disorders","title-short":"An aggregate study of single-case research involving aided AAC","volume":"5","author":[{"family":"Ganz","given":"Jennifer B."},{"family":"Earles-Vollrath","given":"Theresa L."},{"family":"Mason","given":"Rose A."},{"family":"Rispoli","given":"Mandy J."},{"family":"Heath","given":"Amy K."},{"family":"Parker","given":"Richard I."}],"issued":{"date-parts":[["2011",10,1]]}}}],"schema":"https://github.com/citation-style-language/schema/raw/master/csl-citation.json"}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22,23</w:t>
      </w:r>
      <w:r w:rsidRPr="00CD439D">
        <w:rPr>
          <w:rFonts w:asciiTheme="majorBidi" w:hAnsiTheme="majorBidi" w:cstheme="majorBidi"/>
        </w:rPr>
        <w:fldChar w:fldCharType="end"/>
      </w:r>
      <w:r w:rsidRPr="00CD439D">
        <w:rPr>
          <w:rFonts w:asciiTheme="majorBidi" w:hAnsiTheme="majorBidi" w:cstheme="majorBidi"/>
        </w:rPr>
        <w:t xml:space="preserve">. </w:t>
      </w:r>
      <w:r>
        <w:rPr>
          <w:rFonts w:asciiTheme="majorBidi" w:hAnsiTheme="majorBidi" w:cstheme="majorBidi"/>
        </w:rPr>
        <w:t xml:space="preserve">AAC should be easy to use, with low cognitive demand, and address different needs of autistic adolescents </w:t>
      </w:r>
      <w:r>
        <w:rPr>
          <w:rFonts w:asciiTheme="majorBidi" w:hAnsiTheme="majorBidi" w:cstheme="majorBidi"/>
        </w:rPr>
        <w:fldChar w:fldCharType="begin"/>
      </w:r>
      <w:r>
        <w:rPr>
          <w:rFonts w:asciiTheme="majorBidi" w:hAnsiTheme="majorBidi" w:cstheme="majorBidi"/>
        </w:rPr>
        <w:instrText xml:space="preserve"> ADDIN ZOTERO_ITEM CSL_CITATION {"citationID":"85F520Ei","properties":{"formattedCitation":"\\super 19,21\\nosupersub{}","plainCitation":"19,21","noteIndex":0},"citationItems":[{"id":17873,"uris":["http://zotero.org/users/8326170/items/8ZIBPCS7"],"itemData":{"id":17873,"type":"article-journal","abstract":"Augmentative and alternative communication (AAC) provides a means of effective communication to individuals with autism spectrum disorder (ASD), many of whom are unable to use conventional speech effectively. The purposes of this article are (a) to summarize and synthesize the last few decades of research on the use of AAC with people with ASD; (b) to indicate implications of this research for stakeholders such as people with ASD, their family members, and educators with whom they work; and (c) to outline priorities for future research to improve communication and other outcomes for individuals with ASD and their loved ones. People with ASD stand to greatly benefit from AAC, particularly with current AAC technologies, as described in this article.","container-title":"Augmentative and Alternative Communication","DOI":"10.3109/07434618.2015.1047532","ISSN":"0743-4618","issue":"3","note":"publisher: Taylor &amp; Francis\n_eprint: https://doi.org/10.3109/07434618.2015.1047532\nPMID: 25995080","page":"203-214","source":"Taylor and Francis+NEJM","title":"AAC Interventions for Individuals with Autism Spectrum Disorders: State of the Science and Future Research Directions","title-short":"AAC Interventions for Individuals with Autism Spectrum Disorders","volume":"31","author":[{"family":"Ganz","given":"Jennifer B."}],"issued":{"date-parts":[["2015",7,3]]}}},{"id":17878,"uris":["http://zotero.org/users/8326170/items/L6FUWI9K"],"itemData":{"id":17878,"type":"article-journal","abstract":"Much of augmentative and alternative communication (AAC) research for individuals with autism spectrum disorder has focused on young children. Given that the lives, communication, strengths, and needs of adolescents and adults with autism spectrum disorder are quite different from those of young children, the purpose of the current study was to consolidate current AAC intervention research findings specific to these individuals. A systematic review was conducted to identify and evaluate relevant research. Results indicate that AAC intervention benefits adolescents and adults with autism spectrum disorder. However, more research is urgently needed. Future research focused on supporting communicative functions other than requesting (e.g., social closeness, information transfer) while participating in contexts important to the lives of adolescents and adults may be particularly valuable.","container-title":"Augmentative and Alternative Communication (Baltimore, Md.: 1985)","DOI":"10.1080/07434618.2017.1370495","ISSN":"1477-3848","issue":"4","journalAbbreviation":"Augment Altern Commun","language":"eng","note":"PMID: 28884601","page":"201-212","source":"PubMed","title":"Systematic review of AAC intervention research for adolescents and adults with autism spectrum disorder","volume":"33","author":[{"family":"Holyfield","given":"Christine"},{"family":"Drager","given":"Kathryn D. R."},{"family":"Kremkow","given":"Jennifer M. D."},{"family":"Light","given":"Janice"}],"issued":{"date-parts":[["2017",12]]}}}],"schema":"https://github.com/citation-style-language/schema/raw/master/csl-citation.json"} </w:instrText>
      </w:r>
      <w:r>
        <w:rPr>
          <w:rFonts w:asciiTheme="majorBidi" w:hAnsiTheme="majorBidi" w:cstheme="majorBidi"/>
        </w:rPr>
        <w:fldChar w:fldCharType="separate"/>
      </w:r>
      <w:r w:rsidRPr="00BE2983">
        <w:rPr>
          <w:rFonts w:ascii="Times New Roman" w:hAnsi="Times New Roman" w:cs="Times New Roman"/>
          <w:szCs w:val="24"/>
          <w:vertAlign w:val="superscript"/>
        </w:rPr>
        <w:t>19,21</w:t>
      </w:r>
      <w:r>
        <w:rPr>
          <w:rFonts w:asciiTheme="majorBidi" w:hAnsiTheme="majorBidi" w:cstheme="majorBidi"/>
        </w:rPr>
        <w:fldChar w:fldCharType="end"/>
      </w:r>
      <w:r>
        <w:rPr>
          <w:rFonts w:asciiTheme="majorBidi" w:hAnsiTheme="majorBidi" w:cstheme="majorBidi"/>
        </w:rPr>
        <w:t>. Currently, AAC</w:t>
      </w:r>
      <w:r w:rsidRPr="00CD439D">
        <w:rPr>
          <w:rFonts w:asciiTheme="majorBidi" w:hAnsiTheme="majorBidi" w:cstheme="majorBidi"/>
        </w:rPr>
        <w:t xml:space="preserve"> applications</w:t>
      </w:r>
      <w:r>
        <w:rPr>
          <w:rFonts w:asciiTheme="majorBidi" w:hAnsiTheme="majorBidi" w:cstheme="majorBidi"/>
        </w:rPr>
        <w:t>, however,</w:t>
      </w:r>
      <w:r w:rsidRPr="00CD439D">
        <w:rPr>
          <w:rFonts w:asciiTheme="majorBidi" w:hAnsiTheme="majorBidi" w:cstheme="majorBidi"/>
        </w:rPr>
        <w:t xml:space="preserve"> are not equitably accessible in terms of availability</w:t>
      </w:r>
      <w:r>
        <w:rPr>
          <w:rFonts w:asciiTheme="majorBidi" w:hAnsiTheme="majorBidi" w:cstheme="majorBidi"/>
        </w:rPr>
        <w:t xml:space="preserve"> in rural areas</w:t>
      </w:r>
      <w:r w:rsidRPr="00CD439D">
        <w:rPr>
          <w:rFonts w:asciiTheme="majorBidi" w:hAnsiTheme="majorBidi" w:cstheme="majorBidi"/>
        </w:rPr>
        <w:t>, affordability</w:t>
      </w:r>
      <w:r>
        <w:rPr>
          <w:rFonts w:asciiTheme="majorBidi" w:hAnsiTheme="majorBidi" w:cstheme="majorBidi"/>
        </w:rPr>
        <w:t xml:space="preserve"> for people with diverse socioeconomic status,</w:t>
      </w:r>
      <w:r w:rsidRPr="00CD439D">
        <w:rPr>
          <w:rFonts w:asciiTheme="majorBidi" w:hAnsiTheme="majorBidi" w:cstheme="majorBidi"/>
        </w:rPr>
        <w:t xml:space="preserve"> and </w:t>
      </w:r>
      <w:r>
        <w:rPr>
          <w:rFonts w:asciiTheme="majorBidi" w:hAnsiTheme="majorBidi" w:cstheme="majorBidi"/>
        </w:rPr>
        <w:t>learnability</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{"citationID":"XHxvGZ0l","properties":{"formattedCitation":"\\super 24\\uc0\\u8211{}26\\nosupersub{}","plainCitation":"24–26","noteIndex":0},"citationItems":[{"id":17764,"uris":["http://zotero.org/users/8326170/items/95TI3JQ4"],"itemData":{"id":17764,"type":"article-journal","abstract":"BACKGROUND/AIMS: In the last 20 years the range of high-technology augmentative and alternative communication (AAC) aids has rapidly expanded. This review aimed to provide a 'state of the art' synthesis, to provide evidence-based information for researchers, potential users and service providers.\nMETHODS: Electronic databases were searched from 2000 to 2010, together with reference lists of included papers and review papers. The review considered work of any design which reported an intervention using high-tech AAC with people who have communication difficulties (excluding those with solely hearing or visual loss) published in peer-reviewed journals.\nRESULTS: Sixty-five papers reporting interventions using high-tech AAC were identified. There was evidence that high-technology AAC may be beneficial across a range of diagnoses and ages. The evidence, however, is currently drawn from studies using designs considered to be at high risk of bias.\nCONCLUSION: The review suggests that the high level of individual variation in outcome requires a greater understanding of characteristics of clients who may or may not benefit from this technology. Also, the wide range of outcomes measured requires further work in the field to establish what a 'good outcome' from intervention may be.","container-title":"Folia phoniatrica et logopaedica: official organ of the International Association of Logopedics and Phoniatrics (IALP)","DOI":"10.1159/000338250","ISSN":"1421-9972","issue":"3","journalAbbreviation":"Folia Phoniatr Logop","language":"eng","note":"PMID: 22653226","page":"137-144","source":"PubMed","title":"Interventions using high-technology communication devices: a state of the art review","title-short":"Interventions using high-technology communication devices","volume":"64","author":[{"family":"Baxter","given":"Susan"},{"family":"Enderby","given":"Pam"},{"family":"Evans","given":"Philippa"},{"family":"Judge","given":"Simon"}],"issued":{"date-parts":[["2012"]]}}},{"id":17744,"uris":["http://zotero.org/users/8326170/items/5KK4NECC"],"itemData":{"id":17744,"type":"article-journal","abstract":"High-tech augmentative and alternative communication (AAC) methods are on a constant rise; however, the interaction between the user and the assistive technology is still challenged for an optimal user experience centered around the desired activity. This review presents a range of signal sensing and acquisition methods utilized in conjunction with the existing high-tech AAC platforms for individuals with a speech disability, including imaging methods, touch-enabled systems, mechanical and electro-mechanical access, breath-activated methods, and brain–computer interfaces (BCI). The listed AAC sensing modalities are compared in terms of ease of access, affordability, complexity, portability, and typical conversational speeds. A revelation of the associated AAC signal processing, encoding, and retrieval highlights the roles of machine learning (ML) and deep learning (DL) in the development of intelligent AAC solutions. The demands and the affordability of most systems hinder the scale of usage of high-tech AAC. Further research is indeed needed for the development of intelligent AAC applications reducing the associated costs and enhancing the portability of the solutions for a real user’s environment. The consolidation of natural language processing with current solutions also needs to be further explored for the amelioration of the conversational speeds. The recommendations for prospective advances in coming high-tech AAC are addressed in terms of developments to support mobile health communicative applications.","container-title":"Sensors (Basel, Switzerland)","DOI":"10.3390/s19081911","ISSN":"1424-8220","issue":"8","journalAbbreviation":"Sensors (Basel)","note":"PMID: 31013673\nPMCID: PMC6515262","page":"1911","source":"PubMed Central","title":"Augmentative and Alternative Communication (AAC) Advances: A Review of Configurations for Individuals with a Speech Disability","title-short":"Augmentative and Alternative Communication (AAC) Advances","volume":"19","author":[{"family":"Elsahar","given":"Yasmin"},{"family":"Hu","given":"Sijung"},{"family":"Bouazza-Marouf","given":"Kaddour"},{"family":"Kerr","given":"David"},{"family":"Mansor","given":"Annysa"}],"issued":{"date-parts":[["2019",4,22]]}}},{"id":17762,"uris":["http://zotero.org/users/8326170/items/LNNJYSHU"],"itemData":{"id":17762,"type":"article-journal","abstract":"Purpose: Speech-language pathologists may introduce augmentative or alternative communication (AAC) systems to people who are unable to use speech for everyday communication. Despite the benefits of AAC systems, they are significantly underutilized by the people with complex communication needs. The current review aimed to synthesize the barriers and facilitators to the provision and use of low-tech and unaided AAC systems. Materials and methods: Relevant literature was identified via a systematic search strategy. Included articles (n = 43) were evaluated using the Critical Appraisal Skills Programme. Qualitative framework analysis was then completed with reference to the International Classification of Functioning, Disability, and Health (ICF). Results and conclusion: Most barriers and facilitators were coded as contextual factors within the ICF. Of most prominence were environmental factors, including attitudes of and supports provided by professionals, family members, and the society at large. Themes were also identified which related to the personal factors, including the user’s own attitude, socioeconomic status, and culture. Beyond these contextual factors, the remaining codes related to body functions such as cognition and movement. There are numerous barriers to the provision and use of low-tech and unaided AAC systems, which may contribute to the inadequate use of these systems by people with complex communication needs. Suggestions for reducing these barriers are presented with regards to the person with complex communication needs, their family, and the professionals involved in their care.Implications for RehabilitationAAC systems can reduce participation restrictions for people with complex communication needs.The provision and use of AAC systems is influenced by environmental factors, personal factors, and features of a person’s body function.SLPs may need to collaborate with a large multidisciplinary team to successfully introduce AAC systems.SLP, teaching, and nursing students require theoretical and practical experience in AAC throughout their training to enable the provision and use of these systems.","container-title":"Disability and Rehabilitation: Assistive Technology","DOI":"10.1080/17483107.2018.1499135","ISSN":"1748-3107","issue":"7","note":"publisher: Taylor &amp; Francis\n_eprint: https://doi.org/10.1080/17483107.2018.1499135\nPMID: 30070927","page":"710-731","source":"Taylor and Francis+NEJM","title":"A systematic review of the barriers and facilitators to the provision and use of low-tech and unaided AAC systems for people with complex communication needs and their families","volume":"14","author":[{"family":"Moorcroft","given":"A."},{"family":"Scarinci","given":"N."},{"family":"Meyer","given":"C."}],"issued":{"date-parts":[["2019",10,3]]}}}],"schema":"https://github.com/citation-style-language/schema/raw/master/csl-citation.json"}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24–26</w:t>
      </w:r>
      <w:r w:rsidRPr="00CD439D">
        <w:rPr>
          <w:rFonts w:asciiTheme="majorBidi" w:hAnsiTheme="majorBidi" w:cstheme="majorBidi"/>
        </w:rPr>
        <w:fldChar w:fldCharType="end"/>
      </w:r>
      <w:r w:rsidRPr="00CD439D">
        <w:rPr>
          <w:rFonts w:asciiTheme="majorBidi" w:hAnsiTheme="majorBidi" w:cstheme="majorBidi"/>
        </w:rPr>
        <w:t xml:space="preserve">. To use of AAC devices effectively requires training for autistic individuals and extensive theoretical and practical experiences for teachers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{"citationID":"qqEe16eU","properties":{"formattedCitation":"\\super 11,24,26\\nosupersub{}","plainCitation":"11,24,26","noteIndex":0},"citationItems":[{"id":17764,"uris":["http://zotero.org/users/8326170/items/95TI3JQ4"],"itemData":{"id":17764,"type":"article-journal","abstract":"BACKGROUND/AIMS: In the last 20 years the range of high-technology augmentative and alternative communication (AAC) aids has rapidly expanded. This review aimed to provide a 'state of the art' synthesis, to provide evidence-based information for researchers, potential users and service providers.\nMETHODS: Electronic databases were searched from 2000 to 2010, together with reference lists of included papers and review papers. The review considered work of any design which reported an intervention using high-tech AAC with people who have communication difficulties (excluding those with solely hearing or visual loss) published in peer-reviewed journals.\nRESULTS: Sixty-five papers reporting interventions using high-tech AAC were identified. There was evidence that high-technology AAC may be beneficial across a range of diagnoses and ages. The evidence, however, is currently drawn from studies using designs considered to be at high risk of bias.\nCONCLUSION: The review suggests that the high level of individual variation in outcome requires a greater understanding of characteristics of clients who may or may not benefit from this technology. Also, the wide range of outcomes measured requires further work in the field to establish what a 'good outcome' from intervention may be.","container-title":"Folia phoniatrica et logopaedica: official organ of the International Association of Logopedics and Phoniatrics (IALP)","DOI":"10.1159/000338250","ISSN":"1421-9972","issue":"3","journalAbbreviation":"Folia Phoniatr Logop","language":"eng","note":"PMID: 22653226","page":"137-144","source":"PubMed","title":"Interventions using high-technology communication devices: a state of the art review","title-short":"Interventions using high-technology communication devices","volume":"64","author":[{"family":"Baxter","given":"Susan"},{"family":"Enderby","given":"Pam"},{"family":"Evans","given":"Philippa"},{"family":"Judge","given":"Simon"}],"issued":{"date-parts":[["2012"]]}}},{"id":17762,"uris":["http://zotero.org/users/8326170/items/LNNJYSHU"],"itemData":{"id":17762,"type":"article-journal","abstract":"Purpose: Speech-language pathologists may introduce augmentative or alternative communication (AAC) systems to people who are unable to use speech for everyday communication. Despite the benefits of AAC systems, they are significantly underutilized by the people with complex communication needs. The current review aimed to synthesize the barriers and facilitators to the provision and use of low-tech and unaided AAC systems. Materials and methods: Relevant literature was identified via a systematic search strategy. Included articles (n = 43) were evaluated using the Critical Appraisal Skills Programme. Qualitative framework analysis was then completed with reference to the International Classification of Functioning, Disability, and Health (ICF). Results and conclusion: Most barriers and facilitators were coded as contextual factors within the ICF. Of most prominence were environmental factors, including attitudes of and supports provided by professionals, family members, and the society at large. Themes were also identified which related to the personal factors, including the user’s own attitude, socioeconomic status, and culture. Beyond these contextual factors, the remaining codes related to body functions such as cognition and movement. There are numerous barriers to the provision and use of low-tech and unaided AAC systems, which may contribute to the inadequate use of these systems by people with complex communication needs. Suggestions for reducing these barriers are presented with regards to the person with complex communication needs, their family, and the professionals involved in their care.Implications for RehabilitationAAC systems can reduce participation restrictions for people with complex communication needs.The provision and use of AAC systems is influenced by environmental factors, personal factors, and features of a person’s body function.SLPs may need to collaborate with a large multidisciplinary team to successfully introduce AAC systems.SLP, teaching, and nursing students require theoretical and practical experience in AAC throughout their training to enable the provision and use of these systems.","container-title":"Disability and Rehabilitation: Assistive Technology","DOI":"10.1080/17483107.2018.1499135","ISSN":"1748-3107","issue":"7","note":"publisher: Taylor &amp; Francis\n_eprint: https://doi.org/10.1080/17483107.2018.1499135\nPMID: 30070927","page":"710-731","source":"Taylor and Francis+NEJM","title":"A systematic review of the barriers and facilitators to the provision and use of low-tech and unaided AAC systems for people with complex communication needs and their families","volume":"14","author":[{"family":"Moorcroft","given":"A."},{"family":"Scarinci","given":"N."},{"family":"Meyer","given":"C."}],"issued":{"date-parts":[["2019",10,3]]}}},{"id":17856,"uris":["http://zotero.org/users/8326170/items/LM3DB3GM"],"itemData":{"id":17856,"type":"article-journal","abstract":"It is clear that children with autism benefit from intensive, early intervention that focuses on increasing the frequency, form, and function of communicative acts. Intervention methods that draw from a range of philosophies and make use of varying degrees of adult direction have been shown to be effective in increasing language and communicative behaviors, although direct comparisons among methods, controlled studies with random assignment to treatments, and long-term outcome studies are, as yet, lacking. Available evidence shows that highly structured behavioral methods have important positive consequences for these children, particularly in eliciting first words. However, the limitation of these methods in maintenance and generalization of skills suggests that many children with autism will need to have these methods supplemented with less adult-directed activities to increase communicative initiation and to carry over learned skills to new settings and communication partners. A review of programs aimed at language development in high functioning children with ASD points out the importance of thinking beyond words and sentences to the social functions of communication and language use when developing interventions. Although a range of adult-mediated programs are reviewed here, providing opportunities for mediated peer interactions with trained peers in natural settings appears to be especially important in maximizing the effects of this intervention.","container-title":"Child and adolescent psychiatric clinics of North America","DOI":"10.1016/j.chc.2008.06.011","ISSN":"1056-4993","issue":"4","journalAbbreviation":"Child Adolesc Psychiatr Clin N Am","note":"PMID: 18775373\nPMCID: PMC2635569","page":"835-x","source":"PubMed Central","title":"Interventions to Improve Communication","volume":"17","author":[{"family":"Paul","given":"Rhea"}],"issued":{"date-parts":[["2008",10]]}}}],"schema":"https://github.com/citation-style-language/schema/raw/master/csl-citation.json"}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11,24,26</w:t>
      </w:r>
      <w:r w:rsidRPr="00CD439D">
        <w:rPr>
          <w:rFonts w:asciiTheme="majorBidi" w:hAnsiTheme="majorBidi" w:cstheme="majorBidi"/>
        </w:rPr>
        <w:fldChar w:fldCharType="end"/>
      </w:r>
      <w:r w:rsidRPr="00CD439D">
        <w:rPr>
          <w:rFonts w:asciiTheme="majorBidi" w:hAnsiTheme="majorBidi" w:cstheme="majorBidi"/>
        </w:rPr>
        <w:t xml:space="preserve">. </w:t>
      </w:r>
    </w:p>
    <w:p w14:paraId="320FFC05" w14:textId="52EE0190" w:rsidR="004521BB" w:rsidRPr="00CD439D" w:rsidRDefault="00375D11" w:rsidP="00BE2983">
      <w:pPr>
        <w:spacing w:line="240" w:lineRule="auto"/>
        <w:jc w:val="both"/>
        <w:rPr>
          <w:rFonts w:asciiTheme="majorBidi" w:hAnsiTheme="majorBidi" w:cstheme="majorBidi"/>
          <w:i/>
          <w:iCs/>
          <w:u w:val="single"/>
        </w:rPr>
      </w:pPr>
      <w:r w:rsidRPr="00CD439D">
        <w:rPr>
          <w:rFonts w:asciiTheme="majorBidi" w:hAnsiTheme="majorBidi" w:cstheme="majorBidi"/>
        </w:rPr>
        <w:t>T</w:t>
      </w:r>
      <w:r w:rsidR="0002000D" w:rsidRPr="00CD439D">
        <w:rPr>
          <w:rFonts w:asciiTheme="majorBidi" w:hAnsiTheme="majorBidi" w:cstheme="majorBidi"/>
        </w:rPr>
        <w:t>he</w:t>
      </w:r>
      <w:r w:rsidR="00552727" w:rsidRPr="00CD439D">
        <w:rPr>
          <w:rFonts w:asciiTheme="majorBidi" w:hAnsiTheme="majorBidi" w:cstheme="majorBidi"/>
        </w:rPr>
        <w:t xml:space="preserve">re </w:t>
      </w:r>
      <w:r w:rsidR="00676B0C" w:rsidRPr="00CD439D">
        <w:rPr>
          <w:rFonts w:asciiTheme="majorBidi" w:hAnsiTheme="majorBidi" w:cstheme="majorBidi"/>
        </w:rPr>
        <w:t>are</w:t>
      </w:r>
      <w:r w:rsidR="00552727" w:rsidRPr="00CD439D">
        <w:rPr>
          <w:rFonts w:asciiTheme="majorBidi" w:hAnsiTheme="majorBidi" w:cstheme="majorBidi"/>
        </w:rPr>
        <w:t xml:space="preserve"> </w:t>
      </w:r>
      <w:r w:rsidR="00CF2412" w:rsidRPr="00CD439D">
        <w:rPr>
          <w:rFonts w:asciiTheme="majorBidi" w:hAnsiTheme="majorBidi" w:cstheme="majorBidi"/>
        </w:rPr>
        <w:t xml:space="preserve">inherent </w:t>
      </w:r>
      <w:r w:rsidR="00552727" w:rsidRPr="00CD439D">
        <w:rPr>
          <w:rFonts w:asciiTheme="majorBidi" w:hAnsiTheme="majorBidi" w:cstheme="majorBidi"/>
        </w:rPr>
        <w:t xml:space="preserve">limitations in the </w:t>
      </w:r>
      <w:r w:rsidR="0002000D" w:rsidRPr="00CD439D">
        <w:rPr>
          <w:rFonts w:asciiTheme="majorBidi" w:hAnsiTheme="majorBidi" w:cstheme="majorBidi"/>
        </w:rPr>
        <w:t>use of AAC application</w:t>
      </w:r>
      <w:r w:rsidR="00552727" w:rsidRPr="00CD439D">
        <w:rPr>
          <w:rFonts w:asciiTheme="majorBidi" w:hAnsiTheme="majorBidi" w:cstheme="majorBidi"/>
        </w:rPr>
        <w:t xml:space="preserve">s </w:t>
      </w:r>
      <w:r w:rsidR="00620F2A" w:rsidRPr="00CD439D">
        <w:rPr>
          <w:rFonts w:asciiTheme="majorBidi" w:hAnsiTheme="majorBidi" w:cstheme="majorBidi"/>
        </w:rPr>
        <w:t>for</w:t>
      </w:r>
      <w:r w:rsidR="0002000D" w:rsidRPr="00CD439D">
        <w:rPr>
          <w:rFonts w:asciiTheme="majorBidi" w:hAnsiTheme="majorBidi" w:cstheme="majorBidi"/>
        </w:rPr>
        <w:t xml:space="preserve"> those who </w:t>
      </w:r>
      <w:r w:rsidR="00552727" w:rsidRPr="00CD439D">
        <w:rPr>
          <w:rFonts w:asciiTheme="majorBidi" w:hAnsiTheme="majorBidi" w:cstheme="majorBidi"/>
        </w:rPr>
        <w:t xml:space="preserve">have </w:t>
      </w:r>
      <w:r w:rsidR="004245CB">
        <w:rPr>
          <w:rFonts w:asciiTheme="majorBidi" w:hAnsiTheme="majorBidi" w:cstheme="majorBidi"/>
        </w:rPr>
        <w:t xml:space="preserve">the </w:t>
      </w:r>
      <w:r w:rsidR="00CF2412" w:rsidRPr="00CD439D">
        <w:rPr>
          <w:rFonts w:asciiTheme="majorBidi" w:hAnsiTheme="majorBidi" w:cstheme="majorBidi"/>
        </w:rPr>
        <w:t>most significant lea</w:t>
      </w:r>
      <w:r w:rsidR="004245CB">
        <w:rPr>
          <w:rFonts w:asciiTheme="majorBidi" w:hAnsiTheme="majorBidi" w:cstheme="majorBidi"/>
        </w:rPr>
        <w:t>r</w:t>
      </w:r>
      <w:r w:rsidR="00CF2412" w:rsidRPr="00CD439D">
        <w:rPr>
          <w:rFonts w:asciiTheme="majorBidi" w:hAnsiTheme="majorBidi" w:cstheme="majorBidi"/>
        </w:rPr>
        <w:t xml:space="preserve">ning needs, </w:t>
      </w:r>
      <w:r w:rsidR="00552727" w:rsidRPr="00CD439D">
        <w:rPr>
          <w:rFonts w:asciiTheme="majorBidi" w:hAnsiTheme="majorBidi" w:cstheme="majorBidi"/>
        </w:rPr>
        <w:t>multiple disabilities</w:t>
      </w:r>
      <w:r w:rsidR="004245CB">
        <w:rPr>
          <w:rFonts w:asciiTheme="majorBidi" w:hAnsiTheme="majorBidi" w:cstheme="majorBidi"/>
        </w:rPr>
        <w:t>,</w:t>
      </w:r>
      <w:r w:rsidR="00552727" w:rsidRPr="00CD439D">
        <w:rPr>
          <w:rFonts w:asciiTheme="majorBidi" w:hAnsiTheme="majorBidi" w:cstheme="majorBidi"/>
        </w:rPr>
        <w:t xml:space="preserve"> and/or </w:t>
      </w:r>
      <w:r w:rsidR="00185BB8" w:rsidRPr="00CD439D">
        <w:rPr>
          <w:rFonts w:asciiTheme="majorBidi" w:hAnsiTheme="majorBidi" w:cstheme="majorBidi"/>
        </w:rPr>
        <w:t xml:space="preserve">motor skills </w:t>
      </w:r>
      <w:r w:rsidR="00552727" w:rsidRPr="00CD439D">
        <w:rPr>
          <w:rFonts w:asciiTheme="majorBidi" w:hAnsiTheme="majorBidi" w:cstheme="majorBidi"/>
        </w:rPr>
        <w:t xml:space="preserve">problems </w:t>
      </w:r>
      <w:r w:rsidR="00185BB8"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{"citationID":"tq0omO8R","properties":{"formattedCitation":"\\super 17,18,27,28\\nosupersub{}","plainCitation":"17,18,27,28","noteIndex":0},"citationItems":[{"id":17860,"uris":["http://zotero.org/users/8326170/items/MGEUXIQ7"],"itemData":{"id":17860,"type":"article-journal","abstract":"Background\nAugmentative and alternative communication (AAC) interventions are used for children with autism, often as stand-alone communication interventions for those who are minimally verbal. Our aim was to synthesize the evidence for AAC interventions for children (up to 21 years), and then consider the role of AAC within established, comprehensive, evidence-based autism interventions targeting learning across multiple developmental domains.\n\nDesign\nWe completed a systematic search of three databases (OVID Medline, PsycINFO, ERIC) as well as forward citation and hand searches to identify systematic reviews of AAC intervention efficacy research including children with autism, published between 2000 and March 2016 in peer-reviewed journals. Data pertaining to the quality indicators of included studies, effect sizes for intervention outcomes, and evidence for effectiveness were extracted for descriptive analysis.\n\nResults\nThe search yielded 17 systematic reviews. Most provided indicators of research quality for included studies, of which only relatively few provided conclusive results. Communication targets tended to be focused on teaching children to make requests. Still, effect size measures for included studies indicated that AAC was effective to highly effective.\n\nConclusion\nThere is growing evidence for the potential benefits of AAC for children with autism, but there is a need for more well-designed studies and broader, targeted outcomes. Furthermore, a lack of evidence for the role of AAC within comprehensive intervention programs may account for a tendency by autism researchers and practitioners to neglect this intervention. Attempts to compare evidence for AAC with other interventions for children with autism, including those in which the use of AAC is delayed or excluded in pursuit of speech-only communication, must take into account the needs of children with the most significant learning needs. These children pose the greatest challenges to achieving large and consistent intervention effects, yet stand to gain the most from AAC interventions.","container-title":"Neuropsychiatric Disease and Treatment","DOI":"10.2147/NDT.S95967","ISSN":"1176-6328","journalAbbreviation":"Neuropsychiatr Dis Treat","note":"PMID: 27703354\nPMCID: PMC5036660","page":"2349-2361","source":"PubMed Central","title":"The role of augmentative and alternative communication for children with autism: current status and future trends","title-short":"The role of augmentative and alternative communication for children with autism","volume":"12","author":[{"family":"Iacono","given":"Teresa"},{"family":"Trembath","given":"David"},{"family":"Erickson","given":"Shane"}],"issued":{"date-parts":[["2016",9,19]]}}},{"id":17742,"uris":["http://zotero.org/users/8326170/items/8JSTT8VH"],"itemData":{"id":17742,"type":"article-journal","abstract":"In the present study, we aimed to make an evaluation, conduct comprehensive descriptive analyses, and calculate the effect sizes of studies which compare AAC applications designed according to single-subject research designs and conducted for individuals with ASD. Within the scope of this aim, 21 studies meeting the inclusion criteria were determined among the studies obtained by the systematic review. Firstly, the descriptive analysis of the included studies was conducted, and then they were evaluated in terms of the \"Quality Indicators of Single-Subject Experimental Research Studies\" and \"acceptability\" criteria suggested by Horner et al. (2005). The improvement rate difference effect sizes of 11 studies that were assessed as \"acceptable\" were calculated, and they were evaluated according to the design standards of the What Works Clearinghouse (WWC, 2017). The obtained findings were discussed in the light of the literature, and various suggestions were presented for future studies and practices.","container-title":"Education and Training in Autism and Developmental Disabilities","ISSN":"2154-1647","issue":"2","language":"en","note":"publisher: Division on Autism and Developmental Disabilities, Council for Exceptional Children","page":"119-141","source":"ERIC","title":"Studies Comparing Augmentative and Alternative Communication Systems (AAC) Applications for Individuals with Autism Spectrum Disorder: A Systematic Review and Meta-Analysis","title-short":"Studies Comparing Augmentative and Alternative Communication Systems (AAC) Applications for Individuals with Autism Spectrum Disorder","volume":"55","author":[{"family":"Aydin","given":"Orhan"},{"family":"Diken","given":"Ibrahim H."}],"issued":{"date-parts":[["2020",6]]}}},{"id":17845,"uris":["http://zotero.org/users/8326170/items/R8P5SSEY"],"itemData":{"id":17845,"type":"article-journal","abstract":"This paper provides an overview of five review studies that analyzed 92 single subject studies on the effectiveness of major augmentative and alternative communication (AAC) systems for individuals with developmental disabilities including autism. This paper offers recommendations useful for AAC decision-making points. Research on the effectiveness of main communication systems over the last 25 years has yielded mixed and inconsistent results on communication and preference outcomes. The heterogeneity of a large quantity of studies involved various research designs, participants, and multiple components is a major concern with the review studies. It is recommended to conduct more focused syntheses of empirical studies in terms of research designs, target population, and program components.","container-title":"Journal of Special Education Apprenticeship","ISSN":"2167-3454","issue":"2","language":"en","note":"publisher: Journal of Special Education Apprenticeship","source":"ERIC","title":"An Overview of Review Studies on Effectiveness of Major AAC Systems for Individuals with Developmental Disabilities Including Autism","URL":"https://eric.ed.gov/?id=EJ1185374","volume":"7","author":[{"family":"Nam","given":"Sang"},{"family":"Kim","given":"Jemma"},{"family":"Sparks","given":"Shannon"}],"accessed":{"date-parts":[["2022",5,21]]},"issued":{"date-parts":[["2018",6]]}}},{"id":17838,"uris":["http://zotero.org/users/8326170/items/7XS6K4SQ"],"itemData":{"id":17838,"type":"article-journal","abstract":"As brain-computer interface for augmentative and alternative communication access (BCI-AAC) development continues to consider avenues for translation into the clinical setting, the perspectives of clinican experts in AAC should be considered. Therefore, 11 USA-based speech-language pathologists who are experts in AAC completed a semistructured interview along with Likert scale measures to assess their perspectives on BCI-AAC. The interviews and scales explored the potential impact of BCI-AAC, along with barriers and solutions to BCI-AAC implementation. Speech-language pathologists estimated that 1.5% to 50% of their caseload may benefit from BCI-AAC across various settings. Further, identified barriers and solutions included (a) BCI-AAC implementation and support, (b) funding and access, (c) applicability and literacy skills, (d) assessment and training in supporting outcomes, and (e) motivation and customization. Results reinforce and extend existing directions for BCI-AAC translation such as user-centered assessment, stakeholder support, and populations who may benefit from intervention, such as children.","container-title":"Brain-Computer Interfaces","DOI":"10.1080/2326263X.2022.2057758","ISSN":"2326-263X","issue":"0","note":"publisher: Taylor &amp; Francis\n_eprint: https://doi.org/10.1080/2326263X.2022.2057758","page":"1-18","source":"Taylor and Francis+NEJM","title":"The perspectives of augmentative and alternative communication experts on the clinical integration of non-invasive brain-computer interfaces","volume":"0","author":[{"family":"Pitt","given":"Kevin M."},{"family":"McKelvey","given":"Miechelle"},{"family":"Weissling","given":"Kristy"}],"issued":{"date-parts":[["2022",4,11]]}}}],"schema":"https://github.com/citation-style-language/schema/raw/master/csl-citation.json"} </w:instrText>
      </w:r>
      <w:r w:rsidR="00185BB8"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17,18,27,28</w:t>
      </w:r>
      <w:r w:rsidR="00185BB8" w:rsidRPr="00CD439D">
        <w:rPr>
          <w:rFonts w:asciiTheme="majorBidi" w:hAnsiTheme="majorBidi" w:cstheme="majorBidi"/>
        </w:rPr>
        <w:fldChar w:fldCharType="end"/>
      </w:r>
      <w:r w:rsidR="00CF2412" w:rsidRPr="00CD439D">
        <w:rPr>
          <w:rFonts w:asciiTheme="majorBidi" w:hAnsiTheme="majorBidi" w:cstheme="majorBidi"/>
        </w:rPr>
        <w:t xml:space="preserve"> as well as </w:t>
      </w:r>
      <w:r w:rsidRPr="00CD439D">
        <w:rPr>
          <w:rFonts w:asciiTheme="majorBidi" w:hAnsiTheme="majorBidi" w:cstheme="majorBidi"/>
        </w:rPr>
        <w:t>th</w:t>
      </w:r>
      <w:r w:rsidR="0093325B">
        <w:rPr>
          <w:rFonts w:asciiTheme="majorBidi" w:hAnsiTheme="majorBidi" w:cstheme="majorBidi"/>
        </w:rPr>
        <w:t xml:space="preserve">ose who have </w:t>
      </w:r>
      <w:r w:rsidR="004245CB">
        <w:rPr>
          <w:rFonts w:asciiTheme="majorBidi" w:hAnsiTheme="majorBidi" w:cstheme="majorBidi"/>
        </w:rPr>
        <w:t xml:space="preserve">the </w:t>
      </w:r>
      <w:r w:rsidR="0093325B">
        <w:rPr>
          <w:rFonts w:asciiTheme="majorBidi" w:hAnsiTheme="majorBidi" w:cstheme="majorBidi"/>
        </w:rPr>
        <w:t>least functional s</w:t>
      </w:r>
      <w:r w:rsidRPr="00CD439D">
        <w:rPr>
          <w:rFonts w:asciiTheme="majorBidi" w:hAnsiTheme="majorBidi" w:cstheme="majorBidi"/>
        </w:rPr>
        <w:t xml:space="preserve">peech </w:t>
      </w:r>
      <w:r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{"citationID":"fJ51do13","properties":{"formattedCitation":"\\super 22\\nosupersub{}","plainCitation":"22","noteIndex":0},"citationItems":[{"id":17863,"uris":["http://zotero.org/users/8326170/items/QLLJAINF"],"itemData":{"id":17863,"type":"article-journal","abstract":"Individuals with autism spectrum disorders (ASD) and complex communication needs often rely on augmentative and alternative communication (AAC) as a means of functional communication. This meta-analysis investigated how individual characteristics moderate effectiveness of three types of aided AAC: the Picture Exchange Communication System (PECS), speech-generating devices (SGDs), and other picture-based AAC. Effectiveness was measured via the Improvement Rate Difference. Results indicated that AAC has small to moderate effects on speech outcomes, and that SGDs appear to be most effective when considering any outcome measure with individuals with ASD without comorbid intellectual/developmental disorders (IDD). PECS appears to be most effective when considering any outcome measure with individuals with ASD and IDD. SGDs and PECS were the most effective type of AAC for preschoolers, when aggregating across outcome measures. No difference was found between systems for elementary-aged and older individuals.","container-title":"American Journal on Intellectual and Developmental Disabilities","DOI":"10.1352/1944-7558-119.6.516","ISSN":"1944-7515","issue":"6","journalAbbreviation":"American Journal on Intellectual and Developmental Disabilities","page":"516-535","source":"Silverchair","title":"Interaction of Participant Characteristics and Type of AAC With Individuals With ASD: A Meta-Analysis","title-short":"Interaction of Participant Characteristics and Type of AAC With Individuals With ASD","volume":"119","author":[{"family":"Ganz","given":"Jennifer B."},{"family":"Mason","given":"Rose A."},{"family":"Goodwyn","given":"Fara D."},{"family":"Boles","given":"Margot B."},{"family":"Heath","given":"Amy K."},{"family":"Davis","given":"John L."}],"issued":{"date-parts":[["2014",11,1]]}}}],"schema":"https://github.com/citation-style-language/schema/raw/master/csl-citation.json"} </w:instrText>
      </w:r>
      <w:r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22</w:t>
      </w:r>
      <w:r w:rsidRPr="00CD439D">
        <w:rPr>
          <w:rFonts w:asciiTheme="majorBidi" w:hAnsiTheme="majorBidi" w:cstheme="majorBidi"/>
        </w:rPr>
        <w:fldChar w:fldCharType="end"/>
      </w:r>
      <w:r w:rsidR="00CF2412" w:rsidRPr="0093325B">
        <w:rPr>
          <w:rFonts w:asciiTheme="majorBidi" w:hAnsiTheme="majorBidi" w:cstheme="majorBidi"/>
        </w:rPr>
        <w:t>.</w:t>
      </w:r>
      <w:r w:rsidR="0093325B">
        <w:rPr>
          <w:rFonts w:asciiTheme="majorBidi" w:hAnsiTheme="majorBidi" w:cstheme="majorBidi"/>
        </w:rPr>
        <w:t xml:space="preserve"> </w:t>
      </w:r>
      <w:r w:rsidR="00212A89" w:rsidRPr="00CD439D">
        <w:rPr>
          <w:rFonts w:asciiTheme="majorBidi" w:hAnsiTheme="majorBidi" w:cstheme="majorBidi"/>
        </w:rPr>
        <w:t xml:space="preserve">Considering the </w:t>
      </w:r>
      <w:r w:rsidR="00FB09EC" w:rsidRPr="00CD439D">
        <w:rPr>
          <w:rFonts w:asciiTheme="majorBidi" w:hAnsiTheme="majorBidi" w:cstheme="majorBidi"/>
        </w:rPr>
        <w:t>potential</w:t>
      </w:r>
      <w:r w:rsidR="00212A89" w:rsidRPr="00CD439D">
        <w:rPr>
          <w:rFonts w:asciiTheme="majorBidi" w:hAnsiTheme="majorBidi" w:cstheme="majorBidi"/>
        </w:rPr>
        <w:t xml:space="preserve"> of AAC, we aim to expand its modalities</w:t>
      </w:r>
      <w:r w:rsidR="009D1571" w:rsidRPr="00CD439D">
        <w:rPr>
          <w:rFonts w:asciiTheme="majorBidi" w:hAnsiTheme="majorBidi" w:cstheme="majorBidi"/>
        </w:rPr>
        <w:t xml:space="preserve"> for </w:t>
      </w:r>
      <w:r w:rsidR="00676B0C" w:rsidRPr="00CD439D">
        <w:rPr>
          <w:rFonts w:asciiTheme="majorBidi" w:hAnsiTheme="majorBidi" w:cstheme="majorBidi"/>
        </w:rPr>
        <w:t xml:space="preserve">the </w:t>
      </w:r>
      <w:r w:rsidR="009D1571" w:rsidRPr="00CD439D">
        <w:rPr>
          <w:rFonts w:asciiTheme="majorBidi" w:hAnsiTheme="majorBidi" w:cstheme="majorBidi"/>
        </w:rPr>
        <w:t>autistic population</w:t>
      </w:r>
      <w:r w:rsidR="00212A89" w:rsidRPr="00CD439D">
        <w:rPr>
          <w:rFonts w:asciiTheme="majorBidi" w:hAnsiTheme="majorBidi" w:cstheme="majorBidi"/>
        </w:rPr>
        <w:t xml:space="preserve"> by </w:t>
      </w:r>
      <w:r w:rsidR="00FD7CD3" w:rsidRPr="00CD439D">
        <w:rPr>
          <w:rFonts w:asciiTheme="majorBidi" w:hAnsiTheme="majorBidi" w:cstheme="majorBidi"/>
        </w:rPr>
        <w:t>adding brain-interface technology (BCI). BCI can translate brain signals into identifiable word</w:t>
      </w:r>
      <w:r w:rsidR="001E05A3" w:rsidRPr="00CD439D">
        <w:rPr>
          <w:rFonts w:asciiTheme="majorBidi" w:hAnsiTheme="majorBidi" w:cstheme="majorBidi"/>
        </w:rPr>
        <w:t>s</w:t>
      </w:r>
      <w:r w:rsidR="00FD7CD3" w:rsidRPr="00CD439D">
        <w:rPr>
          <w:rFonts w:asciiTheme="majorBidi" w:hAnsiTheme="majorBidi" w:cstheme="majorBidi"/>
        </w:rPr>
        <w:t xml:space="preserve">, </w:t>
      </w:r>
      <w:r w:rsidR="00FB09EC" w:rsidRPr="00CD439D">
        <w:rPr>
          <w:rFonts w:asciiTheme="majorBidi" w:hAnsiTheme="majorBidi" w:cstheme="majorBidi"/>
        </w:rPr>
        <w:t>or/</w:t>
      </w:r>
      <w:r w:rsidR="001E05A3" w:rsidRPr="00CD439D">
        <w:rPr>
          <w:rFonts w:asciiTheme="majorBidi" w:hAnsiTheme="majorBidi" w:cstheme="majorBidi"/>
        </w:rPr>
        <w:t xml:space="preserve">and </w:t>
      </w:r>
      <w:r w:rsidR="00FD7CD3" w:rsidRPr="00CD439D">
        <w:rPr>
          <w:rFonts w:asciiTheme="majorBidi" w:hAnsiTheme="majorBidi" w:cstheme="majorBidi"/>
        </w:rPr>
        <w:t xml:space="preserve">audiovisual output. </w:t>
      </w:r>
      <w:r w:rsidR="00101D15" w:rsidRPr="00CD439D">
        <w:rPr>
          <w:rFonts w:asciiTheme="majorBidi" w:hAnsiTheme="majorBidi" w:cstheme="majorBidi"/>
        </w:rPr>
        <w:t>The AAC</w:t>
      </w:r>
      <w:r w:rsidR="004835A4" w:rsidRPr="00CD439D">
        <w:rPr>
          <w:rFonts w:asciiTheme="majorBidi" w:hAnsiTheme="majorBidi" w:cstheme="majorBidi"/>
        </w:rPr>
        <w:t xml:space="preserve">-BCI </w:t>
      </w:r>
      <w:r w:rsidR="00101D15" w:rsidRPr="00CD439D">
        <w:rPr>
          <w:rFonts w:asciiTheme="majorBidi" w:hAnsiTheme="majorBidi" w:cstheme="majorBidi"/>
        </w:rPr>
        <w:t xml:space="preserve">has been suggested as a beneficial approach for those with significant or multiple disabilities such as </w:t>
      </w:r>
      <w:proofErr w:type="spellStart"/>
      <w:r w:rsidR="00101D15" w:rsidRPr="00CD439D">
        <w:rPr>
          <w:rFonts w:asciiTheme="majorBidi" w:hAnsiTheme="majorBidi" w:cstheme="majorBidi"/>
        </w:rPr>
        <w:t>Rett</w:t>
      </w:r>
      <w:proofErr w:type="spellEnd"/>
      <w:r w:rsidR="00101D15" w:rsidRPr="00CD439D">
        <w:rPr>
          <w:rFonts w:asciiTheme="majorBidi" w:hAnsiTheme="majorBidi" w:cstheme="majorBidi"/>
        </w:rPr>
        <w:t xml:space="preserve"> syndrome </w:t>
      </w:r>
      <w:r w:rsidR="00101D15"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{"citationID":"1Ls5LS3u","properties":{"formattedCitation":"\\super 28\\nosupersub{}","plainCitation":"28","noteIndex":0},"citationItems":[{"id":17838,"uris":["http://zotero.org/users/8326170/items/7XS6K4SQ"],"itemData":{"id":17838,"type":"article-journal","abstract":"As brain-computer interface for augmentative and alternative communication access (BCI-AAC) development continues to consider avenues for translation into the clinical setting, the perspectives of clinican experts in AAC should be considered. Therefore, 11 USA-based speech-language pathologists who are experts in AAC completed a semistructured interview along with Likert scale measures to assess their perspectives on BCI-AAC. The interviews and scales explored the potential impact of BCI-AAC, along with barriers and solutions to BCI-AAC implementation. Speech-language pathologists estimated that 1.5% to 50% of their caseload may benefit from BCI-AAC across various settings. Further, identified barriers and solutions included (a) BCI-AAC implementation and support, (b) funding and access, (c) applicability and literacy skills, (d) assessment and training in supporting outcomes, and (e) motivation and customization. Results reinforce and extend existing directions for BCI-AAC translation such as user-centered assessment, stakeholder support, and populations who may benefit from intervention, such as children.","container-title":"Brain-Computer Interfaces","DOI":"10.1080/2326263X.2022.2057758","ISSN":"2326-263X","issue":"0","note":"publisher: Taylor &amp; Francis\n_eprint: https://doi.org/10.1080/2326263X.2022.2057758","page":"1-18","source":"Taylor and Francis+NEJM","title":"The perspectives of augmentative and alternative communication experts on the clinical integration of non-invasive brain-computer interfaces","volume":"0","author":[{"family":"Pitt","given":"Kevin M."},{"family":"McKelvey","given":"Miechelle"},{"family":"Weissling","given":"Kristy"}],"issued":{"date-parts":[["2022",4,11]]}}}],"schema":"https://github.com/citation-style-language/schema/raw/master/csl-citation.json"} </w:instrText>
      </w:r>
      <w:r w:rsidR="00101D15"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28</w:t>
      </w:r>
      <w:r w:rsidR="00101D15" w:rsidRPr="00CD439D">
        <w:rPr>
          <w:rFonts w:asciiTheme="majorBidi" w:hAnsiTheme="majorBidi" w:cstheme="majorBidi"/>
        </w:rPr>
        <w:fldChar w:fldCharType="end"/>
      </w:r>
      <w:r w:rsidR="00101D15" w:rsidRPr="00CD439D">
        <w:rPr>
          <w:rFonts w:asciiTheme="majorBidi" w:hAnsiTheme="majorBidi" w:cstheme="majorBidi"/>
        </w:rPr>
        <w:t xml:space="preserve"> as it has short training time</w:t>
      </w:r>
      <w:r w:rsidR="00D27058" w:rsidRPr="00CD439D">
        <w:rPr>
          <w:rFonts w:asciiTheme="majorBidi" w:hAnsiTheme="majorBidi" w:cstheme="majorBidi"/>
        </w:rPr>
        <w:t>s</w:t>
      </w:r>
      <w:r w:rsidR="004835A4" w:rsidRPr="00CD439D">
        <w:rPr>
          <w:rFonts w:asciiTheme="majorBidi" w:hAnsiTheme="majorBidi" w:cstheme="majorBidi"/>
        </w:rPr>
        <w:t xml:space="preserve"> and a simple control task. </w:t>
      </w:r>
      <w:r w:rsidR="00FD7CD3" w:rsidRPr="00CD439D">
        <w:rPr>
          <w:rFonts w:asciiTheme="majorBidi" w:hAnsiTheme="majorBidi" w:cstheme="majorBidi"/>
        </w:rPr>
        <w:t>Further, by direct translation of</w:t>
      </w:r>
      <w:r w:rsidR="003A01EC" w:rsidRPr="00CD439D">
        <w:rPr>
          <w:rFonts w:asciiTheme="majorBidi" w:hAnsiTheme="majorBidi" w:cstheme="majorBidi"/>
        </w:rPr>
        <w:t xml:space="preserve"> the</w:t>
      </w:r>
      <w:r w:rsidR="00FD7CD3" w:rsidRPr="00CD439D">
        <w:rPr>
          <w:rFonts w:asciiTheme="majorBidi" w:hAnsiTheme="majorBidi" w:cstheme="majorBidi"/>
        </w:rPr>
        <w:t xml:space="preserve"> brain signals to </w:t>
      </w:r>
      <w:r w:rsidR="003A01EC" w:rsidRPr="00CD439D">
        <w:rPr>
          <w:rFonts w:asciiTheme="majorBidi" w:hAnsiTheme="majorBidi" w:cstheme="majorBidi"/>
        </w:rPr>
        <w:t xml:space="preserve">audio/visual </w:t>
      </w:r>
      <w:r w:rsidR="00FD7CD3" w:rsidRPr="00CD439D">
        <w:rPr>
          <w:rFonts w:asciiTheme="majorBidi" w:hAnsiTheme="majorBidi" w:cstheme="majorBidi"/>
        </w:rPr>
        <w:t>output</w:t>
      </w:r>
      <w:r w:rsidR="003A01EC" w:rsidRPr="00CD439D">
        <w:rPr>
          <w:rFonts w:asciiTheme="majorBidi" w:hAnsiTheme="majorBidi" w:cstheme="majorBidi"/>
        </w:rPr>
        <w:t xml:space="preserve"> (or in </w:t>
      </w:r>
      <w:r w:rsidR="00054DA0" w:rsidRPr="00CD439D">
        <w:rPr>
          <w:rFonts w:asciiTheme="majorBidi" w:hAnsiTheme="majorBidi" w:cstheme="majorBidi"/>
        </w:rPr>
        <w:t>other words</w:t>
      </w:r>
      <w:r w:rsidR="003A01EC" w:rsidRPr="00CD439D">
        <w:rPr>
          <w:rFonts w:asciiTheme="majorBidi" w:hAnsiTheme="majorBidi" w:cstheme="majorBidi"/>
        </w:rPr>
        <w:t xml:space="preserve">—by direct, natural, neural control of assistive technologies </w:t>
      </w:r>
      <w:r w:rsidR="003A01EC"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{"citationID":"YZT22FHg","properties":{"formattedCitation":"\\super 29\\nosupersub{}","plainCitation":"29","noteIndex":0},"citationItems":[{"id":17834,"uris":["http://zotero.org/users/8326170/items/IMCWMFYD"],"itemData":{"id":17834,"type":"article-journal","abstract":"Locked-in syndrome (LIS) is characterized by an inability to move or speak in the presence of intact cognition and can be caused by brainstem trauma or neuromuscular disease. Quality of life (QoL) in LIS is strongly impaired by the inability to communicate, which cannot always be remedied by traditional augmentative and alternative communication (AAC) solutions if residual muscle activity is insufficient to control the AAC device. Brain-computer interfaces (BCIs) may offer a solution by employing the person's neural signals instead of relying on muscle activity. Here, we review the latest communication BCI research using noninvasive signal acquisition approaches (electroencephalography, functional magnetic resonance imaging, functional near-infrared spectroscopy) and subdural and intracortical implanted electrodes, and we discuss current efforts to translate research knowledge into usable BCI-enabled communication solutions that aim to improve the QoL of individuals with LIS.","container-title":"Handbook of Clinical Neurology","DOI":"10.1016/B978-0-444-63934-9.00007-X","ISSN":"0072-9752","journalAbbreviation":"Handb Clin Neurol","language":"eng","note":"PMID: 32164869","page":"67-85","source":"PubMed","title":"Brain-computer interfaces for communication","volume":"168","author":[{"family":"Vansteensel","given":"Mariska J."},{"family":"Jarosiewicz","given":"Beata"}],"issued":{"date-parts":[["2020"]]}}}],"schema":"https://github.com/citation-style-language/schema/raw/master/csl-citation.json"} </w:instrText>
      </w:r>
      <w:r w:rsidR="003A01EC"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29</w:t>
      </w:r>
      <w:r w:rsidR="003A01EC" w:rsidRPr="00CD439D">
        <w:rPr>
          <w:rFonts w:asciiTheme="majorBidi" w:hAnsiTheme="majorBidi" w:cstheme="majorBidi"/>
        </w:rPr>
        <w:fldChar w:fldCharType="end"/>
      </w:r>
      <w:r w:rsidR="003A01EC" w:rsidRPr="00CD439D">
        <w:rPr>
          <w:rFonts w:asciiTheme="majorBidi" w:hAnsiTheme="majorBidi" w:cstheme="majorBidi"/>
        </w:rPr>
        <w:t>)</w:t>
      </w:r>
      <w:r w:rsidR="00FD7CD3" w:rsidRPr="00CD439D">
        <w:rPr>
          <w:rFonts w:asciiTheme="majorBidi" w:hAnsiTheme="majorBidi" w:cstheme="majorBidi"/>
        </w:rPr>
        <w:t xml:space="preserve">, </w:t>
      </w:r>
      <w:r w:rsidR="003A01EC" w:rsidRPr="00CD439D">
        <w:rPr>
          <w:rFonts w:asciiTheme="majorBidi" w:hAnsiTheme="majorBidi" w:cstheme="majorBidi"/>
        </w:rPr>
        <w:t xml:space="preserve">the </w:t>
      </w:r>
      <w:r w:rsidR="007373E8" w:rsidRPr="00CD439D">
        <w:rPr>
          <w:rFonts w:asciiTheme="majorBidi" w:hAnsiTheme="majorBidi" w:cstheme="majorBidi"/>
        </w:rPr>
        <w:t>limitations of traditional AAC devices such as the misattribution o</w:t>
      </w:r>
      <w:r w:rsidR="007373E8" w:rsidRPr="00CD439D">
        <w:rPr>
          <w:rFonts w:asciiTheme="majorBidi" w:hAnsiTheme="majorBidi" w:cstheme="majorBidi"/>
          <w:shd w:val="clear" w:color="auto" w:fill="FFFFFF"/>
        </w:rPr>
        <w:t>f motor movement</w:t>
      </w:r>
      <w:r w:rsidR="007373E8" w:rsidRPr="00CD439D">
        <w:rPr>
          <w:rFonts w:asciiTheme="majorBidi" w:hAnsiTheme="majorBidi" w:cstheme="majorBidi"/>
        </w:rPr>
        <w:t xml:space="preserve"> of participants</w:t>
      </w:r>
      <w:r w:rsidR="00CE45A8" w:rsidRPr="00CD439D">
        <w:rPr>
          <w:rFonts w:asciiTheme="majorBidi" w:hAnsiTheme="majorBidi" w:cstheme="majorBidi"/>
        </w:rPr>
        <w:t xml:space="preserve"> </w:t>
      </w:r>
      <w:r w:rsidR="003A01EC"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{"citationID":"pVyhtuCU","properties":{"formattedCitation":"\\super 30\\nosupersub{}","plainCitation":"30","noteIndex":0},"citationItems":[{"id":17828,"uris":["http://zotero.org/users/8326170/items/8ZE2KB84"],"itemData":{"id":17828,"type":"article-journal","abstract":"Evidence on effective communication interventions for persons with Rett syndrome is needed to drive the standard of care with this population. This study examined the effectiveness of an intervention package to teach multiple, aided communication requests for two persons with Rett syndrome (ages 27 and 7) through within participant, adapted multiple baseline designs across items/activities. Participants were taught graphic mode requests on speech generating devices, with access methods based on motor ability; one participant responded by pressing a touch screen, and one participant responded by fixed eye-gaze. Results are discussed in relation to the effectiveness of the intervention packages on increasing the accuracy of independent request selection responses emitted and the number of sessions required to reach an a priori performance criterion for both participants. Difficulties during initial prompting and during prompt fading with the eye-gaze response are considered. The findings suggest implications related to emerging evidence on the intervention methods to teach requesting skills to this population, and future research directions for communication intervention options for persons with severe communication impairment and limited motor repertoires.","container-title":"Journal of Developmental and Physical Disabilities","DOI":"10.1007/s10882-015-9423-7","ISSN":"1573-3580","issue":"1","journalAbbreviation":"J Dev Phys Disabil","language":"en","page":"59-81","source":"Springer Link","title":"Communication Intervention to Teach Requesting Through Aided AAC for Two Learners With Rett Syndrome","volume":"28","author":[{"family":"Simacek","given":"Jessica"},{"family":"Reichle","given":"Joe"},{"family":"McComas","given":"Jennifer J."}],"issued":{"date-parts":[["2016",2,1]]}}}],"schema":"https://github.com/citation-style-language/schema/raw/master/csl-citation.json"} </w:instrText>
      </w:r>
      <w:r w:rsidR="003A01EC"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30</w:t>
      </w:r>
      <w:r w:rsidR="003A01EC" w:rsidRPr="00CD439D">
        <w:rPr>
          <w:rFonts w:asciiTheme="majorBidi" w:hAnsiTheme="majorBidi" w:cstheme="majorBidi"/>
        </w:rPr>
        <w:fldChar w:fldCharType="end"/>
      </w:r>
      <w:r w:rsidR="003A01EC" w:rsidRPr="00CD439D">
        <w:rPr>
          <w:rFonts w:asciiTheme="majorBidi" w:hAnsiTheme="majorBidi" w:cstheme="majorBidi"/>
        </w:rPr>
        <w:t>, can be resolved</w:t>
      </w:r>
      <w:r w:rsidR="00FD7CD3" w:rsidRPr="00CD439D">
        <w:rPr>
          <w:rFonts w:asciiTheme="majorBidi" w:hAnsiTheme="majorBidi" w:cstheme="majorBidi"/>
        </w:rPr>
        <w:t xml:space="preserve"> </w:t>
      </w:r>
      <w:r w:rsidR="00FD7CD3"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{"citationID":"zd7GNd9S","properties":{"formattedCitation":"\\super 29\\nosupersub{}","plainCitation":"29","noteIndex":0},"citationItems":[{"id":17834,"uris":["http://zotero.org/users/8326170/items/IMCWMFYD"],"itemData":{"id":17834,"type":"article-journal","abstract":"Locked-in syndrome (LIS) is characterized by an inability to move or speak in the presence of intact cognition and can be caused by brainstem trauma or neuromuscular disease. Quality of life (QoL) in LIS is strongly impaired by the inability to communicate, which cannot always be remedied by traditional augmentative and alternative communication (AAC) solutions if residual muscle activity is insufficient to control the AAC device. Brain-computer interfaces (BCIs) may offer a solution by employing the person's neural signals instead of relying on muscle activity. Here, we review the latest communication BCI research using noninvasive signal acquisition approaches (electroencephalography, functional magnetic resonance imaging, functional near-infrared spectroscopy) and subdural and intracortical implanted electrodes, and we discuss current efforts to translate research knowledge into usable BCI-enabled communication solutions that aim to improve the QoL of individuals with LIS.","container-title":"Handbook of Clinical Neurology","DOI":"10.1016/B978-0-444-63934-9.00007-X","ISSN":"0072-9752","journalAbbreviation":"Handb Clin Neurol","language":"eng","note":"PMID: 32164869","page":"67-85","source":"PubMed","title":"Brain-computer interfaces for communication","volume":"168","author":[{"family":"Vansteensel","given":"Mariska J."},{"family":"Jarosiewicz","given":"Beata"}],"issued":{"date-parts":[["2020"]]}}}],"schema":"https://github.com/citation-style-language/schema/raw/master/csl-citation.json"} </w:instrText>
      </w:r>
      <w:r w:rsidR="00FD7CD3"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29</w:t>
      </w:r>
      <w:r w:rsidR="00FD7CD3" w:rsidRPr="00CD439D">
        <w:rPr>
          <w:rFonts w:asciiTheme="majorBidi" w:hAnsiTheme="majorBidi" w:cstheme="majorBidi"/>
        </w:rPr>
        <w:fldChar w:fldCharType="end"/>
      </w:r>
      <w:r w:rsidR="00FD7CD3" w:rsidRPr="00CD439D">
        <w:rPr>
          <w:rFonts w:asciiTheme="majorBidi" w:hAnsiTheme="majorBidi" w:cstheme="majorBidi"/>
        </w:rPr>
        <w:t xml:space="preserve">. </w:t>
      </w:r>
    </w:p>
    <w:p w14:paraId="148202E7" w14:textId="69243786" w:rsidR="00BB16A1" w:rsidRPr="00CD439D" w:rsidRDefault="00A243F8" w:rsidP="00BE2983">
      <w:pPr>
        <w:jc w:val="both"/>
        <w:rPr>
          <w:rFonts w:asciiTheme="majorBidi" w:hAnsiTheme="majorBidi" w:cstheme="majorBidi"/>
        </w:rPr>
      </w:pPr>
      <w:r w:rsidRPr="00CD439D">
        <w:rPr>
          <w:rFonts w:asciiTheme="majorBidi" w:hAnsiTheme="majorBidi" w:cstheme="majorBidi"/>
        </w:rPr>
        <w:t>There ha</w:t>
      </w:r>
      <w:r w:rsidR="00676B0C" w:rsidRPr="00CD439D">
        <w:rPr>
          <w:rFonts w:asciiTheme="majorBidi" w:hAnsiTheme="majorBidi" w:cstheme="majorBidi"/>
        </w:rPr>
        <w:t>s</w:t>
      </w:r>
      <w:r w:rsidRPr="00CD439D">
        <w:rPr>
          <w:rFonts w:asciiTheme="majorBidi" w:hAnsiTheme="majorBidi" w:cstheme="majorBidi"/>
        </w:rPr>
        <w:t xml:space="preserve"> been growing interest in using </w:t>
      </w:r>
      <w:r w:rsidR="002C0E48" w:rsidRPr="00CD439D">
        <w:rPr>
          <w:rFonts w:asciiTheme="majorBidi" w:hAnsiTheme="majorBidi" w:cstheme="majorBidi"/>
        </w:rPr>
        <w:t xml:space="preserve">electroencephalogram (EEG)- based </w:t>
      </w:r>
      <w:r w:rsidR="00FD7CD3" w:rsidRPr="00CD439D">
        <w:rPr>
          <w:rFonts w:asciiTheme="majorBidi" w:hAnsiTheme="majorBidi" w:cstheme="majorBidi"/>
        </w:rPr>
        <w:t xml:space="preserve">BCI </w:t>
      </w:r>
      <w:r w:rsidRPr="00CD439D">
        <w:rPr>
          <w:rFonts w:asciiTheme="majorBidi" w:hAnsiTheme="majorBidi" w:cstheme="majorBidi"/>
        </w:rPr>
        <w:t xml:space="preserve">for a variety of </w:t>
      </w:r>
      <w:r w:rsidR="0001359E" w:rsidRPr="00CD439D">
        <w:rPr>
          <w:rFonts w:asciiTheme="majorBidi" w:hAnsiTheme="majorBidi" w:cstheme="majorBidi"/>
        </w:rPr>
        <w:t>conditions</w:t>
      </w:r>
      <w:r w:rsidR="002C0E48" w:rsidRPr="00CD439D">
        <w:rPr>
          <w:rFonts w:asciiTheme="majorBidi" w:hAnsiTheme="majorBidi" w:cstheme="majorBidi"/>
        </w:rPr>
        <w:t xml:space="preserve">, </w:t>
      </w:r>
      <w:r w:rsidR="004E7ECB" w:rsidRPr="00CD439D">
        <w:rPr>
          <w:rFonts w:asciiTheme="majorBidi" w:hAnsiTheme="majorBidi" w:cstheme="majorBidi"/>
        </w:rPr>
        <w:t>(</w:t>
      </w:r>
      <w:r w:rsidR="002C0E48" w:rsidRPr="00CD439D">
        <w:rPr>
          <w:rFonts w:asciiTheme="majorBidi" w:hAnsiTheme="majorBidi" w:cstheme="majorBidi"/>
        </w:rPr>
        <w:t>e.g.,</w:t>
      </w:r>
      <w:r w:rsidR="0001359E" w:rsidRPr="00CD439D">
        <w:rPr>
          <w:rFonts w:asciiTheme="majorBidi" w:hAnsiTheme="majorBidi" w:cstheme="majorBidi"/>
        </w:rPr>
        <w:t xml:space="preserve"> autism, aging, </w:t>
      </w:r>
      <w:r w:rsidR="00676B0C" w:rsidRPr="00CD439D">
        <w:rPr>
          <w:rFonts w:asciiTheme="majorBidi" w:hAnsiTheme="majorBidi" w:cstheme="majorBidi"/>
        </w:rPr>
        <w:t xml:space="preserve">and </w:t>
      </w:r>
      <w:r w:rsidR="0001359E" w:rsidRPr="00CD439D">
        <w:rPr>
          <w:rFonts w:asciiTheme="majorBidi" w:hAnsiTheme="majorBidi" w:cstheme="majorBidi"/>
        </w:rPr>
        <w:t>physical disabilities</w:t>
      </w:r>
      <w:r w:rsidR="004E7ECB" w:rsidRPr="00CD439D">
        <w:rPr>
          <w:rFonts w:asciiTheme="majorBidi" w:hAnsiTheme="majorBidi" w:cstheme="majorBidi"/>
        </w:rPr>
        <w:t>)</w:t>
      </w:r>
      <w:r w:rsidR="0001359E" w:rsidRPr="00CD439D">
        <w:rPr>
          <w:rFonts w:asciiTheme="majorBidi" w:hAnsiTheme="majorBidi" w:cstheme="majorBidi"/>
        </w:rPr>
        <w:t xml:space="preserve"> </w:t>
      </w:r>
      <w:r w:rsidR="0001359E"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{"citationID":"ew4AiVvP","properties":{"formattedCitation":"\\super 31\\nosupersub{}","plainCitation":"31","noteIndex":0},"citationItems":[{"id":17525,"uris":["http://zotero.org/users/8326170/items/LFSV3BDB"],"itemData":{"id":17525,"type":"paper-conference","abstract":"With the recent development of technology and acquisition devices, the research of detection and classification utilizing EEG signals is rapidly increasing. One of the critical research in the field of the brain-computer interface includes an accurate detection of motor neuron behavior called motor imagery (MI) events. Due to the increased number in people with inabilities (e.g. paralyzed people, autism, and elderly people), accurate detection of MI events can of great help. In this work, a method for the detection of the MI events using the electroencephalogram (EEG) signal is proposed. Data from thirteen random subjects from a publicly available dataset was utilized. Firstly, the EEG signals were preprocessed and then a combination of time domain and frequency domain features were extracted from the signals. The number of features was reduced and selected using a minimum-redundancy-maximum-relevance (MRMR) algorithm and forward feature selection. On the subject level with leave-one-subject-out cross-validation, MI events were recognized with an average F1-score of 68.69% using the Support Vector Machine classification model. The best individual performance was obtained with an F1-score of 79%. These results suggest that the proposed approach is able to identify MI events in the EEG signal and thus the method may potentially be integrated into devices that can assist people with inability. Further improvement in the performance of the method can be done by carrying out testing in a wider population. © 2020 IEEE.","archive_location":"rayyan-810833409","title":"Detection of Motor Imagery (MI) Event in Electroencephalogram (EEG) Signals using Artificial Intelligence Technique","URL":"https://www.scopus.com/inward/record.uri?eid=2-s2.0-85096410661&amp;doi=10.1109%2fEWDTS50664.2020.9224634&amp;partnerID=40&amp;md5=e81cab68d4bda73503d3a3c6fea2330a","author":[{"family":"Hossain","given":"M.Y."},{"family":"Doulah","given":"A.B.M.S.U."}],"issued":{"date-parts":[["2020"]]}}}],"schema":"https://github.com/citation-style-language/schema/raw/master/csl-citation.json"} </w:instrText>
      </w:r>
      <w:r w:rsidR="0001359E"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31</w:t>
      </w:r>
      <w:r w:rsidR="0001359E" w:rsidRPr="00CD439D">
        <w:rPr>
          <w:rFonts w:asciiTheme="majorBidi" w:hAnsiTheme="majorBidi" w:cstheme="majorBidi"/>
        </w:rPr>
        <w:fldChar w:fldCharType="end"/>
      </w:r>
      <w:r w:rsidR="006C0B7A" w:rsidRPr="00CD439D">
        <w:rPr>
          <w:rFonts w:asciiTheme="majorBidi" w:hAnsiTheme="majorBidi" w:cstheme="majorBidi"/>
        </w:rPr>
        <w:t xml:space="preserve"> </w:t>
      </w:r>
      <w:r w:rsidRPr="00CD439D">
        <w:rPr>
          <w:rFonts w:asciiTheme="majorBidi" w:hAnsiTheme="majorBidi" w:cstheme="majorBidi"/>
        </w:rPr>
        <w:t xml:space="preserve">and a variety of </w:t>
      </w:r>
      <w:r w:rsidR="004E7ECB" w:rsidRPr="00CD439D">
        <w:rPr>
          <w:rFonts w:asciiTheme="majorBidi" w:hAnsiTheme="majorBidi" w:cstheme="majorBidi"/>
        </w:rPr>
        <w:t>outcomes</w:t>
      </w:r>
      <w:r w:rsidR="0001359E" w:rsidRPr="00CD439D">
        <w:rPr>
          <w:rFonts w:asciiTheme="majorBidi" w:hAnsiTheme="majorBidi" w:cstheme="majorBidi"/>
        </w:rPr>
        <w:t xml:space="preserve"> </w:t>
      </w:r>
      <w:r w:rsidR="004E7ECB" w:rsidRPr="00CD439D">
        <w:rPr>
          <w:rFonts w:asciiTheme="majorBidi" w:hAnsiTheme="majorBidi" w:cstheme="majorBidi"/>
        </w:rPr>
        <w:t xml:space="preserve">including </w:t>
      </w:r>
      <w:r w:rsidR="0001359E" w:rsidRPr="00CD439D">
        <w:rPr>
          <w:rFonts w:asciiTheme="majorBidi" w:hAnsiTheme="majorBidi" w:cstheme="majorBidi"/>
        </w:rPr>
        <w:t>rehabilitation</w:t>
      </w:r>
      <w:r w:rsidR="006C0B7A" w:rsidRPr="00CD439D">
        <w:rPr>
          <w:rFonts w:asciiTheme="majorBidi" w:hAnsiTheme="majorBidi" w:cstheme="majorBidi"/>
        </w:rPr>
        <w:t xml:space="preserve"> (e.g., therapies to regain physical abilities)</w:t>
      </w:r>
      <w:r w:rsidR="0001359E" w:rsidRPr="00CD439D">
        <w:rPr>
          <w:rFonts w:asciiTheme="majorBidi" w:hAnsiTheme="majorBidi" w:cstheme="majorBidi"/>
        </w:rPr>
        <w:t>, diagnosis</w:t>
      </w:r>
      <w:r w:rsidR="002C0E48" w:rsidRPr="00CD439D">
        <w:rPr>
          <w:rFonts w:asciiTheme="majorBidi" w:hAnsiTheme="majorBidi" w:cstheme="majorBidi"/>
        </w:rPr>
        <w:t xml:space="preserve"> (e.g.,</w:t>
      </w:r>
      <w:r w:rsidR="006C0B7A" w:rsidRPr="00CD439D">
        <w:rPr>
          <w:rFonts w:asciiTheme="majorBidi" w:hAnsiTheme="majorBidi" w:cstheme="majorBidi"/>
        </w:rPr>
        <w:t xml:space="preserve"> coma)</w:t>
      </w:r>
      <w:r w:rsidR="0001359E" w:rsidRPr="00CD439D">
        <w:rPr>
          <w:rFonts w:asciiTheme="majorBidi" w:hAnsiTheme="majorBidi" w:cstheme="majorBidi"/>
        </w:rPr>
        <w:t>, recreation</w:t>
      </w:r>
      <w:r w:rsidR="006C0B7A" w:rsidRPr="00CD439D">
        <w:rPr>
          <w:rFonts w:asciiTheme="majorBidi" w:hAnsiTheme="majorBidi" w:cstheme="majorBidi"/>
        </w:rPr>
        <w:t xml:space="preserve"> (e.g., gaming, art)</w:t>
      </w:r>
      <w:r w:rsidR="0001359E" w:rsidRPr="00CD439D">
        <w:rPr>
          <w:rFonts w:asciiTheme="majorBidi" w:hAnsiTheme="majorBidi" w:cstheme="majorBidi"/>
        </w:rPr>
        <w:t>, assistive technology</w:t>
      </w:r>
      <w:r w:rsidR="006C0B7A" w:rsidRPr="00CD439D">
        <w:rPr>
          <w:rFonts w:asciiTheme="majorBidi" w:hAnsiTheme="majorBidi" w:cstheme="majorBidi"/>
        </w:rPr>
        <w:t xml:space="preserve"> (e.g., communication, mobility)</w:t>
      </w:r>
      <w:r w:rsidR="0001359E" w:rsidRPr="00CD439D">
        <w:rPr>
          <w:rFonts w:asciiTheme="majorBidi" w:hAnsiTheme="majorBidi" w:cstheme="majorBidi"/>
        </w:rPr>
        <w:t xml:space="preserve"> </w:t>
      </w:r>
      <w:r w:rsidR="0001359E"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{"citationID":"blD7xe5E","properties":{"formattedCitation":"\\super 32\\nosupersub{}","plainCitation":"32","noteIndex":0},"citationItems":[{"id":17684,"uris":["http://zotero.org/users/8326170/items/F628E9UV"],"itemData":{"id":17684,"type":"chapter","abstract":"This chapter introduces a formal categorization of BCIs, according to their key characteristics within HCI scenarios. This comprises classical approaches, which we group into active and reactive BCIs, and the new group of passive BCIs. Passive BCIs provide easily applicable and yet efficient interaction channels carrying information on covert aspects of user state, while adding little further usage cost. All of these systems can also be set up as hybrid BCIs, by incorporating information from outside the brain to make predictions, allowing for enhanced robustness over conventional approaches. With these properties, passive and hybrid BCIs are particularly useful in HCI. When any BCI is transferred from the laboratory to real-world situations, one faces new types of problems resulting from uncontrolled environmental factors—mostly leading to artifacts contaminating data and results. The handling of these situations is treated in a brief review of training and calibration strategies. The presented theory is then underpinned by two concrete examples. First, a combination of Event Related Desynchronization (ERD)-based active BCI with gaze control, defining a hybrid BCI as solution for the midas touch problem. And second, a passive BCI based on human error processing, leading to new forms of automated adaptation in HCI. This is in line with the results from other recent studies of passive BCI technology and shows the broad potential of this approach.","collection-title":"Human-Computer Interaction Series","container-title":"Brain-Computer Interfaces: Applying our Minds to Human-Computer Interaction","event-place":"London","ISBN":"978-1-84996-272-8","language":"en","note":"DOI: 10.1007/978-1-84996-272-8_11","page":"181-199","publisher":"Springer","publisher-place":"London","source":"Springer Link","title":"Enhancing Human-Computer Interaction with Input from Active and Passive Brain-Computer Interfaces","URL":"https://doi.org/10.1007/978-1-84996-272-8_11","author":[{"family":"Zander","given":"Thorsten O."},{"family":"Kothe","given":"Christian"},{"family":"Jatzev","given":"Sabine"},{"family":"Gaertner","given":"Matti"}],"editor":[{"family":"Tan","given":"Desney S."},{"family":"Nijholt","given":"Anton"}],"accessed":{"date-parts":[["2022",4,21]]},"issued":{"date-parts":[["2010"]]}}}],"schema":"https://github.com/citation-style-language/schema/raw/master/csl-citation.json"} </w:instrText>
      </w:r>
      <w:r w:rsidR="0001359E"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32</w:t>
      </w:r>
      <w:r w:rsidR="0001359E" w:rsidRPr="00CD439D">
        <w:rPr>
          <w:rFonts w:asciiTheme="majorBidi" w:hAnsiTheme="majorBidi" w:cstheme="majorBidi"/>
        </w:rPr>
        <w:fldChar w:fldCharType="end"/>
      </w:r>
      <w:r w:rsidR="006C0B7A" w:rsidRPr="00CD439D">
        <w:rPr>
          <w:rFonts w:asciiTheme="majorBidi" w:hAnsiTheme="majorBidi" w:cstheme="majorBidi"/>
        </w:rPr>
        <w:t xml:space="preserve">. </w:t>
      </w:r>
      <w:r w:rsidR="00B51F5F" w:rsidRPr="00CD439D">
        <w:rPr>
          <w:rFonts w:asciiTheme="majorBidi" w:hAnsiTheme="majorBidi" w:cstheme="majorBidi"/>
        </w:rPr>
        <w:t xml:space="preserve">Researchers </w:t>
      </w:r>
      <w:r w:rsidR="00246513"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{"citationID":"gqVxtIRG","properties":{"formattedCitation":"\\super 33\\nosupersub{}","plainCitation":"33","noteIndex":0},"citationItems":[{"id":17677,"uris":["http://zotero.org/users/8326170/items/5GY7SG9M"],"itemData":{"id":17677,"type":"paper-conference","abstract":"Autism Spectrum Disorder (ASD) is a developmental disability that shows its symptoms during second year of life or later. People with ASD have poor performance in different abilities such as social joint attention. In recent years, scientists has developed different methods and technologies to help ASD people to have a better life. Brain-Computer Interface (BCI) is one of these technologies that plays an important role in the rehabilitation of patients with neurological disorders. BCI is a technology that makes a bridge between brain and computer which let brain signals like EEG be recorded for processing. On the other hand, it has been shown that social joint attention can be detected in EEG signals using P300 which is one of the most popular components of Event-Related Potential (ERP). Therefore, recording EEG signals with the use of BCI for processing them with a reliable algorithm can be a great step toward understanding the helping people with ASD to improve their social joint attention. In this study, a novel algorithm based on a Convolutional Neural network will be introduced for detection attention in single-trial EEG signals more precisely. As a dataset, IFMBE MEDICON 2019 challenge dataset will be used in which autistic adults were learning social joint-attention with the help of the BCI system. Results show that it can improve the performance of detecting P300 from single-trial EEG signals effectively in comparison to other algorithms. This method increased final target detection accuracy from 92.37% to 94.85%.","archive_location":"rayyan-811180540","container-title":"2021 28th National and 6th International Iranian Conference on Biomedical Engineering (ICBME)","event":"2021 28th National and 6th International Iranian Conference on Biomedical Engineering (ICBME)","ISBN":"VO  -","note":"journalAbbreviation: 2021 28th National and 6th International Iranian Conference on Biomedical Engineering (ICBME)","page":"288-293","title":"A Novel Algorithm for Detection of Social Joint Attention from single-trial EEG signals of Autistic Spectrum Disorder (ASD)","author":[{"literal":"M. G. Ezabadi"},{"literal":"M. H. Moradi"}],"issued":{"date-parts":[["2021"]]}}}],"schema":"https://github.com/citation-style-language/schema/raw/master/csl-citation.json"} </w:instrText>
      </w:r>
      <w:r w:rsidR="00246513"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33</w:t>
      </w:r>
      <w:r w:rsidR="00246513" w:rsidRPr="00CD439D">
        <w:rPr>
          <w:rFonts w:asciiTheme="majorBidi" w:hAnsiTheme="majorBidi" w:cstheme="majorBidi"/>
        </w:rPr>
        <w:fldChar w:fldCharType="end"/>
      </w:r>
      <w:r w:rsidR="004E7ECB" w:rsidRPr="00CD439D">
        <w:rPr>
          <w:rFonts w:asciiTheme="majorBidi" w:hAnsiTheme="majorBidi" w:cstheme="majorBidi"/>
        </w:rPr>
        <w:t xml:space="preserve"> have found</w:t>
      </w:r>
      <w:r w:rsidR="00B51F5F" w:rsidRPr="00CD439D">
        <w:rPr>
          <w:rFonts w:asciiTheme="majorBidi" w:hAnsiTheme="majorBidi" w:cstheme="majorBidi"/>
        </w:rPr>
        <w:t xml:space="preserve"> that EEG-based BCI with an accurate algorithm using machine learning (ML) could be influential in leading us to understand </w:t>
      </w:r>
      <w:r w:rsidR="002C0E48" w:rsidRPr="00CD439D">
        <w:rPr>
          <w:rFonts w:asciiTheme="majorBidi" w:hAnsiTheme="majorBidi" w:cstheme="majorBidi"/>
        </w:rPr>
        <w:t xml:space="preserve">and help </w:t>
      </w:r>
      <w:r w:rsidR="00246513" w:rsidRPr="00CD439D">
        <w:rPr>
          <w:rFonts w:asciiTheme="majorBidi" w:hAnsiTheme="majorBidi" w:cstheme="majorBidi"/>
        </w:rPr>
        <w:t xml:space="preserve">autistic </w:t>
      </w:r>
      <w:r w:rsidR="00233310" w:rsidRPr="00CD439D">
        <w:rPr>
          <w:rFonts w:asciiTheme="majorBidi" w:hAnsiTheme="majorBidi" w:cstheme="majorBidi"/>
        </w:rPr>
        <w:t xml:space="preserve">people </w:t>
      </w:r>
      <w:r w:rsidR="00246513" w:rsidRPr="00CD439D">
        <w:rPr>
          <w:rFonts w:asciiTheme="majorBidi" w:hAnsiTheme="majorBidi" w:cstheme="majorBidi"/>
        </w:rPr>
        <w:t>develop the capacity to effectively communicate their thoughts, feelings</w:t>
      </w:r>
      <w:r w:rsidR="004245CB">
        <w:rPr>
          <w:rFonts w:asciiTheme="majorBidi" w:hAnsiTheme="majorBidi" w:cstheme="majorBidi"/>
        </w:rPr>
        <w:t>,</w:t>
      </w:r>
      <w:r w:rsidR="00246513" w:rsidRPr="00CD439D">
        <w:rPr>
          <w:rFonts w:asciiTheme="majorBidi" w:hAnsiTheme="majorBidi" w:cstheme="majorBidi"/>
        </w:rPr>
        <w:t xml:space="preserve"> and ideas</w:t>
      </w:r>
      <w:r w:rsidR="00B51F5F" w:rsidRPr="00CD439D">
        <w:rPr>
          <w:rFonts w:asciiTheme="majorBidi" w:hAnsiTheme="majorBidi" w:cstheme="majorBidi"/>
        </w:rPr>
        <w:t xml:space="preserve">. </w:t>
      </w:r>
      <w:r w:rsidR="002C0E48" w:rsidRPr="00CD439D">
        <w:rPr>
          <w:rFonts w:asciiTheme="majorBidi" w:hAnsiTheme="majorBidi" w:cstheme="majorBidi"/>
        </w:rPr>
        <w:t xml:space="preserve">Further, </w:t>
      </w:r>
      <w:r w:rsidR="008C7A9B" w:rsidRPr="00CD439D">
        <w:rPr>
          <w:rFonts w:asciiTheme="majorBidi" w:hAnsiTheme="majorBidi" w:cstheme="majorBidi"/>
        </w:rPr>
        <w:t xml:space="preserve">BCI is easy to use and </w:t>
      </w:r>
      <w:r w:rsidR="00B91373" w:rsidRPr="00CD439D">
        <w:rPr>
          <w:rFonts w:asciiTheme="majorBidi" w:hAnsiTheme="majorBidi" w:cstheme="majorBidi"/>
        </w:rPr>
        <w:t>does not need training or using motor skills</w:t>
      </w:r>
      <w:r w:rsidR="00233310" w:rsidRPr="00CD439D">
        <w:rPr>
          <w:rFonts w:asciiTheme="majorBidi" w:hAnsiTheme="majorBidi" w:cstheme="majorBidi"/>
        </w:rPr>
        <w:t xml:space="preserve"> on part of the participants</w:t>
      </w:r>
      <w:r w:rsidR="00B91373" w:rsidRPr="00CD439D">
        <w:rPr>
          <w:rFonts w:asciiTheme="majorBidi" w:hAnsiTheme="majorBidi" w:cstheme="majorBidi"/>
        </w:rPr>
        <w:t xml:space="preserve"> </w:t>
      </w:r>
      <w:r w:rsidR="00B91373"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{"citationID":"VKl96eoF","properties":{"formattedCitation":"\\super 25\\nosupersub{}","plainCitation":"25","noteIndex":0},"citationItems":[{"id":17744,"uris":["http://zotero.org/users/8326170/items/5KK4NECC"],"itemData":{"id":17744,"type":"article-journal","abstract":"High-tech augmentative and alternative communication (AAC) methods are on a constant rise; however, the interaction between the user and the assistive technology is still challenged for an optimal user experience centered around the desired activity. This review presents a range of signal sensing and acquisition methods utilized in conjunction with the existing high-tech AAC platforms for individuals with a speech disability, including imaging methods, touch-enabled systems, mechanical and electro-mechanical access, breath-activated methods, and brain–computer interfaces (BCI). The listed AAC sensing modalities are compared in terms of ease of access, affordability, complexity, portability, and typical conversational speeds. A revelation of the associated AAC signal processing, encoding, and retrieval highlights the roles of machine learning (ML) and deep learning (DL) in the development of intelligent AAC solutions. The demands and the affordability of most systems hinder the scale of usage of high-tech AAC. Further research is indeed needed for the development of intelligent AAC applications reducing the associated costs and enhancing the portability of the solutions for a real user’s environment. The consolidation of natural language processing with current solutions also needs to be further explored for the amelioration of the conversational speeds. The recommendations for prospective advances in coming high-tech AAC are addressed in terms of developments to support mobile health communicative applications.","container-title":"Sensors (Basel, Switzerland)","DOI":"10.3390/s19081911","ISSN":"1424-8220","issue":"8","journalAbbreviation":"Sensors (Basel)","note":"PMID: 31013673\nPMCID: PMC6515262","page":"1911","source":"PubMed Central","title":"Augmentative and Alternative Communication (AAC) Advances: A Review of Configurations for Individuals with a Speech Disability","title-short":"Augmentative and Alternative Communication (AAC) Advances","volume":"19","author":[{"family":"Elsahar","given":"Yasmin"},{"family":"Hu","given":"Sijung"},{"family":"Bouazza-Marouf","given":"Kaddour"},{"family":"Kerr","given":"David"},{"family":"Mansor","given":"Annysa"}],"issued":{"date-parts":[["2019",4,22]]}}}],"schema":"https://github.com/citation-style-language/schema/raw/master/csl-citation.json"} </w:instrText>
      </w:r>
      <w:r w:rsidR="00B91373"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25</w:t>
      </w:r>
      <w:r w:rsidR="00B91373" w:rsidRPr="00CD439D">
        <w:rPr>
          <w:rFonts w:asciiTheme="majorBidi" w:hAnsiTheme="majorBidi" w:cstheme="majorBidi"/>
        </w:rPr>
        <w:fldChar w:fldCharType="end"/>
      </w:r>
      <w:r w:rsidR="00B51F5F" w:rsidRPr="00CD439D">
        <w:rPr>
          <w:rFonts w:asciiTheme="majorBidi" w:hAnsiTheme="majorBidi" w:cstheme="majorBidi"/>
        </w:rPr>
        <w:t>.</w:t>
      </w:r>
      <w:r w:rsidR="00885A50" w:rsidRPr="00CD439D">
        <w:rPr>
          <w:rFonts w:asciiTheme="majorBidi" w:hAnsiTheme="majorBidi" w:cstheme="majorBidi"/>
        </w:rPr>
        <w:t xml:space="preserve"> </w:t>
      </w:r>
      <w:r w:rsidR="00B51F5F" w:rsidRPr="00CD439D">
        <w:rPr>
          <w:rFonts w:asciiTheme="majorBidi" w:hAnsiTheme="majorBidi" w:cstheme="majorBidi"/>
        </w:rPr>
        <w:t xml:space="preserve">The evidence </w:t>
      </w:r>
      <w:r w:rsidR="002C0E48" w:rsidRPr="00CD439D">
        <w:rPr>
          <w:rFonts w:asciiTheme="majorBidi" w:hAnsiTheme="majorBidi" w:cstheme="majorBidi"/>
        </w:rPr>
        <w:t>indicates</w:t>
      </w:r>
      <w:r w:rsidR="00B51F5F" w:rsidRPr="00CD439D">
        <w:rPr>
          <w:rFonts w:asciiTheme="majorBidi" w:hAnsiTheme="majorBidi" w:cstheme="majorBidi"/>
        </w:rPr>
        <w:t xml:space="preserve"> </w:t>
      </w:r>
      <w:r w:rsidR="002C0E48" w:rsidRPr="00CD439D">
        <w:rPr>
          <w:rFonts w:asciiTheme="majorBidi" w:hAnsiTheme="majorBidi" w:cstheme="majorBidi"/>
        </w:rPr>
        <w:t xml:space="preserve">using </w:t>
      </w:r>
      <w:r w:rsidR="00B51F5F" w:rsidRPr="00CD439D">
        <w:rPr>
          <w:rFonts w:asciiTheme="majorBidi" w:hAnsiTheme="majorBidi" w:cstheme="majorBidi"/>
        </w:rPr>
        <w:t xml:space="preserve">a </w:t>
      </w:r>
      <w:r w:rsidR="00885A50" w:rsidRPr="00CD439D">
        <w:rPr>
          <w:rFonts w:asciiTheme="majorBidi" w:hAnsiTheme="majorBidi" w:cstheme="majorBidi"/>
        </w:rPr>
        <w:t>steady-state visually evoked potentials (SSVEP)</w:t>
      </w:r>
      <w:r w:rsidR="002C0E48" w:rsidRPr="00CD439D">
        <w:rPr>
          <w:rFonts w:asciiTheme="majorBidi" w:hAnsiTheme="majorBidi" w:cstheme="majorBidi"/>
        </w:rPr>
        <w:t xml:space="preserve"> paradigm in BCI </w:t>
      </w:r>
      <w:r w:rsidR="00B51F5F" w:rsidRPr="00CD439D">
        <w:rPr>
          <w:rFonts w:asciiTheme="majorBidi" w:hAnsiTheme="majorBidi" w:cstheme="majorBidi"/>
        </w:rPr>
        <w:t xml:space="preserve">can </w:t>
      </w:r>
      <w:r w:rsidR="004E7ECB" w:rsidRPr="00CD439D">
        <w:rPr>
          <w:rFonts w:asciiTheme="majorBidi" w:hAnsiTheme="majorBidi" w:cstheme="majorBidi"/>
        </w:rPr>
        <w:t xml:space="preserve">contribute to </w:t>
      </w:r>
      <w:r w:rsidR="00B51F5F" w:rsidRPr="00CD439D">
        <w:rPr>
          <w:rFonts w:asciiTheme="majorBidi" w:hAnsiTheme="majorBidi" w:cstheme="majorBidi"/>
        </w:rPr>
        <w:t xml:space="preserve">efficient, accurate communication </w:t>
      </w:r>
      <w:r w:rsidR="00B51F5F"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{"citationID":"EJPIUi61","properties":{"formattedCitation":"\\super 34\\nosupersub{}","plainCitation":"34","noteIndex":0},"citationItems":[{"id":17841,"uris":["http://zotero.org/users/8326170/items/6HWNUXV3"],"itemData":{"id":17841,"type":"article-journal","abstract":"Brain-computer interfaces (BCI) are communication systems that allow people to send messages or commands without movement. BCIs rely on different types of signals in the electroencephalogram (EEG), typically P300s, steady-state visually evoked potentials (SSVEP), or event-related desynchronization. Early BCI systems were often evaluated with a selected group of subjects. Also, many articles do not mention data from subjects who performed poorly. These and other factors have made it difficult to estimate how many people could use different BCIs. The present study explored how many subjects could use an SSVEP BCI. We recorded data from 53 subjects while they participated in 1–4 runs that were each 4 min long. During these runs, the subjects focused on one of four LEDs that each flickered at a different frequency. The eight channel EEG data were analyzed with a minimum energy parameter estimation algorithm and classified with linear discriminant analysis into one of the four classes. Online results showed that SSVEP BCIs could provide effective communication for all 53 subjects, resulting in a grand average accuracy of 95.5%. About 96.2% of the subjects reached an accuracy above 80%, and nobody was below 60%. This study showed that SSVEP based BCI systems can reach very high accuracies after only a very short training period. The SSVEP approach worked for all participating subjects, who attained accuracy well above chance level. This is important because it shows that SSVEP BCIs could provide communication for some users when other approaches might not work for them.","container-title":"Frontiers in Neuroscience","ISSN":"1662-453X","source":"Frontiers","title":"How Many People Could Use an SSVEP BCI?","URL":"https://www.frontiersin.org/article/10.3389/fnins.2012.00169","volume":"6","author":[{"family":"Guger","given":"Christoph"},{"family":"Allison","given":"Brendan"},{"family":"Grosswindhager","given":"Bernhard"},{"family":"Prückl","given":"Robert"},{"family":"Hintermüller","given":"Christoph"},{"family":"Kapeller","given":"Christoph"},{"family":"Bruckner","given":"Markus"},{"family":"Krausz","given":"Gunther"},{"family":"Edlinger","given":"Guenter"}],"accessed":{"date-parts":[["2022",5,21]]},"issued":{"date-parts":[["2012"]]}}}],"schema":"https://github.com/citation-style-language/schema/raw/master/csl-citation.json"} </w:instrText>
      </w:r>
      <w:r w:rsidR="00B51F5F"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34</w:t>
      </w:r>
      <w:r w:rsidR="00B51F5F" w:rsidRPr="00CD439D">
        <w:rPr>
          <w:rFonts w:asciiTheme="majorBidi" w:hAnsiTheme="majorBidi" w:cstheme="majorBidi"/>
        </w:rPr>
        <w:fldChar w:fldCharType="end"/>
      </w:r>
      <w:r w:rsidR="00B51F5F" w:rsidRPr="00CD439D">
        <w:rPr>
          <w:rFonts w:asciiTheme="majorBidi" w:hAnsiTheme="majorBidi" w:cstheme="majorBidi"/>
        </w:rPr>
        <w:t>. SSVEP</w:t>
      </w:r>
      <w:r w:rsidR="00885A50" w:rsidRPr="00CD439D">
        <w:rPr>
          <w:rFonts w:asciiTheme="majorBidi" w:hAnsiTheme="majorBidi" w:cstheme="majorBidi"/>
        </w:rPr>
        <w:t xml:space="preserve"> can</w:t>
      </w:r>
      <w:r w:rsidR="00B51F5F" w:rsidRPr="00CD439D">
        <w:rPr>
          <w:rFonts w:asciiTheme="majorBidi" w:hAnsiTheme="majorBidi" w:cstheme="majorBidi"/>
        </w:rPr>
        <w:t xml:space="preserve"> </w:t>
      </w:r>
      <w:r w:rsidR="00885A50" w:rsidRPr="00CD439D">
        <w:rPr>
          <w:rFonts w:asciiTheme="majorBidi" w:hAnsiTheme="majorBidi" w:cstheme="majorBidi"/>
        </w:rPr>
        <w:t>be applied to a variety of populations</w:t>
      </w:r>
      <w:r w:rsidR="00E57A3E" w:rsidRPr="00CD439D">
        <w:rPr>
          <w:rFonts w:asciiTheme="majorBidi" w:hAnsiTheme="majorBidi" w:cstheme="majorBidi"/>
        </w:rPr>
        <w:t xml:space="preserve"> and conducted in a short time</w:t>
      </w:r>
      <w:r w:rsidR="00885A50" w:rsidRPr="00CD439D">
        <w:rPr>
          <w:rFonts w:asciiTheme="majorBidi" w:hAnsiTheme="majorBidi" w:cstheme="majorBidi"/>
        </w:rPr>
        <w:t xml:space="preserve">, </w:t>
      </w:r>
      <w:r w:rsidR="00E57A3E" w:rsidRPr="00CD439D">
        <w:rPr>
          <w:rFonts w:asciiTheme="majorBidi" w:hAnsiTheme="majorBidi" w:cstheme="majorBidi"/>
        </w:rPr>
        <w:t xml:space="preserve">without </w:t>
      </w:r>
      <w:r w:rsidR="00885A50" w:rsidRPr="00CD439D">
        <w:rPr>
          <w:rFonts w:asciiTheme="majorBidi" w:hAnsiTheme="majorBidi" w:cstheme="majorBidi"/>
        </w:rPr>
        <w:t>need</w:t>
      </w:r>
      <w:r w:rsidR="001A3178" w:rsidRPr="00CD439D">
        <w:rPr>
          <w:rFonts w:asciiTheme="majorBidi" w:hAnsiTheme="majorBidi" w:cstheme="majorBidi"/>
        </w:rPr>
        <w:t>ing</w:t>
      </w:r>
      <w:r w:rsidR="00885A50" w:rsidRPr="00CD439D">
        <w:rPr>
          <w:rFonts w:asciiTheme="majorBidi" w:hAnsiTheme="majorBidi" w:cstheme="majorBidi"/>
        </w:rPr>
        <w:t xml:space="preserve"> an overt response</w:t>
      </w:r>
      <w:r w:rsidR="00B51F5F" w:rsidRPr="00CD439D">
        <w:rPr>
          <w:rFonts w:asciiTheme="majorBidi" w:hAnsiTheme="majorBidi" w:cstheme="majorBidi"/>
        </w:rPr>
        <w:t>, with a high signal-to-noise ratio (SNR) and high information transfer rate (ITR)</w:t>
      </w:r>
      <w:r w:rsidR="00885A50" w:rsidRPr="00CD439D">
        <w:rPr>
          <w:rFonts w:asciiTheme="majorBidi" w:hAnsiTheme="majorBidi" w:cstheme="majorBidi"/>
        </w:rPr>
        <w:t xml:space="preserve"> </w:t>
      </w:r>
      <w:r w:rsidR="00885A50"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{"citationID":"yVcgABew","properties":{"formattedCitation":"\\super 34,35\\nosupersub{}","plainCitation":"34,35","noteIndex":0},"citationItems":[{"id":17816,"uris":["http://zotero.org/users/8326170/items/NTG7TEKT"],"itemData":{"id":17816,"type":"article-journal","abstract":"Circuit level brain dysfunction has been suggested as a common mechanism through which diverse genetic risk factors and neurobiological sequelae lead to the core features of autism spectrum disorder (Geschwind 2009; Port et al. 2014). An important mediator of circuit level brain activity is lateral inhibition, and a number of authors have suggested that lateral inhibition may be atypical in ASD. However, evidence regarding putative atypical lateral connections in ASD is mixed. Here we employed a steady state visual evoked potential (SSVEP) paradigm to further investigate lateral connections within a group of high functioning adults with ASD. At a group level, we found no evidence of altered lateral interactions in ASD. Exploratory analyses reveal that greater ASD symptom severity (increased ADOS score) is associated with increased short range lateral inhibition. These results suggest that lateral interactions are not altered in ASD at a group-level, but that subtle alterations in such neurobiological processes may underlie the heterogeneity seen in the autism spectrum in terms of sensory perception and behavioral phenotype.","container-title":"Neuropsychologia","DOI":"10.1016/j.neuropsychologia.2018.02.018","ISSN":"1873-3514","journalAbbreviation":"Neuropsychologia","language":"eng","note":"PMID: 29458075","page":"369-376","source":"PubMed","title":"Lateral inhibition in the autism spectrum: An SSVEP study of visual cortical lateral interactions","title-short":"Lateral inhibition in the autism spectrum","volume":"111","author":[{"family":"Dickinson","given":"Abigail"},{"family":"Gomez","given":"Rosanna"},{"family":"Jones","given":"Myles"},{"family":"Zemon","given":"Vance"},{"family":"Milne","given":"Elizabeth"}],"issued":{"date-parts":[["2018",3]]}}},{"id":17841,"uris":["http://zotero.org/users/8326170/items/6HWNUXV3"],"itemData":{"id":17841,"type":"article-journal","abstract":"Brain-computer interfaces (BCI) are communication systems that allow people to send messages or commands without movement. BCIs rely on different types of signals in the electroencephalogram (EEG), typically P300s, steady-state visually evoked potentials (SSVEP), or event-related desynchronization. Early BCI systems were often evaluated with a selected group of subjects. Also, many articles do not mention data from subjects who performed poorly. These and other factors have made it difficult to estimate how many people could use different BCIs. The present study explored how many subjects could use an SSVEP BCI. We recorded data from 53 subjects while they participated in 1–4 runs that were each 4 min long. During these runs, the subjects focused on one of four LEDs that each flickered at a different frequency. The eight channel EEG data were analyzed with a minimum energy parameter estimation algorithm and classified with linear discriminant analysis into one of the four classes. Online results showed that SSVEP BCIs could provide effective communication for all 53 subjects, resulting in a grand average accuracy of 95.5%. About 96.2% of the subjects reached an accuracy above 80%, and nobody was below 60%. This study showed that SSVEP based BCI systems can reach very high accuracies after only a very short training period. The SSVEP approach worked for all participating subjects, who attained accuracy well above chance level. This is important because it shows that SSVEP BCIs could provide communication for some users when other approaches might not work for them.","container-title":"Frontiers in Neuroscience","ISSN":"1662-453X","source":"Frontiers","title":"How Many People Could Use an SSVEP BCI?","URL":"https://www.frontiersin.org/article/10.3389/fnins.2012.00169","volume":"6","author":[{"family":"Guger","given":"Christoph"},{"family":"Allison","given":"Brendan"},{"family":"Grosswindhager","given":"Bernhard"},{"family":"Prückl","given":"Robert"},{"family":"Hintermüller","given":"Christoph"},{"family":"Kapeller","given":"Christoph"},{"family":"Bruckner","given":"Markus"},{"family":"Krausz","given":"Gunther"},{"family":"Edlinger","given":"Guenter"}],"accessed":{"date-parts":[["2022",5,21]]},"issued":{"date-parts":[["2012"]]}}}],"schema":"https://github.com/citation-style-language/schema/raw/master/csl-citation.json"} </w:instrText>
      </w:r>
      <w:r w:rsidR="00885A50"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34,35</w:t>
      </w:r>
      <w:r w:rsidR="00885A50" w:rsidRPr="00CD439D">
        <w:rPr>
          <w:rFonts w:asciiTheme="majorBidi" w:hAnsiTheme="majorBidi" w:cstheme="majorBidi"/>
        </w:rPr>
        <w:fldChar w:fldCharType="end"/>
      </w:r>
      <w:r w:rsidR="00885A50" w:rsidRPr="00CD439D">
        <w:rPr>
          <w:rFonts w:asciiTheme="majorBidi" w:hAnsiTheme="majorBidi" w:cstheme="majorBidi"/>
        </w:rPr>
        <w:t>.</w:t>
      </w:r>
    </w:p>
    <w:p w14:paraId="5F93338B" w14:textId="77777777" w:rsidR="00056F4B" w:rsidRPr="00CD439D" w:rsidRDefault="00056F4B" w:rsidP="00056F4B">
      <w:pPr>
        <w:spacing w:line="240" w:lineRule="auto"/>
        <w:jc w:val="both"/>
        <w:rPr>
          <w:rFonts w:asciiTheme="majorBidi" w:hAnsiTheme="majorBidi" w:cstheme="majorBidi"/>
          <w:i/>
          <w:iCs/>
          <w:u w:val="single"/>
        </w:rPr>
      </w:pPr>
      <w:r w:rsidRPr="00CD439D">
        <w:rPr>
          <w:rFonts w:asciiTheme="majorBidi" w:hAnsiTheme="majorBidi" w:cstheme="majorBidi"/>
        </w:rPr>
        <w:t xml:space="preserve">Based on </w:t>
      </w:r>
      <w:proofErr w:type="gramStart"/>
      <w:r>
        <w:rPr>
          <w:rFonts w:asciiTheme="majorBidi" w:hAnsiTheme="majorBidi" w:cstheme="majorBidi"/>
        </w:rPr>
        <w:t xml:space="preserve">a </w:t>
      </w:r>
      <w:r w:rsidRPr="00CD439D">
        <w:rPr>
          <w:rFonts w:asciiTheme="majorBidi" w:hAnsiTheme="majorBidi" w:cstheme="majorBidi"/>
        </w:rPr>
        <w:t xml:space="preserve"> brief</w:t>
      </w:r>
      <w:proofErr w:type="gramEnd"/>
      <w:r w:rsidRPr="00CD439D">
        <w:rPr>
          <w:rFonts w:asciiTheme="majorBidi" w:hAnsiTheme="majorBidi" w:cstheme="majorBidi"/>
        </w:rPr>
        <w:t xml:space="preserve"> literature review (from 2015 to 2022), BCI studies in the autism field can be classified into two main categories </w:t>
      </w:r>
      <w:r>
        <w:rPr>
          <w:rFonts w:asciiTheme="majorBidi" w:hAnsiTheme="majorBidi" w:cstheme="majorBidi"/>
        </w:rPr>
        <w:t>–</w:t>
      </w:r>
      <w:r w:rsidRPr="00CD439D">
        <w:rPr>
          <w:rFonts w:asciiTheme="majorBidi" w:hAnsiTheme="majorBidi" w:cstheme="majorBidi"/>
        </w:rPr>
        <w:t xml:space="preserve"> </w:t>
      </w:r>
      <w:r>
        <w:rPr>
          <w:rFonts w:asciiTheme="majorBidi" w:hAnsiTheme="majorBidi" w:cstheme="majorBidi"/>
        </w:rPr>
        <w:t xml:space="preserve">for </w:t>
      </w:r>
      <w:r w:rsidRPr="00CD439D">
        <w:rPr>
          <w:rFonts w:asciiTheme="majorBidi" w:hAnsiTheme="majorBidi" w:cstheme="majorBidi"/>
        </w:rPr>
        <w:t xml:space="preserve">identification and training purposes. For example, BCI can be used to identify signal patterns related to sound/music preferences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{"citationID":"oT2M5NgH","properties":{"formattedCitation":"\\super 36\\nosupersub{}","plainCitation":"36","noteIndex":0},"citationItems":[{"id":17661,"uris":["http://zotero.org/users/8326170/items/A4RIQJZJ"],"itemData":{"id":17661,"type":"paper-conference","abstract":"Music-based therapies are increasingly being used to support children with autism with promising clinical results. However, we have a little understanding of which are the most appropriate sounds to be used in music-based interventions for children with autism. In this paper, we describe a pilot study to understand the attention and emotions of children with autism when listening to different sounds. We measured participants’ attention using a wearable brain-computer headband, and a psychologist scored their emotions through direct observation. We compared 15 sounds including three natural sounds, and a melody and a single note being played with cello, clarinet, and piano, in a low and high pitch. Our results show children with autism stay more focused when listening to a melody being played with a cello in a low pitch. Additionally, they were more distracted and felt more negative emotions when listening to natural sounds. We close discussing how our results could be a first step towards a potential understanding of what are the proper selection of sounds that could inform the design of pervasive healthcare applications for this population. © 2018 Association for Computing Machinery.","archive_location":"rayyan-811179831","title":"A step towards identifying the sound preferences of children with autism","URL":"https://www.scopus.com/inward/record.uri?eid=2-s2.0-85116318882&amp;doi=10.1145%2f3240925.3240958&amp;partnerID=40&amp;md5=73c035813215ef4dd52bbcc6b8d07f3b","author":[{"family":"Cibrian","given":"F.L."},{"family":"Mercado","given":"J."},{"family":"Escobedo","given":"L."},{"family":"Tentori","given":"M."}],"issued":{"date-parts":[["2018"]]}}}],"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36</w:t>
      </w:r>
      <w:r w:rsidRPr="00CD439D">
        <w:rPr>
          <w:rFonts w:asciiTheme="majorBidi" w:hAnsiTheme="majorBidi" w:cstheme="majorBidi"/>
        </w:rPr>
        <w:fldChar w:fldCharType="end"/>
      </w:r>
      <w:r w:rsidRPr="00CD439D">
        <w:rPr>
          <w:rFonts w:asciiTheme="majorBidi" w:hAnsiTheme="majorBidi" w:cstheme="majorBidi"/>
        </w:rPr>
        <w:t xml:space="preserve"> and the music consistent with autistic children’s mood</w:t>
      </w:r>
      <w:r>
        <w:rPr>
          <w:rFonts w:asciiTheme="majorBidi" w:hAnsiTheme="majorBidi" w:cstheme="majorBidi"/>
        </w:rPr>
        <w:t>s</w:t>
      </w:r>
      <w:r w:rsidRPr="00CD439D">
        <w:rPr>
          <w:rFonts w:asciiTheme="majorBidi" w:hAnsiTheme="majorBidi" w:cstheme="majorBidi"/>
        </w:rPr>
        <w:t xml:space="preserve"> for therapy purposes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{"citationID":"2OZpYdgh","properties":{"formattedCitation":"\\super 37\\nosupersub{}","plainCitation":"37","noteIndex":0},"citationItems":[{"id":17609,"uris":["http://zotero.org/users/8326170/items/QG8TMUDS"],"itemData":{"id":17609,"type":"book","abstract":"Autism is a pervasive severe developmental disorder that includes some typical symptoms as interpersonal communication disorders, speech development disorders, language communication skills defects, and it is also with stereotyped behaviour. In the rehabilitation training of autistic children, effective treatment techniques can improve rehabilitation training effectiveness and help develop autistic children’s social skills. The effective treatment methods for treating autistic children are mainly conventional treatment as DIR concept guidance, floor time, sandbox games, and the brain-computer interface technology treatment, which develops in artificial intelligence. The DIR concept is utilized to guide and train the emotional interaction ability of children with autism, and floor time is applied to promote functionally emotional skills in children with autism. Sandbox games treatment can help the self-expression of children with autism, create a safe and accepting environment, and eliminate children’s tension and anxiety with autism. The adoption of new brain-computer interface technology can enhance the exchange and communication ability of autistic children with the outside world, and provide a new and innovative way for the rehabilitation of autistic children. © 2022, The Author(s), under exclusive license to Springer Nature Singapore Pte Ltd.","archive_location":"rayyan-811179782","number-of-pages":"812-822","title":"Invention and Application of Routine Treatment and New Intelligent Treatment Technology in Rehabilitation Training of Autistic Children","URL":"https://www.scopus.com/inward/record.uri?eid=2-s2.0-85116475976&amp;doi=10.1007%2f978-981-16-5912-6_60&amp;partnerID=40&amp;md5=1128df18192077adf043272962464cd0","volume":"799","author":[{"family":"Niu","given":"X."},{"family":"Ji","given":"S."},{"family":"Shen","given":"T."},{"family":"Sun","given":"M."},{"family":"Qiao","given":"X."},{"family":"Wang","given":"T."}],"issued":{"date-parts":[["2022"]]}}}],"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37</w:t>
      </w:r>
      <w:r w:rsidRPr="00CD439D">
        <w:rPr>
          <w:rFonts w:asciiTheme="majorBidi" w:hAnsiTheme="majorBidi" w:cstheme="majorBidi"/>
        </w:rPr>
        <w:fldChar w:fldCharType="end"/>
      </w:r>
      <w:r w:rsidRPr="00CD439D">
        <w:rPr>
          <w:rFonts w:asciiTheme="majorBidi" w:hAnsiTheme="majorBidi" w:cstheme="majorBidi"/>
        </w:rPr>
        <w:t xml:space="preserve">. Further, the signal patterns related to mental stress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{"citationID":"CzN2lhIN","properties":{"formattedCitation":"\\super 38,39\\nosupersub{}","plainCitation":"38,39","noteIndex":0},"citationItems":[{"id":17595,"uris":["http://zotero.org/users/8326170/items/HZP7FT2P"],"itemData":{"id":17595,"type":"article-journal","abstract":"Mental stress is a major individual and societal burden and one of the main contributing factors that lead to pathologies such as depression, anxiety disorders, heart attacks, and strokes. Given that anxiety disorders are one of the most common comorbidities in youth with autism spectrum disorder (ASD), this population is particularly vulnerable to mental stress, severely limiting overall quality of life. To prevent this, early stress quantification with machine learning (ML) and effective anxiety mitigation with non-pharmacological interventions are essential. This study aims to investigate the feasibility of exploiting electroencephalography (EEG) signals for stress assessment by comparing several ML classifiers, namely support vector machine (SVM) and deep learning methods. We trained a total of eleven subject-dependent models-four with conventional brain-computer interface (BCI) methods and seven with deep learning approaches-on the EEG of neurotypical (n=5) and ASD (n=8) participants performing alternating blocks of mental arithmetic stress induction, guided and unguided breathing. Our results show that a multiclass two-layer LSTM RNN deep learning classifier is capable of identifying mental stress from ongoing EEG with an overall accuracy of 93.27%. Our study is the first to successfully apply an LSTM RNN classifier to identify stress states from EEG in both ASD and neurotypical adolescents, and offers promise for an EEG-based BCI for the real-time assessment and mitigation of mental stress through a closed-loop adaptation of respiration entrainment.","archive_location":"rayyan-811178256","container-title":"Brain informatics","ISSN":"2198-4018 (Print)","issue":"1","journalAbbreviation":"Brain Inform","language":"eng","page":"13","title":"Evaluating deep learning EEG-based mental stress classification in adolescents with autism for breathing entrainment BCI.","volume":"8","author":[{"literal":"Sundaresan A"},{"literal":"Penchina B"},{"literal":"Cheong S"},{"literal":"Grace V"},{"literal":"Valero-Cabré A"},{"literal":"Martel A"}],"issued":{"date-parts":[["2021"]]}}},{"id":17639,"uris":["http://zotero.org/users/8326170/items/AXDIDLBA"],"itemData":{"id":17639,"type":"book","abstract":"Anxiety is common in youth with autism spectrum disorder (ASD), causing unique lifelong challenges that severely limit everyday opportunities and reduce quality of life. Given the detrimental consequences and long-term effects of pervasive anxiety for childhood development and the covert nature of mental states, brain-computer interfaces (BCIs) represent a promising method to identify maladaptive states and allow for individualized and real-time mitigatory action to alleviate anxiety. Here we investigated the effects of slow paced breathing entrainment during stress induction on the perceived levels of anxiety in neurotypical adolescents and adolescents with autism, and propose a multi-class long short-term recurrent neural net (LSTM RNN) deep learning classifier capable of identifying anxious states from ongoing electroencephalography (EEG) signals. The deep learning classifier used was able to discriminate between anxious and non-anxious classes with an accuracy of 90.82% and yielded an average accuracy of 93.27% across all classes. Our study is the first to successfully apply an LSTM RNN classifier to identify anxious states from EEG. This LSTM RNN classifier holds promise for the development of neuroadaptive systems and individualized intervention methods capable of detecting and alleviating anxious states in both neurotypical adolescents and adolescents with autism. © 2020, Springer Nature Switzerland AG.","archive_location":"rayyan-811179809","number-of-pages":"227-238","title":"Deep LSTM Recurrent Neural Network for Anxiety Classification from EEG in Adolescents with Autism","URL":"https://www.scopus.com/inward/record.uri?eid=2-s2.0-85092148309&amp;doi=10.1007%2f978-3-030-59277-6_21&amp;partnerID=40&amp;md5=3d52839b4b9b843f5c4cdb905d7c4c61","volume":"12241","author":[{"family":"Penchina","given":"B."},{"family":"Sundaresan","given":"A."},{"family":"Cheong","given":"S."},{"family":"Martel","given":"A."}],"issued":{"date-parts":[["2020"]]}}}],"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38,39</w:t>
      </w:r>
      <w:r w:rsidRPr="00CD439D">
        <w:rPr>
          <w:rFonts w:asciiTheme="majorBidi" w:hAnsiTheme="majorBidi" w:cstheme="majorBidi"/>
        </w:rPr>
        <w:fldChar w:fldCharType="end"/>
      </w:r>
      <w:r w:rsidRPr="00CD439D">
        <w:rPr>
          <w:rFonts w:asciiTheme="majorBidi" w:hAnsiTheme="majorBidi" w:cstheme="majorBidi"/>
        </w:rPr>
        <w:t xml:space="preserve">, interest level in a task, and mental workload in autistic children can be detected using BCI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{"citationID":"O5LZUsky","properties":{"formattedCitation":"\\super 40\\uc0\\u8211{}43\\nosupersub{}","plainCitation":"40–43","noteIndex":0},"citationItems":[{"id":17587,"uris":["http://zotero.org/users/8326170/items/DJSJI9L8"],"itemData":{"id":17587,"type":"article-journal","abstract":"Autism spectrum disorder (ASD) is a neurodevelopmental disorder that is often accompanied by impaired emotion regulation (ER). There has been increasing emphasis on developing evidence-based approaches to improve ER in ASD. Electroencephalography (EEG) has shown success in reducing ASD symptoms when used in neurofeedback-based interventions. Also, certain EEG components are associated with ER. Our overarching goal is to develop a technology that will use EEG to monitor real-time changes in ER and perform intervention based on these changes. As a first step, an EEG-based brain computer interface that is based on an Affective Posner task was developed to identify patterns associated with ER on a single trial basis, and EEG data collected from 21 individuals with ASD. Accordingly, our aim in this study is to investigate EEG features that could differentiate between distress and non-distress conditions. Specifically, we investigate if the EEG time-locked to the visual feedback presentation could be used to classify between WIN (non-distress) and LOSE (distress) conditions in a game with deception. Results showed that the extracted EEG features could differentiate between WIN and LOSE conditions (average accuracy of 81%), LOSE and rest-EEG conditions (average accuracy 94.8%), and WIN and rest-EEG conditions (average accuracy 94.9%).","archive_location":"rayyan-811178150","container-title":"SCIENTIFIC REPORTS","ISSN":"2045-2322","issue":"1","title":"Trial by trial EEG based BCI for distress versus non distress classification in individuals with ASD","volume":"11","author":[{"family":"Eldeeb","given":"S"},{"family":"Susam","given":"BT"},{"family":"Akcakaya","given":"M"},{"family":"Conner","given":"CM"},{"family":"White","given":"SW"},{"family":"Mazefsky","given":"CA"}],"issued":{"date-parts":[["2021"]]}}},{"id":17579,"uris":["http://zotero.org/users/8326170/items/2ZBBD4RQ"],"itemData":{"id":17579,"type":"article-journal","abstract":"OBJECTIVE: To build group-level classification models capable of recognizing affective states and mental workload of individuals with autism spectrum disorder (ASD) during driving skill training., METHODS: Twenty adolescents with ASD participated in a six-session virtual reality driving simulator-based experiment, during which their electroencephalogram (EEG) data were recorded alongside driving events and a therapist's rating of their affective states and mental workload. Five feature generation approaches including statistical features, fractal dimension features, higher order crossings (HOC)-based features, power features from frequency bands, and power features from bins () were applied to extract relevant features. Individual differences were removed with a two-step feature calibration method. Finally, binary classification results based on the k-nearest neighbors algorithm and univariate feature selection method were evaluated by leave-one-subject-out nested cross-validation to compare feature types and identify discriminative features., RESULTS: The best classification results were achieved using power features from bins for engagement (0.95) and boredom (0.78), and HOC-based features for enjoyment (0.90), frustration (0.88), and workload (0.86)., CONCLUSION: Offline EEG-based group-level classification models are feasible for recognizing binary low and high intensity of affect and workload of individuals with ASD in the context of driving. However, while promising the applicability of the models in an online adaptive driving task requires further development., SIGNIFICANCE: The developed models provide a basis for an EEG-based passive brain computer interface system that has the potential to benefit individuals with ASD with an affect- and workload-based individualized driving skill training intervention.","archive_location":"rayyan-810833502","container-title":"IEEE transactions on bio-medical engineering","ISSN":"[\"1558-2531\", \"0018-9294\"]","issue":"1","journalAbbreviation":"IEEE Trans Biomed Eng","note":"publisher-place: United States","page":"43-51","title":"EEG-Based Affect and Workload Recognition in a Virtual Driving Environment for ASD Intervention.","volume":"65","author":[{"family":"Fan","given":"Jing"},{"family":"Wade","given":"Joshua W"},{"family":"Key","given":"Alexandra P"},{"family":"Warren","given":"Zachary E"},{"family":"Sarkar","given":"Nilanjan"}],"issued":{"date-parts":[["2018"]]}}},{"id":17547,"uris":["http://zotero.org/users/8326170/items/ZVTC5SNH"],"itemData":{"id":17547,"type":"book","abstract":"Emotional robots as therapist tools are the next frontier in care assistance, specially in the case of persons diagnosed with autism spectrum disorder (ASD). The current development in emotion estimation by robots is based mainly in face gestures, gaze attention, head position, etc., but that are exactly some areas where ASD patients have more difficulties to express their emotions. We consider that, in order to obtain a good interaction between robots and users, it is very important to have and accurate feedback of the emotional reaction detected during interaction, so we propose the merge between the emotional capabilities of actual robots and electroencephalogram tools to decrease the level of uncertainty of emotion state estimation. © Springer International Publishing AG 2017.","archive_location":"rayyan-810833448","number-of-pages":"274-285","title":"Exploring the physiological basis of emotional HRI using a BCI interface","URL":"https://www.scopus.com/inward/record.uri?eid=2-s2.0-85027040314&amp;doi=10.1007%2f978-3-319-59740-9_27&amp;partnerID=40&amp;md5=21596a983a1e827d770127cbb0a6ab41","volume":"10337","author":[{"family":"Val-Calvo","given":"M."},{"family":"Grima-Murcia","given":"M.D."},{"family":"Sorinas","given":"J."},{"family":"Álvarez-Sánchez","given":"J.R."},{"family":"Paz Lopez","given":"F.","non-dropping-particle":"de la"},{"family":"Ferrández-Vicente","given":"J.M."},{"family":"Fernandez-Jover","given":"E."}],"issued":{"date-parts":[["2017"]]}}},{"id":17631,"uris":["http://zotero.org/users/8326170/items/GVVVSAKA"],"itemData":{"id":17631,"type":"paper-conference","abstract":"Autism is a developmental disorder that impairs the ability of affected to communicate and interact. This disease impacts the nervous system, resulting in poor emotional, social, cognitive and physical health. Affected ones are however capable of excelling in some or other field of their interest. To identify their interest, they need to be exposed to wide range of activities on a daily basis. Manual interpretations can go wrong as a person can complete a task with interest, fear, etc. Brain Computer Interface (BCI), helps read and analyze the human brain activity using brain waves. Attention values and brain waves from samples are analyzed while performing activities as part of experiment. So in this study using BCI, manually interpreted sample's interest to a task is verified experimentally. It is learnt that, samples show an improved percentage attention during sessions of their favourite task. © 2020 IEEE.","archive_location":"rayyan-811179799","page":"658-661","title":"Experimental VALidation of findings using BCI in Autistic kids- (EVAL BCI)","URL":"https://www.scopus.com/inward/record.uri?eid=2-s2.0-85098932549&amp;doi=10.1109%2fTENCON50793.2020.9293905&amp;partnerID=40&amp;md5=bffc5b62b7e2de2fd4cd1d5c752a2f53","volume":"2020","author":[{"family":"Ravindranathan","given":"R."},{"family":"Tommy","given":"R."},{"family":"Athira Krishnan","given":"R."}],"issued":{"date-parts":[["2020"]]}}}],"schema":"https://github.com/citation-style-language/schema/raw/master/csl-citation.json"}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40–43</w:t>
      </w:r>
      <w:r w:rsidRPr="00CD439D">
        <w:rPr>
          <w:rFonts w:asciiTheme="majorBidi" w:hAnsiTheme="majorBidi" w:cstheme="majorBidi"/>
        </w:rPr>
        <w:fldChar w:fldCharType="end"/>
      </w:r>
      <w:r w:rsidRPr="00CD439D">
        <w:rPr>
          <w:rFonts w:asciiTheme="majorBidi" w:hAnsiTheme="majorBidi" w:cstheme="majorBidi"/>
        </w:rPr>
        <w:t xml:space="preserve">. Social joint attention of autistic children also can be detectable using </w:t>
      </w:r>
      <w:r>
        <w:rPr>
          <w:rFonts w:asciiTheme="majorBidi" w:hAnsiTheme="majorBidi" w:cstheme="majorBidi"/>
        </w:rPr>
        <w:t xml:space="preserve">the </w:t>
      </w:r>
      <w:r w:rsidRPr="00CD439D">
        <w:rPr>
          <w:rFonts w:asciiTheme="majorBidi" w:hAnsiTheme="majorBidi" w:cstheme="majorBidi"/>
        </w:rPr>
        <w:t xml:space="preserve">BCI technique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{"citationID":"0ksnJjJI","properties":{"formattedCitation":"\\super 33\\nosupersub{}","plainCitation":"33","noteIndex":0},"citationItems":[{"id":17677,"uris":["http://zotero.org/users/8326170/items/5GY7SG9M"],"itemData":{"id":17677,"type":"paper-conference","abstract":"Autism Spectrum Disorder (ASD) is a developmental disability that shows its symptoms during second year of life or later. People with ASD have poor performance in different abilities such as social joint attention. In recent years, scientists has developed different methods and technologies to help ASD people to have a better life. Brain-Computer Interface (BCI) is one of these technologies that plays an important role in the rehabilitation of patients with neurological disorders. BCI is a technology that makes a bridge between brain and computer which let brain signals like EEG be recorded for processing. On the other hand, it has been shown that social joint attention can be detected in EEG signals using P300 which is one of the most popular components of Event-Related Potential (ERP). Therefore, recording EEG signals with the use of BCI for processing them with a reliable algorithm can be a great step toward understanding the helping people with ASD to improve their social joint attention. In this study, a novel algorithm based on a Convolutional Neural network will be introduced for detection attention in single-trial EEG signals more precisely. As a dataset, IFMBE MEDICON 2019 challenge dataset will be used in which autistic adults were learning social joint-attention with the help of the BCI system. Results show that it can improve the performance of detecting P300 from single-trial EEG signals effectively in comparison to other algorithms. This method increased final target detection accuracy from 92.37% to 94.85%.","archive_location":"rayyan-811180540","container-title":"2021 28th National and 6th International Iranian Conference on Biomedical Engineering (ICBME)","event":"2021 28th National and 6th International Iranian Conference on Biomedical Engineering (ICBME)","ISBN":"VO  -","note":"journalAbbreviation: 2021 28th National and 6th International Iranian Conference on Biomedical Engineering (ICBME)","page":"288-293","title":"A Novel Algorithm for Detection of Social Joint Attention from single-trial EEG signals of Autistic Spectrum Disorder (ASD)","author":[{"literal":"M. G. Ezabadi"},{"literal":"M. H. Moradi"}],"issued":{"date-parts":[["2021"]]}}}],"schema":"https://github.com/citation-style-language/schema/raw/master/csl-citation.json"}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33</w:t>
      </w:r>
      <w:r w:rsidRPr="00CD439D">
        <w:rPr>
          <w:rFonts w:asciiTheme="majorBidi" w:hAnsiTheme="majorBidi" w:cstheme="majorBidi"/>
        </w:rPr>
        <w:fldChar w:fldCharType="end"/>
      </w:r>
      <w:r w:rsidRPr="00CD439D">
        <w:rPr>
          <w:rFonts w:asciiTheme="majorBidi" w:hAnsiTheme="majorBidi" w:cstheme="majorBidi"/>
        </w:rPr>
        <w:t xml:space="preserve">. Among autistic </w:t>
      </w:r>
      <w:r w:rsidRPr="00CD439D">
        <w:rPr>
          <w:rFonts w:asciiTheme="majorBidi" w:hAnsiTheme="majorBidi" w:cstheme="majorBidi"/>
        </w:rPr>
        <w:lastRenderedPageBreak/>
        <w:t xml:space="preserve">children, training-purposed BCIs have been shown to improve attention using a BCI-based video game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{"citationID":"P46AHWdG","properties":{"formattedCitation":"\\super 44\\nosupersub{}","plainCitation":"44","noteIndex":0},"citationItems":[{"id":17613,"uris":["http://zotero.org/users/8326170/items/6DXWMBVH"],"itemData":{"id":17613,"type":"article-journal","abstract":"Major usability and technical challenges have created mistrust of the potential of brain computer interfaces used to control video games in challenging environments like healthcare. Despite several studies showing low cost commercial headsets can read the brainwave patterns of its users with great potential for long term adoption; there are limited studies showing its efficacy in concrete healthcare scenarios. In our past work, we developed FarmerKeeper, a BCI using users’ attention to control a runner videogame to support neurofeedback therapies with great usability and user experience. In this paper, beyond usability, we describe the results of a 10-week deployment study with 26 children with severe autism using FarmerKeeper as a tool to support the neurofeedback therapies of children with autism. Pre- and post-assessment evaluation indicate all children with autism improve their attention, attentional control and sustained attention. Two children with autism no longer showed attention impairments in the post-assessment evaluation. We closed discussing directions for future work and the potential benefits of this new generation of BCI videogames in healthcare scenarios. © 2020, Springer Nature Switzerland AG.","archive_location":"rayyan-811179787","container-title":"Journal on Multimodal User Interfaces","issue":"3","page":"273-281","title":"A BCI video game using neurofeedback improves the attention of children with autism","volume":"15","author":[{"family":"Mercado","given":"J."},{"family":"Escobedo","given":"L."},{"family":"Tentori","given":"M."}],"issued":{"date-parts":[["2021"]]}}}],"schema":"https://github.com/citation-style-language/schema/raw/master/csl-citation.json"}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44</w:t>
      </w:r>
      <w:r w:rsidRPr="00CD439D">
        <w:rPr>
          <w:rFonts w:asciiTheme="majorBidi" w:hAnsiTheme="majorBidi" w:cstheme="majorBidi"/>
        </w:rPr>
        <w:fldChar w:fldCharType="end"/>
      </w:r>
      <w:r w:rsidRPr="00CD439D">
        <w:rPr>
          <w:rFonts w:asciiTheme="majorBidi" w:hAnsiTheme="majorBidi" w:cstheme="majorBidi"/>
        </w:rPr>
        <w:t xml:space="preserve">, social skills using neurofeedback training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{"citationID":"NvQbqHP5","properties":{"formattedCitation":"\\super 45\\nosupersub{}","plainCitation":"45","noteIndex":0},"citationItems":[{"id":17523,"uris":["http://zotero.org/users/8326170/items/9URZMWKR"],"itemData":{"id":17523,"type":"article-journal","abstract":"Background: Current treatment practices for comorbid conditions of autism spectrum disorder (ASD) and attention deficit hyperactivity disorder (ADHD) remain limited. This study examined the feasibility of an EEG brain-computer interface (BCI) programme for children with ASD and co-occurring ADHD. Method: Twenty children were randomised to the intervention or waitlist-control group. Intervention consisted of thrice-weekly sessions of BCI-based training over 8 weeks. Both groups were followed up 4 weeks later. The BCI-based programme comprised of a series of attention and gaze-modulated games aimed to train social cognitive skills. Results: All participants completed at least 20 training sessions and none dropped out of the study. No severe adverse events were reported. Side effects included mild headaches, fatigue, irritability and self-injurious behaviours. All were addressed within the same session. Feedback from therapists indicated that participants’ interest and motivation could be sustained with appropriate supports. Change scores indicated greater improvement in the intervention group compared to the waitlist-control on ADHD symptoms as measured on the ADHD rating scale; no significant differences were observed on social deficits on the Social Responsiveness Scale (SRS). Pooled data suggests that pre-post improvements could be maintained. Conclusions: Findings indicate the BCI-based program is tolerable for most participants. Positive effects were also reported for ADHD symptoms. A future large clinical trial will incorporate appropriate controls to ascertain the efficacy of our training programme. © 2021","archive_location":"rayyan-810833392","container-title":"Research in Autism Spectrum Disorders","title":"Brain-computer interface based attention and social cognition training programme for children with ASD and co-occurring ADHD: A feasibility trial","URL":"https://www.scopus.com/inward/record.uri?eid=2-s2.0-85119291464&amp;doi=10.1016%2fj.rasd.2021.101882&amp;partnerID=40&amp;md5=4ecc58434964bc9320129a2b88f4edab","volume":"89","author":[{"family":"Teo","given":"S.-H.J."},{"family":"Poh","given":"X.W.W."},{"family":"Lee","given":"T.S."},{"family":"Guan","given":"C."},{"family":"Cheung","given":"Y.B."},{"family":"Fung","given":"D.S.S."},{"family":"Zhang","given":"H.H."},{"family":"Chin","given":"Z.Y."},{"family":"Wang","given":"C.C."},{"family":"Sung","given":"M."},{"family":"Goh","given":"T.J."},{"family":"Weng","given":"S.J."},{"family":"Tng","given":"X.J.J."},{"family":"Lim","given":"C.G."}],"issued":{"date-parts":[["2021"]]}}}],"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45</w:t>
      </w:r>
      <w:r w:rsidRPr="00CD439D">
        <w:rPr>
          <w:rFonts w:asciiTheme="majorBidi" w:hAnsiTheme="majorBidi" w:cstheme="majorBidi"/>
        </w:rPr>
        <w:fldChar w:fldCharType="end"/>
      </w:r>
      <w:r w:rsidRPr="00CD439D">
        <w:rPr>
          <w:rFonts w:asciiTheme="majorBidi" w:hAnsiTheme="majorBidi" w:cstheme="majorBidi"/>
        </w:rPr>
        <w:t xml:space="preserve">, social joint attention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{"citationID":"gPEjO6HI","properties":{"formattedCitation":"\\super 46\\uc0\\u8211{}50\\nosupersub{}","plainCitation":"46–50","noteIndex":0},"citationItems":[{"id":17529,"uris":["http://zotero.org/users/8326170/items/W6NYQUTW"],"itemData":{"id":17529,"type":"paper-conference","abstract":"VR P300-based BCI has proven to be a suitable method for training social attention skills in youngsters with autism spectrum disorder (ASD). In this study, we present a method that could be used in such an application to identify which object the user is paying attention to in a virtual environment by means of EEG recordings only. Temporal and time-frequency features were explored. Furthermore, the prediction accuracy of linear and nonlinear classification methods was assessed and compared, along with their computational times and complexity, and linear discriminant analysis (LDA) yielded the best overall performance (82%). The successful predictions and low computational times demonstrate the feasibility of the proposed solution for a VR-BCI neurorehabilitation tool. © 2020, Springer Nature Switzerland AG.","archive_location":"rayyan-810833417","page":"1869-1874","title":"Linear vs Nonlinear Classification of Social Joint Attention in Autism Using VR P300-Based Brain Computer Interfaces","URL":"https://www.scopus.com/inward/record.uri?eid=2-s2.0-85075887000&amp;doi=10.1007%2f978-3-030-31635-8_227&amp;partnerID=40&amp;md5=92f92349d48d4b9af10a9f5d2c1c58af","volume":"76","author":[{"family":"Arancibia","given":"L.","non-dropping-particle":"de"},{"family":"Sánchez-González","given":"P."},{"family":"Gómez","given":"E.J."},{"family":"Hernando","given":"M.E."},{"family":"Oropesa","given":"I."}],"issued":{"date-parts":[["2020"]]}}},{"id":17667,"uris":["http://zotero.org/users/8326170/items/CCE72ACP"],"itemData":{"id":17667,"type":"article-journal","abstract":"Background We present a novel virtual-reality P300-based Brain Computer Interface (BCI) paradigm using social cues to direct the focus of attention. We combined interactive immersive virtual-reality (VR) technology with the properties of P300 signals in a training tool which can be used in social attention disorders such as autism spectrum disorder (ASD). New method We tested the novel social attention training paradigm (P300-based BCI paradigm for rehabilitation of joint-attention skills) in 13 healthy participants, in 3 EEG systems. The more suitable setup was tested online with 4 ASD subjects. Statistical accuracy was assessed based on the detection of P300, using spatial filtering and a Naïve-Bayes classifier. Results We compared: 1 – g.Mobilab+ (active dry-electrodes, wireless transmission); 2 – g.Nautilus (active electrodes, wireless transmission); 3 – V-Amp with actiCAP Xpress dry-electrodes. Significant statistical classification was achieved in all systems. g.Nautilus proved to be the best performing system in terms of accuracy in the detection of P300, preparation time, speed and reported comfort. Proof of concept tests in ASD participants proved that this setup is feasible for training joint attention skills in ASD. Comparison with existing methods This work provides a unique combination of ‘easy-to-use’ BCI systems with new technologies such as VR to train joint-attention skills in autism. Conclusions Our P300 BCI paradigm is feasible for future Phase I/II clinical trials to train joint-attention skills, with successful classification within few trials, online in ASD participants. The g.Nautilus system is the best performing one to use with the developed BCI setup. © 2017 Elsevier B.V.","archive_location":"rayyan-811179837","container-title":"Journal of Neuroscience Methods","page":"105-115","title":"A novel Brain Computer Interface for classification of social joint attention in autism and comparison of 3 experimental setups: A feasibility study","volume":"290","author":[{"family":"Amaral","given":"C.P."},{"family":"Simões","given":"M.A."},{"family":"Mouga","given":"S."},{"family":"Andrade","given":"J."},{"family":"Castelo-Branco","given":"M."}],"issued":{"date-parts":[["2017"]]}}},{"id":17591,"uris":["http://zotero.org/users/8326170/items/ZC75QFQB"],"itemData":{"id":17591,"type":"paper-conference","abstract":"Machine-learning algorithms can be used for data classification on EEG-based Brain-computer interfaces (BCIs). Here, we used an algorithm based on linear support vector machine (SVM) to identify the presence of the P300 component in datasets from 15 young adult participants with autism spectrum disorder that were provided for the IFMBE Scientific Challenge 2019. We optimized the parameters and inputs for a linear SVM model throughout the ten attempts of the challenge and compared them in terms of accuracy. The highest score (mean accuracy) of 82% was achieved by a procedure that was customized per session per participant. When using a similar procedure for classification model generation and configuration of parameters for all sessions and participants, the highest score achieved was 77%. The results showed that adding data from targets from different calibration sessions from the same participants to the training dataset resulted in a significant increase in accuracy. In all attempts, the mean accuracy was above 70%, which is considered the minimum classification level for the controllability of a BCI. These are promising results for future use of BCIs as a tool for attention training in ASD participants.","archive_location":"rayyan-811178156","event":"XV MEDITERRANEAN CONFERENCE ON MEDICAL AND BIOLOGICAL ENGINEERING AND COMPUTING - MEDICON 2019","ISBN":"[\"1680-0737\", \"978-3-030-31635-8\", \"978-3-030-31634-1\"]","page":"1875-1884","title":"Linear SVM Algorithm Optimization for an EEG-Based Brain-Computer Interface Used by High Functioning Autism Spectrum Disorder Participants","volume":"76","author":[{"family":"Bittencourt-Villalpando","given":"M"},{"family":"Maurits","given":"NM"}],"issued":{"date-parts":[["2020"]]}}},{"id":17707,"uris":["http://zotero.org/users/8326170/items/4ULMR9Q4"],"itemData":{"id":17707,"type":"report","abstract":"This study aims to demonstrate that improvements in identification of social clues (and improvement of overall social behaviour) in subjects with ASD can be achieved using social games together with a BCI setup.\n\nThe primary goal is to ensure increased rate of responses to joint attention cues.\n\nIntervention Type is a Device (brain computer interface using EEG). Structure: (1) initial eligibility screening (within 1 week after admission), (2) pre-intervention (first week of study, baseline outcome measures and additional evaluations), (3) intervention process (16 weeks), (4) post-intervention (outcome measures and additional evaluations), and (5) follow-up (outcome measures at 6 months).","genre":"Clinical trial registration","note":"submitted: April 24, 2015","number":"study/NCT02445625","publisher":"clinicaltrials.gov","source":"clinicaltrials.gov","title":"An Interventional Study to Improve Social Attention in Autistic Spectrum Disorder (ASD): A Brain Computer Interface (BCI) Approach","title-short":"BCI (Brain Computer Interface) Intervention in Autism","URL":"https://clinicaltrials.gov/ct2/show/study/NCT02445625","author":[{"family":"Castelo-Branco","given":"Miguel"}],"accessed":{"date-parts":[["2022",4,24]]},"issued":{"date-parts":[["2019",2,13]]}}},{"id":17599,"uris":["http://zotero.org/users/8326170/items/9EGB6HSY"],"itemData":{"id":17599,"type":"article-journal","abstract":"There is a lack of multi-session P300 datasets for Brain-Computer Interfaces (BCI). Publicly available datasets are usually limited by small number of participants with few BCI sessions. In this sense, the lack of large, comprehensive datasets with various individuals and multiple sessions has limited advances in the development of more effective data processing and analysis methods for BCI systems. This is particularly evident to explore the feasibility of deep learning methods that require large datasets. Here we present the BCIAUT-P300 dataset, containing 15 autism spectrum disorder individuals undergoing 7 sessions of P300-based BCI joint-attention training, for a total of 105 sessions. The dataset was used for the 2019 IFMBE Scientific Challenge organized during MEDICON 2019 where, in two phases, teams from all over the world tried to achieve the best possible object-detection accuracy based on the P300 signals. This paper presents the characteristics of the dataset and the approaches followed by the 9 finalist teams during the competition. The winner obtained an average accuracy of 92.3% with a convolutional neural network based on EEGNet. The dataset is now publicly released and stands as a benchmark for future P300-based BCI algorithms based on multiple session data. Copyright © 2020 Simoes, Borra, Santamaria-Vazquez, GBT-UPM, Bittencourt-Villalpando, Krzeminski, Miladinovic, Neural_Engineering_Group, Schmid, Zhao, Amaral, Direito, Henriques, Carvalho and Castelo-Branco.","archive_location":"rayyan-811179694","container-title":"Frontiers in neuroscience","ISSN":"[\"1662-4548\", \"1662-453X\"]","issue":"101478481","journalAbbreviation":"Front. neurosci.","note":"publisher-place: Switzerland","page":"568104","title":"BCIAUT-P300: A Multi-Session and Multi-Subject Benchmark Dataset on Autism for P300-Based Brain-Computer-Interfaces.","volume":"14","author":[{"family":"Simoes","given":"Marco"},{"family":"Borra","given":"Davide"},{"family":"Santamaria-Vazquez","given":"Eduardo"},{"literal":"GBT-UPM"},{"family":"Bittencourt-Villalpando","given":"Mayra"},{"family":"Krzeminski","given":"Dominik"},{"family":"Miladinovic","given":"Aleksandar"},{"literal":"Neural_Engineering_Group"},{"family":"Schmid","given":"Thomas"},{"family":"Zhao","given":"Haifeng"},{"family":"Amaral","given":"Carlos"},{"family":"Direito","given":"Bruno"},{"family":"Henriques","given":"Jorge"},{"family":"Carvalho","given":"Paulo"},{"family":"Castelo-Branco","given":"Miguel"}],"issued":{"date-parts":[["2020"]]}}}],"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46–50</w:t>
      </w:r>
      <w:r w:rsidRPr="00CD439D">
        <w:rPr>
          <w:rFonts w:asciiTheme="majorBidi" w:hAnsiTheme="majorBidi" w:cstheme="majorBidi"/>
        </w:rPr>
        <w:fldChar w:fldCharType="end"/>
      </w:r>
      <w:r w:rsidRPr="00CD439D">
        <w:rPr>
          <w:rFonts w:asciiTheme="majorBidi" w:hAnsiTheme="majorBidi" w:cstheme="majorBidi"/>
        </w:rPr>
        <w:t xml:space="preserve">, </w:t>
      </w:r>
      <w:r>
        <w:rPr>
          <w:rFonts w:asciiTheme="majorBidi" w:hAnsiTheme="majorBidi" w:cstheme="majorBidi"/>
        </w:rPr>
        <w:t xml:space="preserve">and </w:t>
      </w:r>
      <w:r w:rsidRPr="00CD439D">
        <w:rPr>
          <w:rFonts w:asciiTheme="majorBidi" w:hAnsiTheme="majorBidi" w:cstheme="majorBidi"/>
        </w:rPr>
        <w:t xml:space="preserve">learning to interpret emotional facial expressions and social skills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{"citationID":"AQPjioe1","properties":{"formattedCitation":"\\super 51\\nosupersub{}","plainCitation":"51","noteIndex":0},"citationItems":[{"id":17583,"uris":["http://zotero.org/users/8326170/items/J8N9NL23"],"itemData":{"id":17583,"type":"article-journal","abstract":"The number of young adults with Autism Spectrum Disorders (ASD) enrolled in higher education institutions has steadily increased over the last decade. Despite this, there has been little research on how to most effectively support this growing population. The current study presents data from a pilot trial of two novel intervention programs developed for college students with ASD. In this small randomized controlled trial, college students with ASD (n = 8) were assigned to one of two new programs -- either an intervention based on a virtual reality--Brain-Computer Interface for ASD (BCI-ASD) or a psychosocial intervention, the College and Living Success (CLS) program. Preliminary evidence supports the feasibility and acceptability of both programs, although behavioral outcomes were inconsistent across participants and interventions. Results indicate that expanded research on psychosocial and computer-assisted intervention approaches for this population is warranted, given the preliminary support found in this pilot study.","archive_location":"rayyan-810833511","container-title":"Education and Training in Autism and Developmental Disabilities","ISSN":"2154-1647","issue":"3","note":"publisher: Education and Training in Autism and Developmental Disabilities","page":"307-317","title":"Psychosocial and Computer-Assisted Intervention for College Students with Autism Spectrum Disorder: Preliminary Support for Feasibility","volume":"51","author":[{"family":"White","given":"Susan W."},{"family":"Richey","given":"John A."},{"family":"Gracanin","given":"Denis"},{"family":"Coffman","given":"Marika"},{"family":"Elias","given":"Rebecca"},{"family":"LaConte","given":"Stephen"},{"family":"Ollendick","given":"Thomas H."}],"issued":{"date-parts":[["2016"]]}}}],"schema":"https://github.com/citation-style-language/schema/raw/master/csl-citation.json"}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51</w:t>
      </w:r>
      <w:r w:rsidRPr="00CD439D">
        <w:rPr>
          <w:rFonts w:asciiTheme="majorBidi" w:hAnsiTheme="majorBidi" w:cstheme="majorBidi"/>
        </w:rPr>
        <w:fldChar w:fldCharType="end"/>
      </w:r>
      <w:r w:rsidRPr="00CD439D">
        <w:rPr>
          <w:rFonts w:asciiTheme="majorBidi" w:hAnsiTheme="majorBidi" w:cstheme="majorBidi"/>
        </w:rPr>
        <w:t xml:space="preserve"> and learning to drive for autistic adolescents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{"citationID":"XUQUYjIp","properties":{"formattedCitation":"\\super 41\\nosupersub{}","plainCitation":"41","noteIndex":0},"citationItems":[{"id":17579,"uris":["http://zotero.org/users/8326170/items/2ZBBD4RQ"],"itemData":{"id":17579,"type":"article-journal","abstract":"OBJECTIVE: To build group-level classification models capable of recognizing affective states and mental workload of individuals with autism spectrum disorder (ASD) during driving skill training., METHODS: Twenty adolescents with ASD participated in a six-session virtual reality driving simulator-based experiment, during which their electroencephalogram (EEG) data were recorded alongside driving events and a therapist's rating of their affective states and mental workload. Five feature generation approaches including statistical features, fractal dimension features, higher order crossings (HOC)-based features, power features from frequency bands, and power features from bins () were applied to extract relevant features. Individual differences were removed with a two-step feature calibration method. Finally, binary classification results based on the k-nearest neighbors algorithm and univariate feature selection method were evaluated by leave-one-subject-out nested cross-validation to compare feature types and identify discriminative features., RESULTS: The best classification results were achieved using power features from bins for engagement (0.95) and boredom (0.78), and HOC-based features for enjoyment (0.90), frustration (0.88), and workload (0.86)., CONCLUSION: Offline EEG-based group-level classification models are feasible for recognizing binary low and high intensity of affect and workload of individuals with ASD in the context of driving. However, while promising the applicability of the models in an online adaptive driving task requires further development., SIGNIFICANCE: The developed models provide a basis for an EEG-based passive brain computer interface system that has the potential to benefit individuals with ASD with an affect- and workload-based individualized driving skill training intervention.","archive_location":"rayyan-810833502","container-title":"IEEE transactions on bio-medical engineering","ISSN":"[\"1558-2531\", \"0018-9294\"]","issue":"1","journalAbbreviation":"IEEE Trans Biomed Eng","note":"publisher-place: United States","page":"43-51","title":"EEG-Based Affect and Workload Recognition in a Virtual Driving Environment for ASD Intervention.","volume":"65","author":[{"family":"Fan","given":"Jing"},{"family":"Wade","given":"Joshua W"},{"family":"Key","given":"Alexandra P"},{"family":"Warren","given":"Zachary E"},{"family":"Sarkar","given":"Nilanjan"}],"issued":{"date-parts":[["2018"]]}}}],"schema":"https://github.com/citation-style-language/schema/raw/master/csl-citation.json"}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41</w:t>
      </w:r>
      <w:r w:rsidRPr="00CD439D">
        <w:rPr>
          <w:rFonts w:asciiTheme="majorBidi" w:hAnsiTheme="majorBidi" w:cstheme="majorBidi"/>
        </w:rPr>
        <w:fldChar w:fldCharType="end"/>
      </w:r>
      <w:r w:rsidRPr="00CD439D">
        <w:rPr>
          <w:rFonts w:asciiTheme="majorBidi" w:hAnsiTheme="majorBidi" w:cstheme="majorBidi"/>
        </w:rPr>
        <w:t xml:space="preserve">. </w:t>
      </w:r>
    </w:p>
    <w:p w14:paraId="528F201D" w14:textId="5100F2A6" w:rsidR="00273340" w:rsidRPr="00CD439D" w:rsidRDefault="00111FD7" w:rsidP="00BE2983">
      <w:pPr>
        <w:spacing w:line="240" w:lineRule="auto"/>
        <w:jc w:val="both"/>
        <w:rPr>
          <w:rFonts w:asciiTheme="majorBidi" w:hAnsiTheme="majorBidi" w:cstheme="majorBidi"/>
          <w:i/>
          <w:iCs/>
          <w:u w:val="single"/>
        </w:rPr>
      </w:pPr>
      <w:r w:rsidRPr="00CD439D">
        <w:rPr>
          <w:rFonts w:asciiTheme="majorBidi" w:hAnsiTheme="majorBidi" w:cstheme="majorBidi"/>
        </w:rPr>
        <w:t>Current studies indicate that using BCI can be useful and feasible in the autism population to improve social skills and teach specific tasks. However, there is no evidence of using BCI to expand AAC or improve co</w:t>
      </w:r>
      <w:r w:rsidR="00DA6013" w:rsidRPr="00CD439D">
        <w:rPr>
          <w:rFonts w:asciiTheme="majorBidi" w:hAnsiTheme="majorBidi" w:cstheme="majorBidi"/>
        </w:rPr>
        <w:t>mmunication for autistic people</w:t>
      </w:r>
      <w:r w:rsidRPr="00CD439D">
        <w:rPr>
          <w:rFonts w:asciiTheme="majorBidi" w:hAnsiTheme="majorBidi" w:cstheme="majorBidi"/>
        </w:rPr>
        <w:t xml:space="preserve"> </w:t>
      </w:r>
      <w:r w:rsidR="00B91373"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{"citationID":"0oRxupod","properties":{"formattedCitation":"\\super 52\\nosupersub{}","plainCitation":"52","noteIndex":0},"citationItems":[{"id":17633,"uris":["http://zotero.org/users/8326170/items/M9EULNEI"],"itemData":{"id":17633,"type":"article-journal","abstract":"The Combating Autism Act of 2006 and its reauthorization in 2014 produced unprecedented interest in autism research. Computer Science researchers have devoted considerable attention to applying wearable technologies to existing autism interventions, as well as producing new forms of intervention. Many of these applications base their approach in popular conceptions of autism, leading the work to focus predominantly on social skills training. This survey reviews existing research inquiries and produces alternative research directions informed by emerging research in the fields of psychology, neurology, education, and critical disability studies. Wearable technologies may be uniquely suited to support and empower autistic people in sensorimotor integration, emotional regulation, executive function, communication, and other underrepresented domains of this misunderstood disability. © 2020 Elsevier Ltd","archive_location":"rayyan-811179801","container-title":"International Journal of Human Computer Studies","title":"Perseverations of the academy: A survey of wearable technologies applied to autism intervention","URL":"https://www.scopus.com/inward/record.uri?eid=2-s2.0-85086141303&amp;doi=10.1016%2fj.ijhcs.2020.102485&amp;partnerID=40&amp;md5=9556eba3ca3de0996c01ee6ceceab92e","volume":"143","author":[{"family":"Williams","given":"R.M."},{"family":"Gilbert","given":"J.E."}],"issued":{"date-parts":[["2020"]]}}}],"schema":"https://github.com/citation-style-language/schema/raw/master/csl-citation.json"} </w:instrText>
      </w:r>
      <w:r w:rsidR="00B91373"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52</w:t>
      </w:r>
      <w:r w:rsidR="00B91373" w:rsidRPr="00CD439D">
        <w:rPr>
          <w:rFonts w:asciiTheme="majorBidi" w:hAnsiTheme="majorBidi" w:cstheme="majorBidi"/>
        </w:rPr>
        <w:fldChar w:fldCharType="end"/>
      </w:r>
      <w:r w:rsidR="00F438AB" w:rsidRPr="00CD439D">
        <w:rPr>
          <w:rFonts w:asciiTheme="majorBidi" w:hAnsiTheme="majorBidi" w:cstheme="majorBidi"/>
        </w:rPr>
        <w:t>.</w:t>
      </w:r>
      <w:r w:rsidR="00054DA0" w:rsidRPr="00CD439D">
        <w:rPr>
          <w:rFonts w:asciiTheme="majorBidi" w:hAnsiTheme="majorBidi" w:cstheme="majorBidi"/>
        </w:rPr>
        <w:t xml:space="preserve"> </w:t>
      </w:r>
      <w:r w:rsidR="00214F33" w:rsidRPr="00CD439D">
        <w:rPr>
          <w:rFonts w:asciiTheme="majorBidi" w:hAnsiTheme="majorBidi" w:cstheme="majorBidi"/>
        </w:rPr>
        <w:t>Th</w:t>
      </w:r>
      <w:r w:rsidR="00B91373" w:rsidRPr="00CD439D">
        <w:rPr>
          <w:rFonts w:asciiTheme="majorBidi" w:hAnsiTheme="majorBidi" w:cstheme="majorBidi"/>
        </w:rPr>
        <w:t xml:space="preserve">ere </w:t>
      </w:r>
      <w:r w:rsidR="004245CB">
        <w:rPr>
          <w:rFonts w:asciiTheme="majorBidi" w:hAnsiTheme="majorBidi" w:cstheme="majorBidi"/>
        </w:rPr>
        <w:t>is</w:t>
      </w:r>
      <w:r w:rsidR="00B91373" w:rsidRPr="00CD439D">
        <w:rPr>
          <w:rFonts w:asciiTheme="majorBidi" w:hAnsiTheme="majorBidi" w:cstheme="majorBidi"/>
        </w:rPr>
        <w:t xml:space="preserve"> </w:t>
      </w:r>
      <w:r w:rsidR="00273340" w:rsidRPr="00CD439D">
        <w:rPr>
          <w:rFonts w:asciiTheme="majorBidi" w:hAnsiTheme="majorBidi" w:cstheme="majorBidi"/>
        </w:rPr>
        <w:t>a variety of</w:t>
      </w:r>
      <w:r w:rsidR="00B91373" w:rsidRPr="00CD439D">
        <w:rPr>
          <w:rFonts w:asciiTheme="majorBidi" w:hAnsiTheme="majorBidi" w:cstheme="majorBidi"/>
        </w:rPr>
        <w:t xml:space="preserve"> </w:t>
      </w:r>
      <w:r w:rsidR="00273340" w:rsidRPr="00CD439D">
        <w:rPr>
          <w:rFonts w:asciiTheme="majorBidi" w:hAnsiTheme="majorBidi" w:cstheme="majorBidi"/>
        </w:rPr>
        <w:t>AAC-BCI</w:t>
      </w:r>
      <w:r w:rsidR="00785D1A" w:rsidRPr="00CD439D">
        <w:rPr>
          <w:rFonts w:asciiTheme="majorBidi" w:hAnsiTheme="majorBidi" w:cstheme="majorBidi"/>
        </w:rPr>
        <w:t xml:space="preserve"> used</w:t>
      </w:r>
      <w:r w:rsidR="00273340" w:rsidRPr="00CD439D">
        <w:rPr>
          <w:rFonts w:asciiTheme="majorBidi" w:hAnsiTheme="majorBidi" w:cstheme="majorBidi"/>
        </w:rPr>
        <w:t xml:space="preserve"> </w:t>
      </w:r>
      <w:r w:rsidR="00785D1A" w:rsidRPr="00CD439D">
        <w:rPr>
          <w:rFonts w:asciiTheme="majorBidi" w:hAnsiTheme="majorBidi" w:cstheme="majorBidi"/>
        </w:rPr>
        <w:t xml:space="preserve">with </w:t>
      </w:r>
      <w:r w:rsidR="00B91373" w:rsidRPr="00CD439D">
        <w:rPr>
          <w:rFonts w:asciiTheme="majorBidi" w:hAnsiTheme="majorBidi" w:cstheme="majorBidi"/>
        </w:rPr>
        <w:t>other population</w:t>
      </w:r>
      <w:r w:rsidR="00676B0C" w:rsidRPr="00CD439D">
        <w:rPr>
          <w:rFonts w:asciiTheme="majorBidi" w:hAnsiTheme="majorBidi" w:cstheme="majorBidi"/>
        </w:rPr>
        <w:t>s</w:t>
      </w:r>
      <w:r w:rsidR="00B91373" w:rsidRPr="00CD439D">
        <w:rPr>
          <w:rFonts w:asciiTheme="majorBidi" w:hAnsiTheme="majorBidi" w:cstheme="majorBidi"/>
        </w:rPr>
        <w:t xml:space="preserve"> </w:t>
      </w:r>
      <w:r w:rsidR="00B91373"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{"citationID":"Cl0tTAiH","properties":{"formattedCitation":"\\super 25,53\\uc0\\u8211{}59\\nosupersub{}","plainCitation":"25,53–59","noteIndex":0},"citationItems":[{"id":17744,"uris":["http://zotero.org/users/8326170/items/5KK4NECC"],"itemData":{"id":17744,"type":"article-journal","abstract":"High-tech augmentative and alternative communication (AAC) methods are on a constant rise; however, the interaction between the user and the assistive technology is still challenged for an optimal user experience centered around the desired activity. This review presents a range of signal sensing and acquisition methods utilized in conjunction with the existing high-tech AAC platforms for individuals with a speech disability, including imaging methods, touch-enabled systems, mechanical and electro-mechanical access, breath-activated methods, and brain–computer interfaces (BCI). The listed AAC sensing modalities are compared in terms of ease of access, affordability, complexity, portability, and typical conversational speeds. A revelation of the associated AAC signal processing, encoding, and retrieval highlights the roles of machine learning (ML) and deep learning (DL) in the development of intelligent AAC solutions. The demands and the affordability of most systems hinder the scale of usage of high-tech AAC. Further research is indeed needed for the development of intelligent AAC applications reducing the associated costs and enhancing the portability of the solutions for a real user’s environment. The consolidation of natural language processing with current solutions also needs to be further explored for the amelioration of the conversational speeds. The recommendations for prospective advances in coming high-tech AAC are addressed in terms of developments to support mobile health communicative applications.","container-title":"Sensors (Basel, Switzerland)","DOI":"10.3390/s19081911","ISSN":"1424-8220","issue":"8","journalAbbreviation":"Sensors (Basel)","note":"PMID: 31013673\nPMCID: PMC6515262","page":"1911","source":"PubMed Central","title":"Augmentative and Alternative Communication (AAC) Advances: A Review of Configurations for Individuals with a Speech Disability","title-short":"Augmentative and Alternative Communication (AAC) Advances","volume":"19","author":[{"family":"Elsahar","given":"Yasmin"},{"family":"Hu","given":"Sijung"},{"family":"Bouazza-Marouf","given":"Kaddour"},{"family":"Kerr","given":"David"},{"family":"Mansor","given":"Annysa"}],"issued":{"date-parts":[["2019",4,22]]}}},{"id":17571,"uris":["http://zotero.org/users/8326170/items/3J8XPMTD"],"itemData":{"id":17571,"type":"paper-conference","abstract":"A new service-oriented information architecture is presented that can help the communication-disabled to socialize in their private and public environment. The service is designed for physically handicapped people who cannot communicate without expensive custom-made tools. Statistics show that, e.g., in Belgium 1:500 persons suffer from some form of motor or speech disability, mostly due to stroke (aphasia patients). Patients with severe motor or speech disabilities need expensive tailor-made made devices and individualized protocols to communicate. About 1:6000 do have problems with information exchange in their daily practice, such as patients with severe autistic disorders, and Amyotrophic Lateral Sclerosis (ALS), Locked-in Syndrome (LIS) and Speech and Language Impaired (SLI) patients, and their communication is often limited to care takers and family, because the interaction with other people through electronic systems often fails. In fact, all these disabled yearn to basically participate in our society. Enhancing the amount of adapted devices and personal care takers has huge consequences and is mostly unfeasible by firm limits in specialists, infrastructure and budget. The quality of life can be graded up by a service-oriented information architecture that supports an on-line Mind Speller&lt;sup&gt;®&lt;/sup&gt;, i.e., a Brain-Computer Interface (BCI) that enables subjects to spell text on a computer screen, and potentially have it voiced, without muscular activity, to assist or enable patients to communicate, but also to provide speech revalidation, as in autism spectrum disorder patients. The Mind Speller&lt;sup&gt;®&lt;/sup&gt; operates non-invasively by detecting P300 signals in their EEG. With the support of predictive text algorithms, the mind spelled characters will be words and sentences, and even stories (story telling), enabling the communication-disabled to participate in either the physical environment as - by the Internet - the global digital world.","archive_location":"rayyan-810833478","container-title":"4th International Conference on New Trends in Information Science and Service Science","event":"4th International Conference on New Trends in Information Science and Service Science","ISBN":"VO  -","note":"journalAbbreviation: 4th International Conference on New Trends in Information Science and Service Science","page":"264-269","title":"Self adaptive BCI as service-oriented information system for patients with communication disabilities","author":[{"literal":"J. van Kokswijk"},{"literal":"M. Van Hulle"}],"issued":{"date-parts":[["2010"]]}}},{"id":17720,"uris":["http://zotero.org/users/8326170/items/ED3TVTPC"],"itemData":{"id":17720,"type":"article-journal","abstract":"© 2015, Yerevan State Medical University. All Rights Reserved. Electroencephalography is a method for the record of brain’s spontaneous electrical activity. During electroencephalography recording an additional signal not related to brain activity can also be captured. This signal, so-called artifact, is considered as a noise and it should be avoided or removed from the recorded signal afterwards. Furthermore, during the exception of the signal contaminated with artifact from further analysis, there are number of methods for the removal of artifact with the preservation of signal recorded from brain. Among those methods independent component analysis, second-order blind identification and others can be singled out. Cognitive evoked potentials present the electrical activity of brain in response to external stimulus and reflect its cognitive activity. Unlike electroencephalography, which is widely used in clinic, the technique of cognitive evoked potentials is currently used only for research purposes. Despite this, its potential is already proved in the early detection, confirmation of diagnosis and prognosis of a number of neurological (aphasia, mild cognitive decline, dementia) and psychiatric (schizophrenia, depression) disorders. Due to its optimal temporal resolution, the technique of cognitive evoked potentials is widely used in investigation of language comprehension’s separate aspects, since those processes evolve within milliseconds. The most studied cognitive evoked potentials that are elicited in response to linguistic stimuli are early left anterior negativity, left anterior negativity, P600 and N400. First three is believed to reflect the syntactic processing and the last one – the processing of semantics by brain. Early left anterior negativity peaks around 150-200 ms after the presentation of interest stimulus (post - onset) and reflects the parsing of word-category and its prediction in the sentence context. Left anterior negativity can be elicited in response to subject – verb disagreement and gender of nouns. It peaks about 400 ms post – onset and has more left and anterior location on the scalp. P600 reaches its highest amplitude about 600 ms post – onset and represents syntactic re-analysis of sentence. It can be elicited in response to both syntax violation and so called “garden path phenomenon”. Unlike previous cognitive evoked potentials, N400 reflects the processing of semantics (potentially meaningful stimulus). It is elicited in response to both linguistic and non-linguistic specific (pictures, natural sounds, videos) stimulus.","container-title":"New Armenian Medical Journal","ISSN":"1829-0825","issue":"4","language":"eng","note":"publisher: Yerevan State Medical University","page":"32-37","source":"lirias.kuleuven.be","title":"Cognitive evoked potentials: A method for investigation of language processing in brain","title-short":"Cognitive evoked potentials","volume":"9","author":[{"family":"Khachatryan","given":"Elvira"},{"family":"Van Hulle","given":"Marc"},{"family":"Manvelyan","given":"Hovhannes"}],"issued":{"date-parts":[["2015",1]]}}},{"id":17724,"uris":["http://zotero.org/users/8326170/items/8CQHKB9Q"],"itemData":{"id":17724,"type":"article-journal","abstract":"There is increasing evidence that a bilingual person should not be considered as two monolinguals in a single body, a view that has gradually been adopted in the diagnosis and treatment of bilingual aphasia. However, its investigation is complicated due to the large variety in possible language combinations, pre- and postmorbid language proficiencies, and age of second language acquisition. Furthermore, the tests and tasks used to assess linguistic capabilities differ in almost every study, hindering a direct comparison of their outcomes. Behavioral, electrophysiological, and neuroimaging data from healthy population show that the processing of second language domains (semantics, syntax, morphology) depends on factors such as age and method of acquisition, proficiency level and environment in which the second language was acquired. A number of single and multiple case reports that rely on behavioral testing of bilingual aphasics replicate these results. Additionally, they show that the patient's performance depends on the size and location of the lesion, as well as language typology and morphological characteristics. Furthermore, the impairment and recovery patterns and recovery generalization from treated to untreated language depend on the lexical and orthographic distances between the two languages. For healthy bilinguals, language processing is usually studied in comparison to monolinguals. We advocate that a good starting point for identifying patterns specific for bilingual aphasia is to compare patient studies of bilinguals and monolinguals. WIREs Cogn Sci 2016, 7:180–196. doi: 10.1002/wcs.1384 This article is categorized under: Psychology &gt; Language Neuroscience &gt; Cognition","container-title":"WIREs Cognitive Science","DOI":"10.1002/wcs.1384","ISSN":"1939-5086","issue":"3","language":"en","note":"_eprint: https://onlinelibrary.wiley.com/doi/pdf/10.1002/wcs.1384","page":"180-196","source":"Wiley Online Library","title":"Language processing in bilingual aphasia: a new insight into the problem","title-short":"Language processing in bilingual aphasia","volume":"7","author":[{"family":"Khachatryan","given":"Elvira"},{"family":"Vanhoof","given":"Gertie"},{"family":"Beyens","given":"Hilde"},{"family":"Goeleven","given":"Ann"},{"family":"Thijs","given":"Vincent"},{"family":"Van Hulle","given":"Marc M."}],"issued":{"date-parts":[["2016"]]}}},{"id":17722,"uris":["http://zotero.org/users/8326170/items/JGHNWQIT"],"itemData":{"id":17722,"type":"article-journal","abstract":"Half of the global population can be considered bilingual. Nevertheless when faced with patients with aphasia, clinicians and therapists usually ignore the patient’s second language (L2) albeit its interference in first language (L1) processing has been shown. The excellent temporal resolution by which each individual linguistic component can be gaged during word-processing, promoted the event-related potential (ERP) technique for studying language processing in healthy bilinguals and monolingual aphasia patients. However, this technique has not yet been applied in the context of bilingual aphasia. In the current study, we report on L2 interference in L1 processing using the ERP technique in bilingual aphasia. We tested four bilingual- and one trilingual patients with aphasia, as well as several young and older (age-matched with patients) healthy subjects as controls. We recorded ERPs when subjects were engaged in a semantic association judgment task on 122 related and 122 unrelated Dutch word-pairs (prime and target words). In 61 related and 61 unrelated word-pairs, an inter-lingual homograph was used as prime. In these word-pairs, when the target was unrelated to the prime in Dutch (L1), it was associated to the English (L2) meaning of the homograph. Results showed a significant effect of homograph use as a prime on early and/or late ERPs in response to word-pairs related in Dutch or English. Each patient presented a unique pattern of L2 interference in L1 processing as reflected by his/her ERP image. These interferences depended on the patient’s pre- and post-morbid L2 proficiency. When the proficiency was high, the L2 interference in L1 processing was higher. Furthermore, the mechanism of interference in patients that were pre-morbidly highly proficient in L2 additionally depended on the frequency of pre-morbid L2 exposure. In summary, we showed that the mechanism behind L2 interference in L1 processing in bilingual patients with aphasia depends on a complex interaction between pre- and post-morbid L2 proficiency, pre- and post-morbid L2 exposure, impairment and the presented stimulus (inter-lingual homographs). Our ERP study complements the usually adopted behavioral approach by providing new insights into language interactions on the level of individual linguistic components in bilingual patients with aphasia.","container-title":"Frontiers in Human Neuroscience","ISSN":"1662-5161","source":"Frontiers","title":"Event Related Potential Study of Language Interaction in Bilingual Aphasia Patients","URL":"https://www.frontiersin.org/article/10.3389/fnhum.2018.00081","volume":"12","author":[{"family":"Khachatryan","given":"Elvira"},{"family":"Wittevrongel","given":"Benjamin"},{"family":"De Keyser","given":"Kim"},{"family":"De Letter","given":"Miet"},{"family":"Hulle","given":"Marc M. Van"}],"accessed":{"date-parts":[["2022",4,30]]},"issued":{"date-parts":[["2018"]]}}},{"id":17713,"uris":["http://zotero.org/users/8326170/items/TDX4UVXP"],"itemData":{"id":17713,"type":"article-journal","abstract":"Within the Ambient Assisted Living (AAL) community, Brain-Computer Interfaces (BCIs) have raised great hopes as they provide alternative communication means for persons with disabilities bypassing the need for speech and other motor activities. Although significant advancements have been realized in the last decade, applications of language models (e.g., word prediction, completion) have only recently started to appear in BCI systems. The main goal of this article is to review the language model applications that supplement non-invasive BCI-based communication systems by discussing their potential and limitations, and to discern future trends. First, a brief overview of the most prominent BCI spelling systems is given, followed by an in-depth discussion of the language models applied to them. These language models are classified according to their functionality in the context of BCI-based spelling: the static/dynamic nature of the user interface, the use of error correction and predictive spelling, and the potential to improve their classification performance by using language models. To conclude, the review offers an overview of  the advantages and challenges when implementing language models in BCI-based communication systems when implemented in conjunction with other AAL technologies.","container-title":"Sensors","DOI":"10.3390/s140405967","ISSN":"1424-8220","issue":"4","language":"en","note":"number: 4\npublisher: Multidisciplinary Digital Publishing Institute","page":"5967-5993","source":"www.mdpi.com","title":"Language Model Applications to Spelling with Brain-Computer Interfaces","volume":"14","author":[{"family":"Mora-Cortes","given":"Anderson"},{"family":"Manyakov","given":"Nikolay V."},{"family":"Chumerin","given":"Nikolay"},{"family":"Van Hulle","given":"Marc M."}],"issued":{"date-parts":[["2014",4]]}}},{"id":17832,"uris":["http://zotero.org/users/8326170/items/MYZYK4TY"],"itemData":{"id":17832,"type":"article-journal","abstract":"Purpose\nBrain-computer interfaces (BCIs) aim to provide access to augmentative and alternative communication (AAC) devices via brain activity alone. However, while BCI technology is expanding in the laboratory setting there is minimal incorporation into clinical practice. Building upon established AAC research and clinical best practices may aid the clinical translation of BCI practice, allowing advancements in both fields to be fully leveraged.\n\nMethod\nA multidisciplinary team developed considerations for how BCI products, practice, and policy may build upon existing AAC research, based upon published reports of existing AAC and BCI procedures.\n\nOutcomes/Benefits\nWithin each consideration, a review of BCI research is provided, along with considerations regarding how BCI procedures may build upon existing AAC methods. The consistent use of clinical/research procedures across disciplines can help facilitate collaborative efforts, engaging a range-individuals within the AAC community in the transition of BCI into clinical practice.","container-title":"Assistive technology outcomes and benefits","ISSN":"1938-727X","issue":"1","journalAbbreviation":"Assist Technol Outcomes Benefits","note":"PMID: 34531937\nPMCID: PMC8442856","page":"1-20","source":"PubMed Central","title":"Considering Augmentative and Alternative Communication Research for Brain-Computer Interface Practice","volume":"13","author":[{"family":"Pitt","given":"Kevin M."},{"family":"Brumberg","given":"Jonathan S."},{"family":"Pitt","given":"Adrienne R."}],"issued":{"date-parts":[["2019"]]}}},{"id":17731,"uris":["http://zotero.org/users/8326170/items/JIEYBJ2M"],"itemData":{"id":17731,"type":"article-journal","container-title":"Frontiers in Neuroscience","DOI":"10.3389/conf.fnins.2018.95.00085","journalAbbreviation":"Frontiers in Neuroscience","source":"ResearchGate","title":"Towards asynchronous speech decoding","volume":"12","author":[{"family":"Wittevrongel","given":"Benjamin"},{"family":"Khachatryan","given":"Elvira"},{"family":"Fahimi Hnazaee","given":"Mansoureh"},{"family":"Carrette","given":"Evelien"},{"family":"Dauwe","given":"Ine"},{"family":"Gadeyne","given":"Stefanie"},{"family":"Meurs","given":"Alfred"},{"family":"Boon","given":"Paul"},{"family":"Van Roost","given":"Dirk"},{"family":"Van Hulle","given":"Marc"}],"issued":{"date-parts":[["2018",1,1]]}}}],"schema":"https://github.com/citation-style-language/schema/raw/master/csl-citation.json"} </w:instrText>
      </w:r>
      <w:r w:rsidR="00B91373"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25,53–59</w:t>
      </w:r>
      <w:r w:rsidR="00B91373" w:rsidRPr="00CD439D">
        <w:rPr>
          <w:rFonts w:asciiTheme="majorBidi" w:hAnsiTheme="majorBidi" w:cstheme="majorBidi"/>
        </w:rPr>
        <w:fldChar w:fldCharType="end"/>
      </w:r>
      <w:r w:rsidR="00B91373" w:rsidRPr="00CD439D">
        <w:rPr>
          <w:rFonts w:asciiTheme="majorBidi" w:hAnsiTheme="majorBidi" w:cstheme="majorBidi"/>
        </w:rPr>
        <w:t xml:space="preserve"> </w:t>
      </w:r>
      <w:r w:rsidR="00273340" w:rsidRPr="00CD439D">
        <w:rPr>
          <w:rFonts w:asciiTheme="majorBidi" w:hAnsiTheme="majorBidi" w:cstheme="majorBidi"/>
        </w:rPr>
        <w:t xml:space="preserve">and </w:t>
      </w:r>
      <w:r w:rsidR="001E05A3" w:rsidRPr="00CD439D">
        <w:rPr>
          <w:rFonts w:asciiTheme="majorBidi" w:hAnsiTheme="majorBidi" w:cstheme="majorBidi"/>
        </w:rPr>
        <w:t>e</w:t>
      </w:r>
      <w:r w:rsidR="00273340" w:rsidRPr="00CD439D">
        <w:rPr>
          <w:rFonts w:asciiTheme="majorBidi" w:hAnsiTheme="majorBidi" w:cstheme="majorBidi"/>
        </w:rPr>
        <w:t>stablished literature on AAC for those with cognitive and literacy problems</w:t>
      </w:r>
      <w:r w:rsidR="00273340"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{"citationID":"JP2n8Nlh","properties":{"formattedCitation":"\\super 58\\nosupersub{}","plainCitation":"58","noteIndex":0},"citationItems":[{"id":17832,"uris":["http://zotero.org/users/8326170/items/MYZYK4TY"],"itemData":{"id":17832,"type":"article-journal","abstract":"Purpose\nBrain-computer interfaces (BCIs) aim to provide access to augmentative and alternative communication (AAC) devices via brain activity alone. However, while BCI technology is expanding in the laboratory setting there is minimal incorporation into clinical practice. Building upon established AAC research and clinical best practices may aid the clinical translation of BCI practice, allowing advancements in both fields to be fully leveraged.\n\nMethod\nA multidisciplinary team developed considerations for how BCI products, practice, and policy may build upon existing AAC research, based upon published reports of existing AAC and BCI procedures.\n\nOutcomes/Benefits\nWithin each consideration, a review of BCI research is provided, along with considerations regarding how BCI procedures may build upon existing AAC methods. The consistent use of clinical/research procedures across disciplines can help facilitate collaborative efforts, engaging a range-individuals within the AAC community in the transition of BCI into clinical practice.","container-title":"Assistive technology outcomes and benefits","ISSN":"1938-727X","issue":"1","journalAbbreviation":"Assist Technol Outcomes Benefits","note":"PMID: 34531937\nPMCID: PMC8442856","page":"1-20","source":"PubMed Central","title":"Considering Augmentative and Alternative Communication Research for Brain-Computer Interface Practice","volume":"13","author":[{"family":"Pitt","given":"Kevin M."},{"family":"Brumberg","given":"Jonathan S."},{"family":"Pitt","given":"Adrienne R."}],"issued":{"date-parts":[["2019"]]}}}],"schema":"https://github.com/citation-style-language/schema/raw/master/csl-citation.json"} </w:instrText>
      </w:r>
      <w:r w:rsidR="00273340"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58</w:t>
      </w:r>
      <w:r w:rsidR="00273340" w:rsidRPr="00CD439D">
        <w:rPr>
          <w:rFonts w:asciiTheme="majorBidi" w:hAnsiTheme="majorBidi" w:cstheme="majorBidi"/>
        </w:rPr>
        <w:fldChar w:fldCharType="end"/>
      </w:r>
      <w:r w:rsidR="00273340" w:rsidRPr="00CD439D">
        <w:rPr>
          <w:rFonts w:asciiTheme="majorBidi" w:hAnsiTheme="majorBidi" w:cstheme="majorBidi"/>
        </w:rPr>
        <w:t xml:space="preserve"> </w:t>
      </w:r>
      <w:r w:rsidR="00B91373" w:rsidRPr="00CD439D">
        <w:rPr>
          <w:rFonts w:asciiTheme="majorBidi" w:hAnsiTheme="majorBidi" w:cstheme="majorBidi"/>
        </w:rPr>
        <w:t xml:space="preserve">that could be enlightening for our </w:t>
      </w:r>
      <w:r w:rsidR="00785D1A" w:rsidRPr="00CD439D">
        <w:rPr>
          <w:rFonts w:asciiTheme="majorBidi" w:hAnsiTheme="majorBidi" w:cstheme="majorBidi"/>
        </w:rPr>
        <w:t>project</w:t>
      </w:r>
      <w:r w:rsidR="00B91373" w:rsidRPr="00CD439D">
        <w:rPr>
          <w:rFonts w:asciiTheme="majorBidi" w:hAnsiTheme="majorBidi" w:cstheme="majorBidi"/>
        </w:rPr>
        <w:t xml:space="preserve"> by </w:t>
      </w:r>
      <w:r w:rsidR="00273340" w:rsidRPr="00CD439D">
        <w:rPr>
          <w:rFonts w:asciiTheme="majorBidi" w:hAnsiTheme="majorBidi" w:cstheme="majorBidi"/>
        </w:rPr>
        <w:t>adapting</w:t>
      </w:r>
      <w:r w:rsidR="00B91373" w:rsidRPr="00CD439D">
        <w:rPr>
          <w:rFonts w:asciiTheme="majorBidi" w:hAnsiTheme="majorBidi" w:cstheme="majorBidi"/>
        </w:rPr>
        <w:t xml:space="preserve"> their principles</w:t>
      </w:r>
      <w:r w:rsidR="004E4303" w:rsidRPr="00CD439D">
        <w:rPr>
          <w:rFonts w:asciiTheme="majorBidi" w:hAnsiTheme="majorBidi" w:cstheme="majorBidi"/>
        </w:rPr>
        <w:t xml:space="preserve"> </w:t>
      </w:r>
      <w:r w:rsidR="00FB09EC" w:rsidRPr="00CD439D">
        <w:rPr>
          <w:rFonts w:asciiTheme="majorBidi" w:hAnsiTheme="majorBidi" w:cstheme="majorBidi"/>
        </w:rPr>
        <w:t xml:space="preserve">and knowledge </w:t>
      </w:r>
      <w:r w:rsidR="00273340"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{"citationID":"kjBkWtYR","properties":{"formattedCitation":"\\super 58\\nosupersub{}","plainCitation":"58","noteIndex":0},"citationItems":[{"id":17832,"uris":["http://zotero.org/users/8326170/items/MYZYK4TY"],"itemData":{"id":17832,"type":"article-journal","abstract":"Purpose\nBrain-computer interfaces (BCIs) aim to provide access to augmentative and alternative communication (AAC) devices via brain activity alone. However, while BCI technology is expanding in the laboratory setting there is minimal incorporation into clinical practice. Building upon established AAC research and clinical best practices may aid the clinical translation of BCI practice, allowing advancements in both fields to be fully leveraged.\n\nMethod\nA multidisciplinary team developed considerations for how BCI products, practice, and policy may build upon existing AAC research, based upon published reports of existing AAC and BCI procedures.\n\nOutcomes/Benefits\nWithin each consideration, a review of BCI research is provided, along with considerations regarding how BCI procedures may build upon existing AAC methods. The consistent use of clinical/research procedures across disciplines can help facilitate collaborative efforts, engaging a range-individuals within the AAC community in the transition of BCI into clinical practice.","container-title":"Assistive technology outcomes and benefits","ISSN":"1938-727X","issue":"1","journalAbbreviation":"Assist Technol Outcomes Benefits","note":"PMID: 34531937\nPMCID: PMC8442856","page":"1-20","source":"PubMed Central","title":"Considering Augmentative and Alternative Communication Research for Brain-Computer Interface Practice","volume":"13","author":[{"family":"Pitt","given":"Kevin M."},{"family":"Brumberg","given":"Jonathan S."},{"family":"Pitt","given":"Adrienne R."}],"issued":{"date-parts":[["2019"]]}}}],"schema":"https://github.com/citation-style-language/schema/raw/master/csl-citation.json"} </w:instrText>
      </w:r>
      <w:r w:rsidR="00273340"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58</w:t>
      </w:r>
      <w:r w:rsidR="00273340" w:rsidRPr="00CD439D">
        <w:rPr>
          <w:rFonts w:asciiTheme="majorBidi" w:hAnsiTheme="majorBidi" w:cstheme="majorBidi"/>
        </w:rPr>
        <w:fldChar w:fldCharType="end"/>
      </w:r>
      <w:r w:rsidR="00273340" w:rsidRPr="00CD439D">
        <w:rPr>
          <w:rFonts w:asciiTheme="majorBidi" w:hAnsiTheme="majorBidi" w:cstheme="majorBidi"/>
        </w:rPr>
        <w:t xml:space="preserve"> </w:t>
      </w:r>
      <w:r w:rsidR="00DF5FB1" w:rsidRPr="00CD439D">
        <w:rPr>
          <w:rFonts w:asciiTheme="majorBidi" w:hAnsiTheme="majorBidi" w:cstheme="majorBidi"/>
        </w:rPr>
        <w:t xml:space="preserve">for us with </w:t>
      </w:r>
      <w:r w:rsidR="00054DA0" w:rsidRPr="00CD439D">
        <w:rPr>
          <w:rFonts w:asciiTheme="majorBidi" w:hAnsiTheme="majorBidi" w:cstheme="majorBidi"/>
        </w:rPr>
        <w:t xml:space="preserve">the </w:t>
      </w:r>
      <w:r w:rsidR="00785D1A" w:rsidRPr="00CD439D">
        <w:rPr>
          <w:rFonts w:asciiTheme="majorBidi" w:hAnsiTheme="majorBidi" w:cstheme="majorBidi"/>
        </w:rPr>
        <w:t>autistic</w:t>
      </w:r>
      <w:r w:rsidR="00B91373" w:rsidRPr="00CD439D">
        <w:rPr>
          <w:rFonts w:asciiTheme="majorBidi" w:hAnsiTheme="majorBidi" w:cstheme="majorBidi"/>
        </w:rPr>
        <w:t xml:space="preserve"> population.</w:t>
      </w:r>
      <w:r w:rsidR="000F1EE1" w:rsidRPr="00CD439D">
        <w:rPr>
          <w:rFonts w:asciiTheme="majorBidi" w:hAnsiTheme="majorBidi" w:cstheme="majorBidi"/>
        </w:rPr>
        <w:t xml:space="preserve"> </w:t>
      </w:r>
    </w:p>
    <w:p w14:paraId="07DBEF5F" w14:textId="77777777" w:rsidR="00056F4B" w:rsidRPr="00CD439D" w:rsidRDefault="00056F4B" w:rsidP="00056F4B">
      <w:pPr>
        <w:spacing w:line="240" w:lineRule="auto"/>
        <w:jc w:val="both"/>
        <w:rPr>
          <w:rFonts w:asciiTheme="majorBidi" w:hAnsiTheme="majorBidi" w:cstheme="majorBidi"/>
          <w:color w:val="000000"/>
        </w:rPr>
      </w:pPr>
      <w:r w:rsidRPr="00CD439D">
        <w:rPr>
          <w:rFonts w:asciiTheme="majorBidi" w:hAnsiTheme="majorBidi" w:cstheme="majorBidi"/>
        </w:rPr>
        <w:t xml:space="preserve">An EEG-based BCI is popular to use because it is a non-invasive, safe, and more affordable technique compared to other devices and can facilitate accurate communication </w:t>
      </w:r>
      <w:r w:rsidRPr="00CD439D">
        <w:rPr>
          <w:rFonts w:asciiTheme="majorBidi" w:hAnsiTheme="majorBidi" w:cstheme="majorBidi"/>
        </w:rPr>
        <w:fldChar w:fldCharType="begin"/>
      </w:r>
      <w:r>
        <w:rPr>
          <w:rFonts w:asciiTheme="majorBidi" w:hAnsiTheme="majorBidi" w:cstheme="majorBidi"/>
        </w:rPr>
        <w:instrText xml:space="preserve"> ADDIN ZOTERO_ITEM CSL_CITATION {"citationID":"RtDdbJbT","properties":{"formattedCitation":"\\super 29\\nosupersub{}","plainCitation":"29","noteIndex":0},"citationItems":[{"id":17834,"uris":["http://zotero.org/users/8326170/items/IMCWMFYD"],"itemData":{"id":17834,"type":"article-journal","abstract":"Locked-in syndrome (LIS) is characterized by an inability to move or speak in the presence of intact cognition and can be caused by brainstem trauma or neuromuscular disease. Quality of life (QoL) in LIS is strongly impaired by the inability to communicate, which cannot always be remedied by traditional augmentative and alternative communication (AAC) solutions if residual muscle activity is insufficient to control the AAC device. Brain-computer interfaces (BCIs) may offer a solution by employing the person's neural signals instead of relying on muscle activity. Here, we review the latest communication BCI research using noninvasive signal acquisition approaches (electroencephalography, functional magnetic resonance imaging, functional near-infrared spectroscopy) and subdural and intracortical implanted electrodes, and we discuss current efforts to translate research knowledge into usable BCI-enabled communication solutions that aim to improve the QoL of individuals with LIS.","container-title":"Handbook of Clinical Neurology","DOI":"10.1016/B978-0-444-63934-9.00007-X","ISSN":"0072-9752","journalAbbreviation":"Handb Clin Neurol","language":"eng","note":"PMID: 32164869","page":"67-85","source":"PubMed","title":"Brain-computer interfaces for communication","volume":"168","author":[{"family":"Vansteensel","given":"Mariska J."},{"family":"Jarosiewicz","given":"Beata"}],"issued":{"date-parts":[["2020"]]}}}],"schema":"https://github.com/citation-style-language/schema/raw/master/csl-citation.json"} </w:instrText>
      </w:r>
      <w:r w:rsidRPr="00CD439D">
        <w:rPr>
          <w:rFonts w:asciiTheme="majorBidi" w:hAnsiTheme="majorBidi" w:cstheme="majorBidi"/>
        </w:rPr>
        <w:fldChar w:fldCharType="separate"/>
      </w:r>
      <w:r w:rsidRPr="00BE2983">
        <w:rPr>
          <w:rFonts w:ascii="Times New Roman" w:hAnsi="Times New Roman" w:cs="Times New Roman"/>
          <w:szCs w:val="24"/>
          <w:vertAlign w:val="superscript"/>
        </w:rPr>
        <w:t>29</w:t>
      </w:r>
      <w:r w:rsidRPr="00CD439D">
        <w:rPr>
          <w:rFonts w:asciiTheme="majorBidi" w:hAnsiTheme="majorBidi" w:cstheme="majorBidi"/>
        </w:rPr>
        <w:fldChar w:fldCharType="end"/>
      </w:r>
      <w:r w:rsidRPr="00CD439D">
        <w:rPr>
          <w:rFonts w:asciiTheme="majorBidi" w:hAnsiTheme="majorBidi" w:cstheme="majorBidi"/>
        </w:rPr>
        <w:t xml:space="preserve">. </w:t>
      </w:r>
      <w:r w:rsidRPr="00CD439D">
        <w:rPr>
          <w:rFonts w:asciiTheme="majorBidi" w:hAnsiTheme="majorBidi" w:cstheme="majorBidi"/>
          <w:i/>
          <w:iCs/>
        </w:rPr>
        <w:t xml:space="preserve">We aim to explore the use of an EEG-based BCI in AAC (12 pictures in this study) for </w:t>
      </w:r>
      <w:r>
        <w:rPr>
          <w:rFonts w:asciiTheme="majorBidi" w:hAnsiTheme="majorBidi" w:cstheme="majorBidi"/>
          <w:i/>
          <w:iCs/>
        </w:rPr>
        <w:t xml:space="preserve">the </w:t>
      </w:r>
      <w:r w:rsidRPr="00CD439D">
        <w:rPr>
          <w:rFonts w:asciiTheme="majorBidi" w:hAnsiTheme="majorBidi" w:cstheme="majorBidi"/>
          <w:i/>
          <w:iCs/>
        </w:rPr>
        <w:t xml:space="preserve">Non-Speaking Autistic population. </w:t>
      </w:r>
      <w:r w:rsidRPr="00CD439D">
        <w:rPr>
          <w:rFonts w:asciiTheme="majorBidi" w:hAnsiTheme="majorBidi" w:cstheme="majorBidi"/>
          <w:color w:val="000000"/>
        </w:rPr>
        <w:t>We will study the feasibility of BCI+AAC in autistic individuals who already use AAC successfully because they will not have difficulty with the motor responses and we can explore their comprehension across different modalities. Further, we can compare the results of using BCI with pictorial-AAC and AAC without BCI condition</w:t>
      </w:r>
      <w:r>
        <w:rPr>
          <w:rFonts w:asciiTheme="majorBidi" w:hAnsiTheme="majorBidi" w:cstheme="majorBidi"/>
          <w:color w:val="000000"/>
        </w:rPr>
        <w:t>s</w:t>
      </w:r>
      <w:r w:rsidRPr="00CD439D">
        <w:rPr>
          <w:rFonts w:asciiTheme="majorBidi" w:hAnsiTheme="majorBidi" w:cstheme="majorBidi"/>
          <w:color w:val="000000"/>
        </w:rPr>
        <w:t xml:space="preserve">.  If the results of this project are promising, the possibility of BCI-AAC will be considered for those with significant and multiple disabilities (e.g., autism with significant intellectual disabilities, neurodevelopmental disabilities, such as </w:t>
      </w:r>
      <w:proofErr w:type="spellStart"/>
      <w:r w:rsidRPr="00CD439D">
        <w:rPr>
          <w:rFonts w:asciiTheme="majorBidi" w:hAnsiTheme="majorBidi" w:cstheme="majorBidi"/>
          <w:color w:val="000000"/>
        </w:rPr>
        <w:t>Rett</w:t>
      </w:r>
      <w:proofErr w:type="spellEnd"/>
      <w:r w:rsidRPr="00CD439D">
        <w:rPr>
          <w:rFonts w:asciiTheme="majorBidi" w:hAnsiTheme="majorBidi" w:cstheme="majorBidi"/>
          <w:color w:val="000000"/>
        </w:rPr>
        <w:t xml:space="preserve"> syndrome).</w:t>
      </w:r>
    </w:p>
    <w:p w14:paraId="49D61146" w14:textId="77777777" w:rsidR="003D459D" w:rsidRPr="00CD439D" w:rsidRDefault="003D459D" w:rsidP="00283A4D">
      <w:pPr>
        <w:spacing w:line="240" w:lineRule="auto"/>
        <w:jc w:val="both"/>
        <w:rPr>
          <w:rFonts w:asciiTheme="majorBidi" w:hAnsiTheme="majorBidi" w:cstheme="majorBidi"/>
          <w:b/>
          <w:bCs/>
        </w:rPr>
      </w:pPr>
      <w:r w:rsidRPr="00CD439D">
        <w:rPr>
          <w:rFonts w:asciiTheme="majorBidi" w:hAnsiTheme="majorBidi" w:cstheme="majorBidi"/>
          <w:b/>
          <w:bCs/>
        </w:rPr>
        <w:t xml:space="preserve">Aim </w:t>
      </w:r>
    </w:p>
    <w:p w14:paraId="1D057118" w14:textId="77777777" w:rsidR="00056F4B" w:rsidRPr="00CD439D" w:rsidRDefault="00056F4B" w:rsidP="00056F4B">
      <w:pPr>
        <w:spacing w:line="240" w:lineRule="auto"/>
        <w:jc w:val="both"/>
        <w:rPr>
          <w:rFonts w:asciiTheme="majorBidi" w:hAnsiTheme="majorBidi" w:cstheme="majorBidi"/>
        </w:rPr>
      </w:pPr>
      <w:r w:rsidRPr="00CD439D">
        <w:rPr>
          <w:rFonts w:asciiTheme="majorBidi" w:hAnsiTheme="majorBidi" w:cstheme="majorBidi"/>
        </w:rPr>
        <w:t xml:space="preserve">The </w:t>
      </w:r>
      <w:r>
        <w:rPr>
          <w:rFonts w:asciiTheme="majorBidi" w:hAnsiTheme="majorBidi" w:cstheme="majorBidi"/>
        </w:rPr>
        <w:t>proposed study aim</w:t>
      </w:r>
      <w:r w:rsidRPr="00CD439D">
        <w:rPr>
          <w:rFonts w:asciiTheme="majorBidi" w:hAnsiTheme="majorBidi" w:cstheme="majorBidi"/>
        </w:rPr>
        <w:t xml:space="preserve">s to explore the application of BCI-AAC </w:t>
      </w:r>
      <w:proofErr w:type="gramStart"/>
      <w:r>
        <w:rPr>
          <w:rFonts w:asciiTheme="majorBidi" w:hAnsiTheme="majorBidi" w:cstheme="majorBidi"/>
        </w:rPr>
        <w:t xml:space="preserve">with  </w:t>
      </w:r>
      <w:r w:rsidRPr="00CD439D">
        <w:rPr>
          <w:rFonts w:asciiTheme="majorBidi" w:hAnsiTheme="majorBidi" w:cstheme="majorBidi"/>
        </w:rPr>
        <w:t>autistic</w:t>
      </w:r>
      <w:proofErr w:type="gramEnd"/>
      <w:r w:rsidRPr="00CD439D">
        <w:rPr>
          <w:rFonts w:asciiTheme="majorBidi" w:hAnsiTheme="majorBidi" w:cstheme="majorBidi"/>
        </w:rPr>
        <w:t xml:space="preserve"> youth and young adults</w:t>
      </w:r>
      <w:r>
        <w:rPr>
          <w:rFonts w:asciiTheme="majorBidi" w:hAnsiTheme="majorBidi" w:cstheme="majorBidi"/>
        </w:rPr>
        <w:t xml:space="preserve">. </w:t>
      </w:r>
      <w:r w:rsidRPr="00CD439D">
        <w:rPr>
          <w:rFonts w:asciiTheme="majorBidi" w:hAnsiTheme="majorBidi" w:cstheme="majorBidi"/>
        </w:rPr>
        <w:t xml:space="preserve">Brain signal patterns will be detected using an SSVEP-based BCI in response to visual stimuli (12 pictures) in the non-speaking autistic population. Recognized brain signal patterns from participants will subsequently be translated into audio output presented via a phone app or computer. </w:t>
      </w:r>
    </w:p>
    <w:p w14:paraId="1C35FB94" w14:textId="77777777" w:rsidR="009C4D37" w:rsidRPr="00CD439D" w:rsidRDefault="009C4D37" w:rsidP="00283A4D">
      <w:pPr>
        <w:spacing w:line="240" w:lineRule="auto"/>
        <w:jc w:val="both"/>
        <w:rPr>
          <w:rFonts w:asciiTheme="majorBidi" w:hAnsiTheme="majorBidi" w:cstheme="majorBidi"/>
          <w:b/>
          <w:bCs/>
          <w:noProof/>
        </w:rPr>
      </w:pPr>
      <w:r w:rsidRPr="00CD439D">
        <w:rPr>
          <w:rFonts w:asciiTheme="majorBidi" w:hAnsiTheme="majorBidi" w:cstheme="majorBidi"/>
          <w:b/>
          <w:bCs/>
          <w:noProof/>
        </w:rPr>
        <w:t>Method</w:t>
      </w:r>
    </w:p>
    <w:p w14:paraId="43D42B15" w14:textId="35A58C62" w:rsidR="00056F4B" w:rsidRPr="00CD439D" w:rsidRDefault="00056F4B" w:rsidP="00056F4B">
      <w:pPr>
        <w:spacing w:line="240" w:lineRule="auto"/>
        <w:jc w:val="both"/>
        <w:rPr>
          <w:rFonts w:asciiTheme="majorBidi" w:hAnsiTheme="majorBidi" w:cstheme="majorBidi"/>
        </w:rPr>
      </w:pPr>
      <w:r w:rsidRPr="00CD439D">
        <w:rPr>
          <w:rFonts w:asciiTheme="majorBidi" w:hAnsiTheme="majorBidi" w:cstheme="majorBidi"/>
          <w:i/>
          <w:iCs/>
          <w:u w:val="single"/>
        </w:rPr>
        <w:t>Participants</w:t>
      </w:r>
      <w:r w:rsidRPr="00CD439D">
        <w:rPr>
          <w:rFonts w:asciiTheme="majorBidi" w:hAnsiTheme="majorBidi" w:cstheme="majorBidi"/>
        </w:rPr>
        <w:t>. We will recruit participants (N= 15, age = 12 -18) from autism communities and organizations</w:t>
      </w:r>
      <w:r>
        <w:rPr>
          <w:rFonts w:asciiTheme="majorBidi" w:hAnsiTheme="majorBidi" w:cstheme="majorBidi"/>
        </w:rPr>
        <w:t xml:space="preserve"> in MN</w:t>
      </w:r>
      <w:r w:rsidRPr="00CD439D">
        <w:rPr>
          <w:rFonts w:asciiTheme="majorBidi" w:hAnsiTheme="majorBidi" w:cstheme="majorBidi"/>
        </w:rPr>
        <w:t xml:space="preserve">. They may speak minimally or not be able to speak. For minimally speaking participants, word counts will be assessed based on </w:t>
      </w:r>
      <w:r>
        <w:rPr>
          <w:rFonts w:asciiTheme="majorBidi" w:hAnsiTheme="majorBidi" w:cstheme="majorBidi"/>
        </w:rPr>
        <w:t xml:space="preserve">a </w:t>
      </w:r>
      <w:r w:rsidRPr="00CD439D">
        <w:rPr>
          <w:rFonts w:asciiTheme="majorBidi" w:hAnsiTheme="majorBidi" w:cstheme="majorBidi"/>
        </w:rPr>
        <w:t xml:space="preserve">guideline to define the level of speech </w:t>
      </w:r>
      <w:r w:rsidRPr="00CD439D">
        <w:rPr>
          <w:rFonts w:asciiTheme="majorBidi" w:hAnsiTheme="majorBidi" w:cstheme="majorBidi"/>
        </w:rPr>
        <w:fldChar w:fldCharType="begin"/>
      </w:r>
      <w:r w:rsidRPr="00CD439D">
        <w:rPr>
          <w:rFonts w:asciiTheme="majorBidi" w:hAnsiTheme="majorBidi" w:cstheme="majorBidi"/>
        </w:rPr>
        <w:instrText xml:space="preserve"> ADDIN ZOTERO_ITEM CSL_CITATION {"citationID":"zjAuVMLz","properties":{"formattedCitation":"\\super 12\\nosupersub{}","plainCitation":"12","noteIndex":0},"citationItems":[{"id":17767,"uris":["http://zotero.org/users/8326170/items/ZZE5AEK3"],"itemData":{"id":17767,"type":"article-journal","abstract":"This systematic review examined definitions of \"nonverbal\" or \"minimally verbal\" and assessment measures used to evaluate communication in intervention studies focusing on improving expressive verbal communication in children with autism spectrum disorder (ASD). We reviewed sample size, number of participants, participant age, and male/female representation. Our analysis yielded relatively few studies with non/minimally verbal children with ASD focusing on verbal expressive communication. Further, we found large inconsistencies in measures used, definitions of \"nonverbal\" and \"minimally verbal\", and ages targeted. Guidelines are suggested to create a more uniform assessment protocol with systematic descriptions of early communication learners as a foundational step for understanding the heterogeneity in this group and replicating research findings for this subgroup of children with ASD.","container-title":"Journal of Autism and Developmental Disorders","DOI":"10.1007/s10803-020-04402-w","ISSN":"1573-3432","issue":"8","journalAbbreviation":"J Autism Dev Disord","language":"eng","note":"PMID: 32056115\nPMCID: PMC7377965","page":"2957-2972","source":"PubMed","title":"Definitions of Nonverbal and Minimally Verbal in Research for Autism: A Systematic Review of the Literature","title-short":"Definitions of Nonverbal and Minimally Verbal in Research for Autism","volume":"50","author":[{"family":"Koegel","given":"Lynn Kern"},{"family":"Bryan","given":"Katherine M."},{"family":"Su","given":"Pumpki L."},{"family":"Vaidya","given":"Mohini"},{"family":"Camarata","given":"Stephen"}],"issued":{"date-parts":[["2020",8]]}}}],"schema":"https://github.com/citation-style-language/schema/raw/master/csl-citation.json"} </w:instrText>
      </w:r>
      <w:r w:rsidRPr="00CD439D">
        <w:rPr>
          <w:rFonts w:asciiTheme="majorBidi" w:hAnsiTheme="majorBidi" w:cstheme="majorBidi"/>
        </w:rPr>
        <w:fldChar w:fldCharType="separate"/>
      </w:r>
      <w:r w:rsidRPr="00CD439D">
        <w:rPr>
          <w:rFonts w:asciiTheme="majorBidi" w:hAnsiTheme="majorBidi" w:cstheme="majorBidi"/>
          <w:szCs w:val="24"/>
          <w:vertAlign w:val="superscript"/>
        </w:rPr>
        <w:t>12</w:t>
      </w:r>
      <w:r w:rsidRPr="00CD439D">
        <w:rPr>
          <w:rFonts w:asciiTheme="majorBidi" w:hAnsiTheme="majorBidi" w:cstheme="majorBidi"/>
        </w:rPr>
        <w:fldChar w:fldCharType="end"/>
      </w:r>
      <w:r w:rsidRPr="00CD439D">
        <w:rPr>
          <w:rFonts w:asciiTheme="majorBidi" w:hAnsiTheme="majorBidi" w:cstheme="majorBidi"/>
        </w:rPr>
        <w:t>. Inclusion criteria: participants should have a formal diagnosis of either autism or neurodevelopmental disability. Those with secondary conditions of mild intellectual disabilities (ID) as well</w:t>
      </w:r>
      <w:r>
        <w:rPr>
          <w:rFonts w:asciiTheme="majorBidi" w:hAnsiTheme="majorBidi" w:cstheme="majorBidi"/>
        </w:rPr>
        <w:t xml:space="preserve"> </w:t>
      </w:r>
      <w:r w:rsidRPr="00CD439D">
        <w:rPr>
          <w:rFonts w:asciiTheme="majorBidi" w:hAnsiTheme="majorBidi" w:cstheme="majorBidi"/>
        </w:rPr>
        <w:t>as those without ID will be included. Participants should already have demonstrated an ability to use AAC as well as have normal vision or corrected normal vision</w:t>
      </w:r>
      <w:r>
        <w:rPr>
          <w:rFonts w:asciiTheme="majorBidi" w:hAnsiTheme="majorBidi" w:cstheme="majorBidi"/>
        </w:rPr>
        <w:t xml:space="preserve"> (</w:t>
      </w:r>
      <w:r w:rsidRPr="008A5431">
        <w:rPr>
          <w:rFonts w:asciiTheme="majorBidi" w:hAnsiTheme="majorBidi" w:cstheme="majorBidi"/>
        </w:rPr>
        <w:t xml:space="preserve">not less than </w:t>
      </w:r>
      <w:r>
        <w:rPr>
          <w:rFonts w:asciiTheme="majorBidi" w:hAnsiTheme="majorBidi" w:cstheme="majorBidi"/>
        </w:rPr>
        <w:t>20/100 on a Snellen test)</w:t>
      </w:r>
      <w:r w:rsidRPr="00CD439D">
        <w:rPr>
          <w:rFonts w:asciiTheme="majorBidi" w:hAnsiTheme="majorBidi" w:cstheme="majorBidi"/>
        </w:rPr>
        <w:t xml:space="preserve">. Photosensitivity assessment will be checked before enrolment </w:t>
      </w:r>
      <w:r>
        <w:rPr>
          <w:rFonts w:asciiTheme="majorBidi" w:hAnsiTheme="majorBidi" w:cstheme="majorBidi"/>
        </w:rPr>
        <w:t>in</w:t>
      </w:r>
      <w:r w:rsidRPr="00CD439D">
        <w:rPr>
          <w:rFonts w:asciiTheme="majorBidi" w:hAnsiTheme="majorBidi" w:cstheme="majorBidi"/>
        </w:rPr>
        <w:t xml:space="preserve"> the study with visual light sensitivity questionnaire-8 (VLSQ-8). Exclusion criteria: participants who do not have the mentioned formal diagnoses, those with epilepsy history, those who have metallic cranial implants, and those with moderate or most significant ID will be excluded. </w:t>
      </w:r>
      <w:r>
        <w:rPr>
          <w:rFonts w:asciiTheme="majorBidi" w:hAnsiTheme="majorBidi" w:cstheme="majorBidi"/>
        </w:rPr>
        <w:t xml:space="preserve">Before starting recruitment, the IRB application will be submitted and once it is confirmed, the recruitment will be started. The </w:t>
      </w:r>
      <w:r w:rsidRPr="00E71C9B">
        <w:rPr>
          <w:rFonts w:asciiTheme="majorBidi" w:hAnsiTheme="majorBidi" w:cstheme="majorBidi"/>
        </w:rPr>
        <w:t xml:space="preserve">consent (parent) and assent (youth with ASD) </w:t>
      </w:r>
      <w:r>
        <w:rPr>
          <w:rFonts w:asciiTheme="majorBidi" w:hAnsiTheme="majorBidi" w:cstheme="majorBidi"/>
        </w:rPr>
        <w:t>letters will be provided for those who declare their interest in the study voluntarily</w:t>
      </w:r>
      <w:r w:rsidRPr="00E71C9B">
        <w:rPr>
          <w:rFonts w:asciiTheme="majorBidi" w:hAnsiTheme="majorBidi" w:cstheme="majorBidi"/>
        </w:rPr>
        <w:t>.</w:t>
      </w:r>
    </w:p>
    <w:p w14:paraId="54CF5DD2" w14:textId="4BA99301" w:rsidR="004A5EBB" w:rsidRDefault="00283A4D" w:rsidP="000B2D0B">
      <w:pPr>
        <w:spacing w:line="240" w:lineRule="auto"/>
        <w:jc w:val="both"/>
        <w:rPr>
          <w:rFonts w:asciiTheme="majorBidi" w:hAnsiTheme="majorBidi" w:cstheme="majorBidi"/>
        </w:rPr>
      </w:pPr>
      <w:r w:rsidRPr="00CD439D">
        <w:rPr>
          <w:rFonts w:asciiTheme="majorBidi" w:hAnsiTheme="majorBidi" w:cstheme="majorBidi"/>
          <w:i/>
          <w:iCs/>
          <w:u w:val="single"/>
        </w:rPr>
        <w:t xml:space="preserve">Measures. </w:t>
      </w:r>
      <w:r w:rsidR="003E5652" w:rsidRPr="003E5652">
        <w:rPr>
          <w:rFonts w:asciiTheme="majorBidi" w:hAnsiTheme="majorBidi" w:cstheme="majorBidi"/>
          <w:i/>
          <w:iCs/>
        </w:rPr>
        <w:t>The Peabody Picture Vocabulary Test, 5th Edition (PPVT-5)</w:t>
      </w:r>
      <w:r w:rsidR="003E5652">
        <w:rPr>
          <w:rFonts w:asciiTheme="majorBidi" w:hAnsiTheme="majorBidi" w:cstheme="majorBidi"/>
        </w:rPr>
        <w:fldChar w:fldCharType="begin"/>
      </w:r>
      <w:r w:rsidR="003E5652">
        <w:rPr>
          <w:rFonts w:asciiTheme="majorBidi" w:hAnsiTheme="majorBidi" w:cstheme="majorBidi"/>
        </w:rPr>
        <w:instrText xml:space="preserve"> ADDIN ZOTERO_ITEM CSL_CITATION {"citationID":"myLK3Cti","properties":{"formattedCitation":"\\super 60,61\\nosupersub{}","plainCitation":"60,61","noteIndex":0},"citationItems":[{"id":17889,"uris":["http://zotero.org/users/8326170/items/AV9MB8MI"],"itemData":{"id":17889,"type":"post-weblog","language":"en-US","title":"Peabody Picture Vocabulary Test, Fifth Edition (PPVT-5) – Forms A &amp; B | Psychology Resource Centre","URL":"https://psycentre.apps01.yorku.ca/wp/peabody-picture-vocabulary-test-fifth-edition-ppvt-5-forms-a-b/","author":[{"family":"Shah","given":"Mahrukh"}],"accessed":{"date-parts":[["2022",6,1]]}}},{"id":17891,"uris":["http://zotero.org/users/8326170/items/UDYIXB5P"],"itemData":{"id":17891,"type":"webpage","abstract":"&lt;p&gt;Peabody Picture Vocabulary Test&amp;trade; Fifth Edition (PPVT&amp;trade;-5) is a norm-referenced and individually administered measure of receptive vocabulary based on words in Standard American English. &lt;a href=\"/content/school/global/clinical/us/en/professional-assessments/digital-solutions/telepractice/telepractice-and-the-ppvt-5.html\"&gt;&lt;strong&gt;Guidance on using this test in your telepractice.&lt;/strong&gt;&lt;/a&gt;&lt;/p&gt;","language":"en","title":"Peabody Picture Vocabulary Test | Fifth Edition","URL":"https://www.pearsonassessments.com/store/usassessments/en/Store/Professional-Assessments/Academic-Learning/Brief/Peabody-Picture-Vocabulary-Test-%7C-Fifth-Edition/p/100001984.html","accessed":{"date-parts":[["2022",6,1]]}}}],"schema":"https://github.com/citation-style-language/schema/raw/master/csl-citation.json"} </w:instrText>
      </w:r>
      <w:r w:rsidR="003E5652">
        <w:rPr>
          <w:rFonts w:asciiTheme="majorBidi" w:hAnsiTheme="majorBidi" w:cstheme="majorBidi"/>
        </w:rPr>
        <w:fldChar w:fldCharType="separate"/>
      </w:r>
      <w:r w:rsidR="003E5652" w:rsidRPr="003E5652">
        <w:rPr>
          <w:rFonts w:ascii="Times New Roman" w:hAnsi="Times New Roman" w:cs="Times New Roman"/>
          <w:szCs w:val="24"/>
          <w:vertAlign w:val="superscript"/>
        </w:rPr>
        <w:t>60,61</w:t>
      </w:r>
      <w:r w:rsidR="003E5652">
        <w:rPr>
          <w:rFonts w:asciiTheme="majorBidi" w:hAnsiTheme="majorBidi" w:cstheme="majorBidi"/>
        </w:rPr>
        <w:fldChar w:fldCharType="end"/>
      </w:r>
      <w:r w:rsidRPr="00CD439D">
        <w:rPr>
          <w:rFonts w:asciiTheme="majorBidi" w:hAnsiTheme="majorBidi" w:cstheme="majorBidi"/>
        </w:rPr>
        <w:t xml:space="preserve">. This standardized </w:t>
      </w:r>
      <w:r w:rsidR="003E5652">
        <w:rPr>
          <w:rFonts w:asciiTheme="majorBidi" w:hAnsiTheme="majorBidi" w:cstheme="majorBidi"/>
        </w:rPr>
        <w:t>norm-referenced instrument measures receptive language</w:t>
      </w:r>
      <w:r w:rsidRPr="00CD439D">
        <w:rPr>
          <w:rFonts w:asciiTheme="majorBidi" w:hAnsiTheme="majorBidi" w:cstheme="majorBidi"/>
        </w:rPr>
        <w:t xml:space="preserve">. </w:t>
      </w:r>
      <w:r w:rsidR="004835A4" w:rsidRPr="00CD439D">
        <w:rPr>
          <w:rFonts w:asciiTheme="majorBidi" w:hAnsiTheme="majorBidi" w:cstheme="majorBidi"/>
        </w:rPr>
        <w:t>Further, before each conduction, the comprehension of participants</w:t>
      </w:r>
      <w:r w:rsidR="003E5652">
        <w:rPr>
          <w:rFonts w:asciiTheme="majorBidi" w:hAnsiTheme="majorBidi" w:cstheme="majorBidi"/>
        </w:rPr>
        <w:t>, or receptive attention,</w:t>
      </w:r>
      <w:r w:rsidR="004835A4" w:rsidRPr="00CD439D">
        <w:rPr>
          <w:rFonts w:asciiTheme="majorBidi" w:hAnsiTheme="majorBidi" w:cstheme="majorBidi"/>
        </w:rPr>
        <w:t xml:space="preserve"> from each experiment picture will be checked by asking them to point out each picture by telling the name of the picture.</w:t>
      </w:r>
      <w:r w:rsidR="00F40A9A" w:rsidRPr="00CD439D">
        <w:rPr>
          <w:rFonts w:asciiTheme="majorBidi" w:hAnsiTheme="majorBidi" w:cstheme="majorBidi"/>
        </w:rPr>
        <w:t xml:space="preserve"> The number of distinct words for minimally-speaking participants will be reported, which was recommended for a clear language phenotype of participants</w:t>
      </w:r>
      <w:r w:rsidR="00F40A9A" w:rsidRPr="00CD439D">
        <w:rPr>
          <w:rFonts w:asciiTheme="majorBidi" w:hAnsiTheme="majorBidi" w:cstheme="majorBidi"/>
        </w:rPr>
        <w:fldChar w:fldCharType="begin"/>
      </w:r>
      <w:r w:rsidR="006A1B98" w:rsidRPr="00CD439D">
        <w:rPr>
          <w:rFonts w:asciiTheme="majorBidi" w:hAnsiTheme="majorBidi" w:cstheme="majorBidi"/>
        </w:rPr>
        <w:instrText xml:space="preserve"> ADDIN ZOTERO_ITEM CSL_CITATION {"citationID":"k7khixhf","properties":{"formattedCitation":"\\super 12\\nosupersub{}","plainCitation":"12","noteIndex":0},"citationItems":[{"id":17767,"uris":["http://zotero.org/users/8326170/items/ZZE5AEK3"],"itemData":{"id":17767,"type":"article-journal","abstract":"This systematic review examined definitions of \"nonverbal\" or \"minimally verbal\" and assessment measures used to evaluate communication in intervention studies focusing on improving expressive verbal communication in children with autism spectrum disorder (ASD). We reviewed sample size, number of participants, participant age, and male/female representation. Our analysis yielded relatively few studies with non/minimally verbal children with ASD focusing on verbal expressive communication. Further, we found large inconsistencies in measures used, definitions of \"nonverbal\" and \"minimally verbal\", and ages targeted. Guidelines are suggested to create a more uniform assessment protocol with systematic descriptions of early communication learners as a foundational step for understanding the heterogeneity in this group and replicating research findings for this subgroup of children with ASD.","container-title":"Journal of Autism and Developmental Disorders","DOI":"10.1007/s10803-020-04402-w","ISSN":"1573-3432","issue":"8","journalAbbreviation":"J Autism Dev Disord","language":"eng","note":"PMID: 32056115\nPMCID: PMC7377965","page":"2957-2972","source":"PubMed","title":"Definitions of Nonverbal and Minimally Verbal in Research for Autism: A Systematic Review of the Literature","title-short":"Definitions of Nonverbal and Minimally Verbal in Research for Autism","volume":"50","author":[{"family":"Koegel","given":"Lynn Kern"},{"family":"Bryan","given":"Katherine M."},{"family":"Su","given":"Pumpki L."},{"family":"Vaidya","given":"Mohini"},{"family":"Camarata","given":"Stephen"}],"issued":{"date-parts":[["2020",8]]}}}],"schema":"https://github.com/citation-style-language/schema/raw/master/csl-citation.json"} </w:instrText>
      </w:r>
      <w:r w:rsidR="00F40A9A" w:rsidRPr="00CD439D">
        <w:rPr>
          <w:rFonts w:asciiTheme="majorBidi" w:hAnsiTheme="majorBidi" w:cstheme="majorBidi"/>
        </w:rPr>
        <w:fldChar w:fldCharType="separate"/>
      </w:r>
      <w:r w:rsidR="006A1B98" w:rsidRPr="00CD439D">
        <w:rPr>
          <w:rFonts w:asciiTheme="majorBidi" w:hAnsiTheme="majorBidi" w:cstheme="majorBidi"/>
          <w:szCs w:val="24"/>
          <w:vertAlign w:val="superscript"/>
        </w:rPr>
        <w:t>12</w:t>
      </w:r>
      <w:r w:rsidR="00F40A9A" w:rsidRPr="00CD439D">
        <w:rPr>
          <w:rFonts w:asciiTheme="majorBidi" w:hAnsiTheme="majorBidi" w:cstheme="majorBidi"/>
        </w:rPr>
        <w:fldChar w:fldCharType="end"/>
      </w:r>
      <w:r w:rsidR="00F40A9A" w:rsidRPr="00CD439D">
        <w:rPr>
          <w:rFonts w:asciiTheme="majorBidi" w:hAnsiTheme="majorBidi" w:cstheme="majorBidi"/>
        </w:rPr>
        <w:t>.</w:t>
      </w:r>
      <w:r w:rsidR="004835A4" w:rsidRPr="00CD439D">
        <w:rPr>
          <w:rFonts w:asciiTheme="majorBidi" w:hAnsiTheme="majorBidi" w:cstheme="majorBidi"/>
        </w:rPr>
        <w:t xml:space="preserve"> </w:t>
      </w:r>
      <w:r w:rsidR="00DD24D7" w:rsidRPr="00CD439D">
        <w:rPr>
          <w:rFonts w:asciiTheme="majorBidi" w:hAnsiTheme="majorBidi" w:cstheme="majorBidi"/>
          <w:i/>
          <w:iCs/>
        </w:rPr>
        <w:t>Social Communication Questionnaire (SCQ)</w:t>
      </w:r>
      <w:r w:rsidR="00DD24D7" w:rsidRPr="00CD439D">
        <w:rPr>
          <w:rFonts w:asciiTheme="majorBidi" w:hAnsiTheme="majorBidi" w:cstheme="majorBidi"/>
        </w:rPr>
        <w:fldChar w:fldCharType="begin"/>
      </w:r>
      <w:r w:rsidR="003E5652">
        <w:rPr>
          <w:rFonts w:asciiTheme="majorBidi" w:hAnsiTheme="majorBidi" w:cstheme="majorBidi"/>
        </w:rPr>
        <w:instrText xml:space="preserve"> ADDIN ZOTERO_ITEM CSL_CITATION {"citationID":"1uB717QD","properties":{"formattedCitation":"\\super 62\\nosupersub{}","plainCitation":"62","noteIndex":0},"citationItems":[{"id":17850,"uris":["http://zotero.org/users/8326170/items/NRX4NC5P"],"itemData":{"id":17850,"type":"post-weblog","title":"Social Communication Questionnaire (SCQ) | Center for Autism Research","URL":"https://www.carautismroadmap.org/social-communication-questionnaire-scq/","accessed":{"date-parts":[["2022",5,24]]}}}],"schema":"https://github.com/citation-style-language/schema/raw/master/csl-citation.json"} </w:instrText>
      </w:r>
      <w:r w:rsidR="00DD24D7" w:rsidRPr="00CD439D">
        <w:rPr>
          <w:rFonts w:asciiTheme="majorBidi" w:hAnsiTheme="majorBidi" w:cstheme="majorBidi"/>
        </w:rPr>
        <w:fldChar w:fldCharType="separate"/>
      </w:r>
      <w:r w:rsidR="003E5652" w:rsidRPr="003E5652">
        <w:rPr>
          <w:rFonts w:ascii="Times New Roman" w:hAnsi="Times New Roman" w:cs="Times New Roman"/>
          <w:szCs w:val="24"/>
          <w:vertAlign w:val="superscript"/>
        </w:rPr>
        <w:t>62</w:t>
      </w:r>
      <w:r w:rsidR="00DD24D7" w:rsidRPr="00CD439D">
        <w:rPr>
          <w:rFonts w:asciiTheme="majorBidi" w:hAnsiTheme="majorBidi" w:cstheme="majorBidi"/>
        </w:rPr>
        <w:fldChar w:fldCharType="end"/>
      </w:r>
      <w:r w:rsidR="004A5EBB">
        <w:rPr>
          <w:rFonts w:asciiTheme="majorBidi" w:hAnsiTheme="majorBidi" w:cstheme="majorBidi"/>
        </w:rPr>
        <w:t xml:space="preserve">, </w:t>
      </w:r>
      <w:r w:rsidR="004A5EBB" w:rsidRPr="004A5EBB">
        <w:rPr>
          <w:rFonts w:asciiTheme="majorBidi" w:hAnsiTheme="majorBidi" w:cstheme="majorBidi"/>
        </w:rPr>
        <w:t>a parent questionnaire</w:t>
      </w:r>
      <w:r w:rsidR="004A5EBB">
        <w:rPr>
          <w:rFonts w:asciiTheme="majorBidi" w:hAnsiTheme="majorBidi" w:cstheme="majorBidi"/>
        </w:rPr>
        <w:t>,</w:t>
      </w:r>
      <w:r w:rsidR="00DD24D7" w:rsidRPr="00CD439D">
        <w:rPr>
          <w:rFonts w:asciiTheme="majorBidi" w:hAnsiTheme="majorBidi" w:cstheme="majorBidi"/>
        </w:rPr>
        <w:t xml:space="preserve"> will be administered for autism score</w:t>
      </w:r>
      <w:r w:rsidR="00177494" w:rsidRPr="00CD439D">
        <w:rPr>
          <w:rFonts w:asciiTheme="majorBidi" w:hAnsiTheme="majorBidi" w:cstheme="majorBidi"/>
        </w:rPr>
        <w:t>s</w:t>
      </w:r>
      <w:r w:rsidR="004A5EBB">
        <w:rPr>
          <w:rFonts w:asciiTheme="majorBidi" w:hAnsiTheme="majorBidi" w:cstheme="majorBidi"/>
        </w:rPr>
        <w:t xml:space="preserve"> and has an</w:t>
      </w:r>
      <w:r w:rsidR="004A5EBB" w:rsidRPr="004A5EBB">
        <w:t xml:space="preserve"> </w:t>
      </w:r>
      <w:r w:rsidR="004A5EBB" w:rsidRPr="004A5EBB">
        <w:rPr>
          <w:rFonts w:asciiTheme="majorBidi" w:hAnsiTheme="majorBidi" w:cstheme="majorBidi"/>
        </w:rPr>
        <w:t>excellent concurrent validity.</w:t>
      </w:r>
      <w:r w:rsidR="004A5EBB" w:rsidRPr="004A5EBB">
        <w:rPr>
          <w:rFonts w:asciiTheme="majorBidi" w:hAnsiTheme="majorBidi" w:cstheme="majorBidi"/>
          <w:color w:val="222222"/>
          <w:sz w:val="14"/>
          <w:szCs w:val="14"/>
          <w:shd w:val="clear" w:color="auto" w:fill="FFFFFF"/>
        </w:rPr>
        <w:t xml:space="preserve"> </w:t>
      </w:r>
      <w:r w:rsidR="004A5EBB" w:rsidRPr="00CD439D">
        <w:rPr>
          <w:rFonts w:asciiTheme="majorBidi" w:hAnsiTheme="majorBidi" w:cstheme="majorBidi"/>
          <w:color w:val="222222"/>
          <w:sz w:val="14"/>
          <w:szCs w:val="14"/>
          <w:shd w:val="clear" w:color="auto" w:fill="FFFFFF"/>
        </w:rPr>
        <w:t> </w:t>
      </w:r>
      <w:r w:rsidR="004A5EBB" w:rsidRPr="00CD439D">
        <w:rPr>
          <w:rFonts w:asciiTheme="majorBidi" w:hAnsiTheme="majorBidi" w:cstheme="majorBidi"/>
          <w:i/>
          <w:iCs/>
          <w:color w:val="222222"/>
          <w:shd w:val="clear" w:color="auto" w:fill="FFFFFF"/>
        </w:rPr>
        <w:t>Early Reading Screening Instrument</w:t>
      </w:r>
      <w:r w:rsidR="008A5431">
        <w:rPr>
          <w:rFonts w:asciiTheme="majorBidi" w:hAnsiTheme="majorBidi" w:cstheme="majorBidi"/>
          <w:i/>
          <w:iCs/>
          <w:color w:val="222222"/>
          <w:shd w:val="clear" w:color="auto" w:fill="FFFFFF"/>
        </w:rPr>
        <w:t xml:space="preserve"> (ERSI)</w:t>
      </w:r>
      <w:r w:rsidR="004A5EBB" w:rsidRPr="00CD439D">
        <w:rPr>
          <w:rFonts w:asciiTheme="majorBidi" w:hAnsiTheme="majorBidi" w:cstheme="majorBidi"/>
          <w:i/>
          <w:iCs/>
          <w:color w:val="222222"/>
          <w:shd w:val="clear" w:color="auto" w:fill="FFFFFF"/>
        </w:rPr>
        <w:t xml:space="preserve"> </w:t>
      </w:r>
      <w:r w:rsidR="004A5EBB" w:rsidRPr="00CD439D">
        <w:rPr>
          <w:rFonts w:asciiTheme="majorBidi" w:hAnsiTheme="majorBidi" w:cstheme="majorBidi"/>
          <w:i/>
          <w:iCs/>
          <w:color w:val="222222"/>
          <w:shd w:val="clear" w:color="auto" w:fill="FFFFFF"/>
        </w:rPr>
        <w:fldChar w:fldCharType="begin"/>
      </w:r>
      <w:r w:rsidR="003E5652">
        <w:rPr>
          <w:rFonts w:asciiTheme="majorBidi" w:hAnsiTheme="majorBidi" w:cstheme="majorBidi"/>
          <w:i/>
          <w:iCs/>
          <w:color w:val="222222"/>
          <w:shd w:val="clear" w:color="auto" w:fill="FFFFFF"/>
        </w:rPr>
        <w:instrText xml:space="preserve"> ADDIN ZOTERO_ITEM CSL_CITATION {"citationID":"aXXsW1hV","properties":{"formattedCitation":"\\super 63\\nosupersub{}","plainCitation":"63","noteIndex":0},"citationItems":[{"id":17852,"uris":["http://zotero.org/users/8326170/items/5DXNM8IC"],"itemData":{"id":17852,"type":"article-journal","abstract":"This study was designed to provide speech-language pathologists and educators with a method for identifying children at risk for reading failure. The Early Reading Screening Instrument (ERSI) was given to 149 end-of-the-year kindergarten children. Half of the sample was tested 1 year later with standardized reading measures. Total ERSI scores from the kindergarten children strongly correlated with reading skills in first grade. Reading comprehension in first grade was the skill most strongly predicted by the subjects' total ERSI scores. The word recognition and invented spelling subtests of the ERSI were the best variables to be selected as predictors of first grade word analysis, word identification, and passage comprehension skills. A split-half reliability study of the ERSI showed that a shortened form could be used with the same degree of predictive validity. The ERSI or similar tools can be used to assess reading readiness in kindergarten children so that we can promptly begin an intervention to prevent or, at the very least, to diminish risk for reading failure. For screening reading readiness across different languages or cultures, the content of the four ERSI subtests can easily be modified.","container-title":"International Journal of Language &amp; Communication Disorders","DOI":"10.1080/136828299247478","ISSN":"1368-2822","issue":"2","journalAbbreviation":"Int J Lang Commun Disord","language":"eng","note":"PMID: 15587010","page":"135-150","source":"PubMed","title":"The Early Reading Screening Instrument: a method for identifying kindergarteners at risk for learning to read","title-short":"The Early Reading Screening Instrument","volume":"34","author":[{"family":"Lombardino","given":"L. J."},{"family":"Morris","given":"D."},{"family":"Mercado","given":"L."},{"family":"DeFillipo","given":"F."},{"family":"Sarisky","given":"C."},{"family":"Montgomery","given":"A."}],"issued":{"date-parts":[["1999",6]]}}}],"schema":"https://github.com/citation-style-language/schema/raw/master/csl-citation.json"} </w:instrText>
      </w:r>
      <w:r w:rsidR="004A5EBB" w:rsidRPr="00CD439D">
        <w:rPr>
          <w:rFonts w:asciiTheme="majorBidi" w:hAnsiTheme="majorBidi" w:cstheme="majorBidi"/>
          <w:i/>
          <w:iCs/>
          <w:color w:val="222222"/>
          <w:shd w:val="clear" w:color="auto" w:fill="FFFFFF"/>
        </w:rPr>
        <w:fldChar w:fldCharType="separate"/>
      </w:r>
      <w:r w:rsidR="003E5652" w:rsidRPr="003E5652">
        <w:rPr>
          <w:rFonts w:ascii="Times New Roman" w:hAnsi="Times New Roman" w:cs="Times New Roman"/>
          <w:szCs w:val="24"/>
          <w:vertAlign w:val="superscript"/>
        </w:rPr>
        <w:t>63</w:t>
      </w:r>
      <w:r w:rsidR="004A5EBB" w:rsidRPr="00CD439D">
        <w:rPr>
          <w:rFonts w:asciiTheme="majorBidi" w:hAnsiTheme="majorBidi" w:cstheme="majorBidi"/>
          <w:i/>
          <w:iCs/>
          <w:color w:val="222222"/>
          <w:shd w:val="clear" w:color="auto" w:fill="FFFFFF"/>
        </w:rPr>
        <w:fldChar w:fldCharType="end"/>
      </w:r>
      <w:r w:rsidR="004A5EBB" w:rsidRPr="004A5EBB">
        <w:rPr>
          <w:rFonts w:asciiTheme="majorBidi" w:hAnsiTheme="majorBidi" w:cstheme="majorBidi"/>
        </w:rPr>
        <w:t xml:space="preserve"> </w:t>
      </w:r>
      <w:r w:rsidR="004A5EBB" w:rsidRPr="00CD439D">
        <w:rPr>
          <w:rFonts w:asciiTheme="majorBidi" w:hAnsiTheme="majorBidi" w:cstheme="majorBidi"/>
        </w:rPr>
        <w:t xml:space="preserve">will </w:t>
      </w:r>
      <w:r w:rsidR="006B61B3">
        <w:rPr>
          <w:rFonts w:asciiTheme="majorBidi" w:hAnsiTheme="majorBidi" w:cstheme="majorBidi"/>
        </w:rPr>
        <w:t xml:space="preserve">assess </w:t>
      </w:r>
      <w:r w:rsidR="004A5EBB" w:rsidRPr="00CD439D">
        <w:rPr>
          <w:rFonts w:asciiTheme="majorBidi" w:hAnsiTheme="majorBidi" w:cstheme="majorBidi"/>
        </w:rPr>
        <w:t>knowledge of letters, the concept of words, and word recognition</w:t>
      </w:r>
      <w:r w:rsidR="006B61B3">
        <w:rPr>
          <w:rFonts w:asciiTheme="majorBidi" w:hAnsiTheme="majorBidi" w:cstheme="majorBidi"/>
        </w:rPr>
        <w:t xml:space="preserve">. This test gives information regarding </w:t>
      </w:r>
      <w:r w:rsidR="004A5EBB" w:rsidRPr="00CD439D">
        <w:rPr>
          <w:rFonts w:asciiTheme="majorBidi" w:hAnsiTheme="majorBidi" w:cstheme="majorBidi"/>
        </w:rPr>
        <w:t>participants</w:t>
      </w:r>
      <w:r w:rsidR="006B61B3">
        <w:rPr>
          <w:rFonts w:asciiTheme="majorBidi" w:hAnsiTheme="majorBidi" w:cstheme="majorBidi"/>
        </w:rPr>
        <w:t>’</w:t>
      </w:r>
      <w:r w:rsidR="004A5EBB" w:rsidRPr="00CD439D">
        <w:rPr>
          <w:rFonts w:asciiTheme="majorBidi" w:hAnsiTheme="majorBidi" w:cstheme="majorBidi"/>
        </w:rPr>
        <w:t xml:space="preserve"> degree of literacy.</w:t>
      </w:r>
      <w:r w:rsidR="003E5652">
        <w:rPr>
          <w:rFonts w:asciiTheme="majorBidi" w:hAnsiTheme="majorBidi" w:cstheme="majorBidi"/>
        </w:rPr>
        <w:t xml:space="preserve"> Overall, we will be able to have a clear phenotype of participants regarding the current levels of reading, receptive language and autism </w:t>
      </w:r>
      <w:r w:rsidR="000B2D0B">
        <w:rPr>
          <w:rFonts w:asciiTheme="majorBidi" w:hAnsiTheme="majorBidi" w:cstheme="majorBidi"/>
        </w:rPr>
        <w:t>scores</w:t>
      </w:r>
      <w:r w:rsidR="003E5652">
        <w:rPr>
          <w:rFonts w:asciiTheme="majorBidi" w:hAnsiTheme="majorBidi" w:cstheme="majorBidi"/>
        </w:rPr>
        <w:t>.</w:t>
      </w:r>
    </w:p>
    <w:p w14:paraId="460D1C78" w14:textId="5D5C4E54" w:rsidR="002D5FEB" w:rsidRPr="00CD439D" w:rsidRDefault="00B9107E" w:rsidP="007611B8">
      <w:pPr>
        <w:spacing w:line="240" w:lineRule="auto"/>
        <w:jc w:val="both"/>
        <w:rPr>
          <w:rFonts w:asciiTheme="majorBidi" w:hAnsiTheme="majorBidi" w:cstheme="majorBidi"/>
        </w:rPr>
      </w:pPr>
      <w:r w:rsidRPr="00CD439D">
        <w:rPr>
          <w:rFonts w:asciiTheme="majorBidi" w:hAnsiTheme="majorBidi" w:cstheme="majorBidi"/>
          <w:i/>
          <w:iCs/>
          <w:u w:val="single"/>
        </w:rPr>
        <w:t>Study Protocol</w:t>
      </w:r>
      <w:r w:rsidRPr="00CD439D">
        <w:rPr>
          <w:rFonts w:asciiTheme="majorBidi" w:hAnsiTheme="majorBidi" w:cstheme="majorBidi"/>
        </w:rPr>
        <w:t>.</w:t>
      </w:r>
      <w:r w:rsidR="00A1721A" w:rsidRPr="00CD439D">
        <w:rPr>
          <w:rFonts w:asciiTheme="majorBidi" w:hAnsiTheme="majorBidi" w:cstheme="majorBidi"/>
        </w:rPr>
        <w:t xml:space="preserve"> </w:t>
      </w:r>
      <w:r w:rsidR="002D5FEB" w:rsidRPr="00CD439D">
        <w:rPr>
          <w:rFonts w:asciiTheme="majorBidi" w:eastAsia="Times New Roman" w:hAnsiTheme="majorBidi" w:cstheme="majorBidi"/>
          <w:i/>
          <w:iCs/>
        </w:rPr>
        <w:t xml:space="preserve">Task design and BCI modality: </w:t>
      </w:r>
      <w:r w:rsidR="002D5FEB" w:rsidRPr="00CD439D">
        <w:rPr>
          <w:rFonts w:asciiTheme="majorBidi" w:eastAsia="Times New Roman" w:hAnsiTheme="majorBidi" w:cstheme="majorBidi"/>
        </w:rPr>
        <w:t xml:space="preserve">A total of 12 pictures (i.e., AAC) </w:t>
      </w:r>
      <w:r w:rsidR="00DB5970" w:rsidRPr="00CD439D">
        <w:rPr>
          <w:rFonts w:asciiTheme="majorBidi" w:eastAsia="Times New Roman" w:hAnsiTheme="majorBidi" w:cstheme="majorBidi"/>
        </w:rPr>
        <w:t>will be</w:t>
      </w:r>
      <w:r w:rsidR="002D5FEB" w:rsidRPr="00CD439D">
        <w:rPr>
          <w:rFonts w:asciiTheme="majorBidi" w:eastAsia="Times New Roman" w:hAnsiTheme="majorBidi" w:cstheme="majorBidi"/>
        </w:rPr>
        <w:t xml:space="preserve"> selected for the task. In each trial, 4 pictures will randomly be presented on an LCD </w:t>
      </w:r>
      <w:r w:rsidR="00DB5970" w:rsidRPr="00CD439D">
        <w:rPr>
          <w:rFonts w:asciiTheme="majorBidi" w:eastAsia="Times New Roman" w:hAnsiTheme="majorBidi" w:cstheme="majorBidi"/>
        </w:rPr>
        <w:t xml:space="preserve">monitor </w:t>
      </w:r>
      <w:r w:rsidR="002D5FEB" w:rsidRPr="00CD439D">
        <w:rPr>
          <w:rFonts w:asciiTheme="majorBidi" w:eastAsia="Times New Roman" w:hAnsiTheme="majorBidi" w:cstheme="majorBidi"/>
        </w:rPr>
        <w:t xml:space="preserve">in front of the subject and 4 LEDs placed in the top left (1), top right (2), </w:t>
      </w:r>
      <w:r w:rsidR="00DB5970" w:rsidRPr="00CD439D">
        <w:rPr>
          <w:rFonts w:asciiTheme="majorBidi" w:eastAsia="Times New Roman" w:hAnsiTheme="majorBidi" w:cstheme="majorBidi"/>
        </w:rPr>
        <w:t>down lef</w:t>
      </w:r>
      <w:r w:rsidR="002D5FEB" w:rsidRPr="00CD439D">
        <w:rPr>
          <w:rFonts w:asciiTheme="majorBidi" w:eastAsia="Times New Roman" w:hAnsiTheme="majorBidi" w:cstheme="majorBidi"/>
        </w:rPr>
        <w:t xml:space="preserve">t (3), and down right (4), of the monitor. LEDs flicker with 8, 10, 12, and 15 Hz respectively. </w:t>
      </w:r>
      <w:r w:rsidR="003205A1" w:rsidRPr="00CD439D">
        <w:rPr>
          <w:rFonts w:asciiTheme="majorBidi" w:eastAsia="Times New Roman" w:hAnsiTheme="majorBidi" w:cstheme="majorBidi"/>
        </w:rPr>
        <w:t xml:space="preserve">Subjects </w:t>
      </w:r>
      <w:r w:rsidR="007611B8" w:rsidRPr="00CD439D">
        <w:rPr>
          <w:rFonts w:asciiTheme="majorBidi" w:eastAsia="Times New Roman" w:hAnsiTheme="majorBidi" w:cstheme="majorBidi"/>
        </w:rPr>
        <w:t>will be requested</w:t>
      </w:r>
      <w:r w:rsidR="002D5FEB" w:rsidRPr="00CD439D">
        <w:rPr>
          <w:rFonts w:asciiTheme="majorBidi" w:eastAsia="Times New Roman" w:hAnsiTheme="majorBidi" w:cstheme="majorBidi"/>
        </w:rPr>
        <w:t xml:space="preserve"> to select the output command (i.e., one of 4 pictures on the monitor) by paying attention to a sound that defines the number of the picture</w:t>
      </w:r>
      <w:r w:rsidR="00232069" w:rsidRPr="00CD439D">
        <w:rPr>
          <w:rFonts w:asciiTheme="majorBidi" w:eastAsia="Times New Roman" w:hAnsiTheme="majorBidi" w:cstheme="majorBidi"/>
        </w:rPr>
        <w:t xml:space="preserve"> </w:t>
      </w:r>
      <w:r w:rsidR="00232069" w:rsidRPr="00CD439D">
        <w:rPr>
          <w:rFonts w:asciiTheme="majorBidi" w:hAnsiTheme="majorBidi" w:cstheme="majorBidi"/>
          <w:color w:val="000000"/>
        </w:rPr>
        <w:t>along with a visual cue (i.e., an arrow pointing at the picture)</w:t>
      </w:r>
      <w:r w:rsidR="002D5FEB" w:rsidRPr="00CD439D">
        <w:rPr>
          <w:rFonts w:asciiTheme="majorBidi" w:eastAsia="Times New Roman" w:hAnsiTheme="majorBidi" w:cstheme="majorBidi"/>
        </w:rPr>
        <w:t xml:space="preserve">. Each session </w:t>
      </w:r>
      <w:r w:rsidR="007611B8" w:rsidRPr="00CD439D">
        <w:rPr>
          <w:rFonts w:asciiTheme="majorBidi" w:eastAsia="Times New Roman" w:hAnsiTheme="majorBidi" w:cstheme="majorBidi"/>
        </w:rPr>
        <w:t>will include</w:t>
      </w:r>
      <w:r w:rsidR="002D5FEB" w:rsidRPr="00CD439D">
        <w:rPr>
          <w:rFonts w:asciiTheme="majorBidi" w:eastAsia="Times New Roman" w:hAnsiTheme="majorBidi" w:cstheme="majorBidi"/>
        </w:rPr>
        <w:t xml:space="preserve"> 120 trials and each picture will be presented 10 times. Each trial time is equal to 7 seconds including 5 seconds picture presentation followed by a 2-second rest black/white screen</w:t>
      </w:r>
      <w:r w:rsidR="00903C88" w:rsidRPr="00CD439D">
        <w:rPr>
          <w:rFonts w:asciiTheme="majorBidi" w:eastAsia="Times New Roman" w:hAnsiTheme="majorBidi" w:cstheme="majorBidi"/>
        </w:rPr>
        <w:t xml:space="preserve"> </w:t>
      </w:r>
      <w:r w:rsidR="00903C88" w:rsidRPr="00CD439D">
        <w:rPr>
          <w:rFonts w:asciiTheme="majorBidi" w:hAnsiTheme="majorBidi" w:cstheme="majorBidi"/>
        </w:rPr>
        <w:t>(the total duration of each session will be 14 minutes)</w:t>
      </w:r>
      <w:r w:rsidR="002D5FEB" w:rsidRPr="00CD439D">
        <w:rPr>
          <w:rFonts w:asciiTheme="majorBidi" w:eastAsia="Times New Roman" w:hAnsiTheme="majorBidi" w:cstheme="majorBidi"/>
        </w:rPr>
        <w:t xml:space="preserve">. Overall, </w:t>
      </w:r>
      <w:r w:rsidR="002D5FEB" w:rsidRPr="00CD439D">
        <w:rPr>
          <w:rFonts w:asciiTheme="majorBidi" w:eastAsia="Times New Roman" w:hAnsiTheme="majorBidi" w:cstheme="majorBidi"/>
        </w:rPr>
        <w:lastRenderedPageBreak/>
        <w:t xml:space="preserve">3 sessions will be presented by inserting about </w:t>
      </w:r>
      <w:r w:rsidR="008A6327" w:rsidRPr="00CD439D">
        <w:rPr>
          <w:rFonts w:asciiTheme="majorBidi" w:eastAsia="Times New Roman" w:hAnsiTheme="majorBidi" w:cstheme="majorBidi"/>
        </w:rPr>
        <w:t>a 5-minute</w:t>
      </w:r>
      <w:r w:rsidR="002D5FEB" w:rsidRPr="00CD439D">
        <w:rPr>
          <w:rFonts w:asciiTheme="majorBidi" w:eastAsia="Times New Roman" w:hAnsiTheme="majorBidi" w:cstheme="majorBidi"/>
        </w:rPr>
        <w:t xml:space="preserve"> break between sessions. The schematic task design and presentation are shown in Figure 1. </w:t>
      </w:r>
    </w:p>
    <w:p w14:paraId="000A0B54" w14:textId="4FA7A4E2" w:rsidR="002D5FEB" w:rsidRPr="00CD439D" w:rsidRDefault="007A6F4B" w:rsidP="00B479E7">
      <w:pPr>
        <w:keepNext/>
        <w:spacing w:after="0" w:line="240" w:lineRule="auto"/>
        <w:jc w:val="center"/>
        <w:rPr>
          <w:rFonts w:asciiTheme="majorBidi" w:hAnsiTheme="majorBidi" w:cstheme="majorBidi"/>
        </w:rPr>
      </w:pPr>
      <w:r w:rsidRPr="00CD439D">
        <w:rPr>
          <w:rFonts w:asciiTheme="majorBidi" w:hAnsiTheme="majorBidi" w:cstheme="majorBidi"/>
          <w:noProof/>
        </w:rPr>
        <w:drawing>
          <wp:inline distT="0" distB="0" distL="0" distR="0" wp14:anchorId="17AF9251" wp14:editId="7D9987F2">
            <wp:extent cx="4268153" cy="149581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2956" cy="1508007"/>
                    </a:xfrm>
                    <a:prstGeom prst="rect">
                      <a:avLst/>
                    </a:prstGeom>
                    <a:noFill/>
                    <a:ln>
                      <a:noFill/>
                    </a:ln>
                  </pic:spPr>
                </pic:pic>
              </a:graphicData>
            </a:graphic>
          </wp:inline>
        </w:drawing>
      </w:r>
    </w:p>
    <w:p w14:paraId="1C613FED" w14:textId="0562460E" w:rsidR="002D5FEB" w:rsidRPr="00CD439D" w:rsidRDefault="002D5FEB" w:rsidP="007A6F4B">
      <w:pPr>
        <w:pStyle w:val="Caption"/>
        <w:bidi w:val="0"/>
        <w:rPr>
          <w:rFonts w:asciiTheme="majorBidi" w:eastAsia="Times New Roman" w:hAnsiTheme="majorBidi" w:cstheme="majorBidi"/>
          <w:color w:val="auto"/>
          <w:sz w:val="18"/>
          <w:szCs w:val="18"/>
        </w:rPr>
      </w:pPr>
      <w:r w:rsidRPr="00CD439D">
        <w:rPr>
          <w:rFonts w:asciiTheme="majorBidi" w:hAnsiTheme="majorBidi" w:cstheme="majorBidi"/>
          <w:color w:val="auto"/>
          <w:sz w:val="18"/>
          <w:szCs w:val="18"/>
        </w:rPr>
        <w:t xml:space="preserve">Figure </w:t>
      </w:r>
      <w:r w:rsidRPr="00CD439D">
        <w:rPr>
          <w:rFonts w:asciiTheme="majorBidi" w:hAnsiTheme="majorBidi" w:cstheme="majorBidi"/>
          <w:color w:val="auto"/>
          <w:sz w:val="18"/>
          <w:szCs w:val="18"/>
        </w:rPr>
        <w:fldChar w:fldCharType="begin"/>
      </w:r>
      <w:r w:rsidRPr="00CD439D">
        <w:rPr>
          <w:rFonts w:asciiTheme="majorBidi" w:hAnsiTheme="majorBidi" w:cstheme="majorBidi"/>
          <w:color w:val="auto"/>
          <w:sz w:val="18"/>
          <w:szCs w:val="18"/>
        </w:rPr>
        <w:instrText xml:space="preserve"> SEQ Figure \* ARABIC </w:instrText>
      </w:r>
      <w:r w:rsidRPr="00CD439D">
        <w:rPr>
          <w:rFonts w:asciiTheme="majorBidi" w:hAnsiTheme="majorBidi" w:cstheme="majorBidi"/>
          <w:color w:val="auto"/>
          <w:sz w:val="18"/>
          <w:szCs w:val="18"/>
        </w:rPr>
        <w:fldChar w:fldCharType="separate"/>
      </w:r>
      <w:r w:rsidR="009E7B35">
        <w:rPr>
          <w:rFonts w:asciiTheme="majorBidi" w:hAnsiTheme="majorBidi" w:cstheme="majorBidi"/>
          <w:noProof/>
          <w:color w:val="auto"/>
          <w:sz w:val="18"/>
          <w:szCs w:val="18"/>
        </w:rPr>
        <w:t>1</w:t>
      </w:r>
      <w:r w:rsidRPr="00CD439D">
        <w:rPr>
          <w:rFonts w:asciiTheme="majorBidi" w:hAnsiTheme="majorBidi" w:cstheme="majorBidi"/>
          <w:noProof/>
          <w:color w:val="auto"/>
          <w:sz w:val="18"/>
          <w:szCs w:val="18"/>
        </w:rPr>
        <w:fldChar w:fldCharType="end"/>
      </w:r>
      <w:r w:rsidRPr="00CD439D">
        <w:rPr>
          <w:rFonts w:asciiTheme="majorBidi" w:hAnsiTheme="majorBidi" w:cstheme="majorBidi"/>
          <w:noProof/>
          <w:color w:val="auto"/>
          <w:sz w:val="18"/>
          <w:szCs w:val="18"/>
        </w:rPr>
        <w:t>: Schematic presentation of task.</w:t>
      </w:r>
    </w:p>
    <w:p w14:paraId="59DE3998" w14:textId="497A9775" w:rsidR="002D5FEB" w:rsidRPr="00CD439D" w:rsidRDefault="002D5FEB" w:rsidP="000B2D0B">
      <w:pPr>
        <w:spacing w:before="240" w:line="240" w:lineRule="auto"/>
        <w:jc w:val="both"/>
        <w:rPr>
          <w:rFonts w:asciiTheme="majorBidi" w:eastAsia="Times New Roman" w:hAnsiTheme="majorBidi" w:cstheme="majorBidi"/>
        </w:rPr>
      </w:pPr>
      <w:r w:rsidRPr="00CD439D">
        <w:rPr>
          <w:rFonts w:asciiTheme="majorBidi" w:eastAsia="Times New Roman" w:hAnsiTheme="majorBidi" w:cstheme="majorBidi"/>
          <w:i/>
          <w:iCs/>
          <w:u w:val="single"/>
        </w:rPr>
        <w:t>Data acquisition</w:t>
      </w:r>
      <w:r w:rsidRPr="00CD439D">
        <w:rPr>
          <w:rFonts w:asciiTheme="majorBidi" w:eastAsia="Times New Roman" w:hAnsiTheme="majorBidi" w:cstheme="majorBidi"/>
        </w:rPr>
        <w:t xml:space="preserve">: Eight channels of EEG signals will be acquired using </w:t>
      </w:r>
      <w:r w:rsidR="008A6327" w:rsidRPr="00CD439D">
        <w:rPr>
          <w:rFonts w:asciiTheme="majorBidi" w:eastAsia="Times New Roman" w:hAnsiTheme="majorBidi" w:cstheme="majorBidi"/>
        </w:rPr>
        <w:t xml:space="preserve">a </w:t>
      </w:r>
      <w:r w:rsidRPr="00CD439D">
        <w:rPr>
          <w:rFonts w:asciiTheme="majorBidi" w:eastAsia="Times New Roman" w:hAnsiTheme="majorBidi" w:cstheme="majorBidi"/>
        </w:rPr>
        <w:t xml:space="preserve">10-20 standard system. Electrodes will be placed in occipital and parietal areas. </w:t>
      </w:r>
      <w:r w:rsidR="008A6327" w:rsidRPr="00CD439D">
        <w:rPr>
          <w:rFonts w:asciiTheme="majorBidi" w:eastAsia="Times New Roman" w:hAnsiTheme="majorBidi" w:cstheme="majorBidi"/>
        </w:rPr>
        <w:t>The r</w:t>
      </w:r>
      <w:r w:rsidRPr="00CD439D">
        <w:rPr>
          <w:rFonts w:asciiTheme="majorBidi" w:eastAsia="Times New Roman" w:hAnsiTheme="majorBidi" w:cstheme="majorBidi"/>
        </w:rPr>
        <w:t xml:space="preserve">ight ear and </w:t>
      </w:r>
      <w:proofErr w:type="spellStart"/>
      <w:r w:rsidRPr="00CD439D">
        <w:rPr>
          <w:rFonts w:asciiTheme="majorBidi" w:eastAsia="Times New Roman" w:hAnsiTheme="majorBidi" w:cstheme="majorBidi"/>
        </w:rPr>
        <w:t>Fpz</w:t>
      </w:r>
      <w:proofErr w:type="spellEnd"/>
      <w:r w:rsidRPr="00CD439D">
        <w:rPr>
          <w:rFonts w:asciiTheme="majorBidi" w:eastAsia="Times New Roman" w:hAnsiTheme="majorBidi" w:cstheme="majorBidi"/>
        </w:rPr>
        <w:t xml:space="preserve"> are dedicated to reference and ground electrodes respectively. Online notch (50 Hz) and </w:t>
      </w:r>
      <w:proofErr w:type="spellStart"/>
      <w:r w:rsidRPr="00CD439D">
        <w:rPr>
          <w:rFonts w:asciiTheme="majorBidi" w:eastAsia="Times New Roman" w:hAnsiTheme="majorBidi" w:cstheme="majorBidi"/>
        </w:rPr>
        <w:t>bandpass</w:t>
      </w:r>
      <w:proofErr w:type="spellEnd"/>
      <w:r w:rsidRPr="00CD439D">
        <w:rPr>
          <w:rFonts w:asciiTheme="majorBidi" w:eastAsia="Times New Roman" w:hAnsiTheme="majorBidi" w:cstheme="majorBidi"/>
        </w:rPr>
        <w:t xml:space="preserve"> filters (2-100 Hz) will be used. The frequency sampling frequency in this study is 512 Hz. The location of EEG electrodes is depicted in Figure 2. Synchronization pulses/trigger signals </w:t>
      </w:r>
      <w:r w:rsidR="000B2D0B">
        <w:rPr>
          <w:rFonts w:asciiTheme="majorBidi" w:eastAsia="Times New Roman" w:hAnsiTheme="majorBidi" w:cstheme="majorBidi"/>
        </w:rPr>
        <w:t>will</w:t>
      </w:r>
      <w:r w:rsidRPr="00CD439D">
        <w:rPr>
          <w:rFonts w:asciiTheme="majorBidi" w:eastAsia="Times New Roman" w:hAnsiTheme="majorBidi" w:cstheme="majorBidi"/>
        </w:rPr>
        <w:t xml:space="preserve"> be recorded simultaneously with EEG signals.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6295"/>
      </w:tblGrid>
      <w:tr w:rsidR="00111FD7" w:rsidRPr="00CD439D" w14:paraId="3C5790C2" w14:textId="77777777" w:rsidTr="00283A4D">
        <w:tc>
          <w:tcPr>
            <w:tcW w:w="4495" w:type="dxa"/>
          </w:tcPr>
          <w:p w14:paraId="376675F3" w14:textId="3A258FD7" w:rsidR="00283A4D" w:rsidRPr="00CD439D" w:rsidRDefault="00283A4D" w:rsidP="00283A4D">
            <w:pPr>
              <w:jc w:val="both"/>
              <w:rPr>
                <w:rFonts w:asciiTheme="majorBidi" w:eastAsia="Times New Roman" w:hAnsiTheme="majorBidi" w:cstheme="majorBidi"/>
              </w:rPr>
            </w:pPr>
            <w:r w:rsidRPr="00CD439D">
              <w:rPr>
                <w:rFonts w:asciiTheme="majorBidi" w:hAnsiTheme="majorBidi" w:cstheme="majorBidi"/>
                <w:noProof/>
              </w:rPr>
              <w:drawing>
                <wp:inline distT="0" distB="0" distL="0" distR="0" wp14:anchorId="4E0BEBB1" wp14:editId="08D6CD07">
                  <wp:extent cx="2070641" cy="2019300"/>
                  <wp:effectExtent l="0" t="0" r="6350" b="0"/>
                  <wp:docPr id="47" name="Picture 47" descr="Frontiers | How Many People Could Use an SSVEP BCI? | Neuro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Frontiers | How Many People Could Use an SSVEP BCI? | Neuroscienc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16546" cy="2064067"/>
                          </a:xfrm>
                          <a:prstGeom prst="rect">
                            <a:avLst/>
                          </a:prstGeom>
                          <a:noFill/>
                          <a:ln>
                            <a:noFill/>
                          </a:ln>
                        </pic:spPr>
                      </pic:pic>
                    </a:graphicData>
                  </a:graphic>
                </wp:inline>
              </w:drawing>
            </w:r>
          </w:p>
        </w:tc>
        <w:tc>
          <w:tcPr>
            <w:tcW w:w="6295" w:type="dxa"/>
          </w:tcPr>
          <w:p w14:paraId="70C7CEDB" w14:textId="71A2EC22" w:rsidR="00283A4D" w:rsidRPr="00CD439D" w:rsidRDefault="00A15D1E" w:rsidP="00283A4D">
            <w:pPr>
              <w:jc w:val="both"/>
              <w:rPr>
                <w:rFonts w:asciiTheme="majorBidi" w:eastAsia="Times New Roman" w:hAnsiTheme="majorBidi" w:cstheme="majorBidi"/>
              </w:rPr>
            </w:pPr>
            <w:r w:rsidRPr="00CD439D">
              <w:rPr>
                <w:rFonts w:asciiTheme="majorBidi" w:hAnsiTheme="majorBidi" w:cstheme="majorBidi"/>
              </w:rPr>
              <w:object w:dxaOrig="5910" w:dyaOrig="3435" w14:anchorId="6081E108">
                <v:shape id="_x0000_i1026" type="#_x0000_t75" style="width:295.1pt;height:171.9pt" o:ole="">
                  <v:imagedata r:id="rId10" o:title=""/>
                </v:shape>
                <o:OLEObject Type="Embed" ProgID="PBrush" ShapeID="_x0000_i1026" DrawAspect="Content" ObjectID="_1715628131" r:id="rId11"/>
              </w:object>
            </w:r>
          </w:p>
        </w:tc>
      </w:tr>
      <w:tr w:rsidR="00111FD7" w:rsidRPr="00CD439D" w14:paraId="766D6CA4" w14:textId="77777777" w:rsidTr="00283A4D">
        <w:tc>
          <w:tcPr>
            <w:tcW w:w="4495" w:type="dxa"/>
          </w:tcPr>
          <w:p w14:paraId="470CEBC7" w14:textId="460F6609" w:rsidR="00283A4D" w:rsidRPr="00CD439D" w:rsidRDefault="00283A4D" w:rsidP="00283A4D">
            <w:pPr>
              <w:pStyle w:val="Caption"/>
              <w:bidi w:val="0"/>
              <w:jc w:val="both"/>
              <w:rPr>
                <w:rFonts w:asciiTheme="majorBidi" w:eastAsia="Times New Roman" w:hAnsiTheme="majorBidi" w:cstheme="majorBidi"/>
                <w:color w:val="auto"/>
                <w:sz w:val="18"/>
                <w:szCs w:val="18"/>
              </w:rPr>
            </w:pPr>
            <w:r w:rsidRPr="00CD439D">
              <w:rPr>
                <w:rFonts w:asciiTheme="majorBidi" w:hAnsiTheme="majorBidi" w:cstheme="majorBidi"/>
                <w:color w:val="auto"/>
                <w:sz w:val="18"/>
                <w:szCs w:val="18"/>
              </w:rPr>
              <w:t xml:space="preserve">Figure </w:t>
            </w:r>
            <w:r w:rsidRPr="00CD439D">
              <w:rPr>
                <w:rFonts w:asciiTheme="majorBidi" w:hAnsiTheme="majorBidi" w:cstheme="majorBidi"/>
                <w:color w:val="auto"/>
                <w:sz w:val="18"/>
                <w:szCs w:val="18"/>
              </w:rPr>
              <w:fldChar w:fldCharType="begin"/>
            </w:r>
            <w:r w:rsidRPr="00CD439D">
              <w:rPr>
                <w:rFonts w:asciiTheme="majorBidi" w:hAnsiTheme="majorBidi" w:cstheme="majorBidi"/>
                <w:color w:val="auto"/>
                <w:sz w:val="18"/>
                <w:szCs w:val="18"/>
              </w:rPr>
              <w:instrText xml:space="preserve"> SEQ Figure \* ARABIC </w:instrText>
            </w:r>
            <w:r w:rsidRPr="00CD439D">
              <w:rPr>
                <w:rFonts w:asciiTheme="majorBidi" w:hAnsiTheme="majorBidi" w:cstheme="majorBidi"/>
                <w:color w:val="auto"/>
                <w:sz w:val="18"/>
                <w:szCs w:val="18"/>
              </w:rPr>
              <w:fldChar w:fldCharType="separate"/>
            </w:r>
            <w:r w:rsidR="009E7B35">
              <w:rPr>
                <w:rFonts w:asciiTheme="majorBidi" w:hAnsiTheme="majorBidi" w:cstheme="majorBidi"/>
                <w:noProof/>
                <w:color w:val="auto"/>
                <w:sz w:val="18"/>
                <w:szCs w:val="18"/>
              </w:rPr>
              <w:t>2</w:t>
            </w:r>
            <w:r w:rsidRPr="00CD439D">
              <w:rPr>
                <w:rFonts w:asciiTheme="majorBidi" w:hAnsiTheme="majorBidi" w:cstheme="majorBidi"/>
                <w:noProof/>
                <w:color w:val="auto"/>
                <w:sz w:val="18"/>
                <w:szCs w:val="18"/>
              </w:rPr>
              <w:fldChar w:fldCharType="end"/>
            </w:r>
            <w:r w:rsidRPr="00CD439D">
              <w:rPr>
                <w:rFonts w:asciiTheme="majorBidi" w:hAnsiTheme="majorBidi" w:cstheme="majorBidi"/>
                <w:noProof/>
                <w:color w:val="auto"/>
                <w:sz w:val="18"/>
                <w:szCs w:val="18"/>
              </w:rPr>
              <w:t xml:space="preserve">: </w:t>
            </w:r>
            <w:r w:rsidRPr="00CD439D">
              <w:rPr>
                <w:rFonts w:asciiTheme="majorBidi" w:eastAsia="Times New Roman" w:hAnsiTheme="majorBidi" w:cstheme="majorBidi"/>
                <w:color w:val="auto"/>
                <w:sz w:val="18"/>
                <w:szCs w:val="18"/>
              </w:rPr>
              <w:t>The location of EEG electrodes.</w:t>
            </w:r>
          </w:p>
        </w:tc>
        <w:tc>
          <w:tcPr>
            <w:tcW w:w="6295" w:type="dxa"/>
          </w:tcPr>
          <w:p w14:paraId="55BE0908" w14:textId="0A7CC865" w:rsidR="00283A4D" w:rsidRPr="00CD439D" w:rsidRDefault="00283A4D" w:rsidP="00283A4D">
            <w:pPr>
              <w:pStyle w:val="Caption"/>
              <w:bidi w:val="0"/>
              <w:jc w:val="both"/>
              <w:rPr>
                <w:rFonts w:asciiTheme="majorBidi" w:eastAsia="Times New Roman" w:hAnsiTheme="majorBidi" w:cstheme="majorBidi"/>
                <w:i/>
                <w:iCs/>
                <w:color w:val="auto"/>
                <w:sz w:val="18"/>
                <w:szCs w:val="18"/>
                <w:u w:val="single"/>
              </w:rPr>
            </w:pPr>
            <w:r w:rsidRPr="00CD439D">
              <w:rPr>
                <w:rFonts w:asciiTheme="majorBidi" w:hAnsiTheme="majorBidi" w:cstheme="majorBidi"/>
                <w:color w:val="auto"/>
                <w:sz w:val="18"/>
                <w:szCs w:val="18"/>
              </w:rPr>
              <w:t>Figure 3</w:t>
            </w:r>
            <w:r w:rsidRPr="00CD439D">
              <w:rPr>
                <w:rFonts w:asciiTheme="majorBidi" w:hAnsiTheme="majorBidi" w:cstheme="majorBidi"/>
                <w:noProof/>
                <w:color w:val="auto"/>
                <w:sz w:val="18"/>
                <w:szCs w:val="18"/>
              </w:rPr>
              <w:t xml:space="preserve">: </w:t>
            </w:r>
            <w:r w:rsidRPr="00CD439D">
              <w:rPr>
                <w:rFonts w:asciiTheme="majorBidi" w:eastAsia="Times New Roman" w:hAnsiTheme="majorBidi" w:cstheme="majorBidi"/>
                <w:color w:val="auto"/>
                <w:sz w:val="18"/>
                <w:szCs w:val="18"/>
              </w:rPr>
              <w:t>General block diagram of the experimental setup and data analysis.</w:t>
            </w:r>
          </w:p>
        </w:tc>
      </w:tr>
    </w:tbl>
    <w:p w14:paraId="09F7FDB9" w14:textId="21C3411C" w:rsidR="006B61B3" w:rsidRPr="00CD439D" w:rsidRDefault="002D5FEB" w:rsidP="003E5652">
      <w:pPr>
        <w:spacing w:before="240" w:line="240" w:lineRule="auto"/>
        <w:jc w:val="both"/>
        <w:rPr>
          <w:rFonts w:asciiTheme="majorBidi" w:eastAsia="Times New Roman" w:hAnsiTheme="majorBidi" w:cstheme="majorBidi"/>
        </w:rPr>
      </w:pPr>
      <w:r w:rsidRPr="00CD439D">
        <w:rPr>
          <w:rFonts w:asciiTheme="majorBidi" w:eastAsia="Times New Roman" w:hAnsiTheme="majorBidi" w:cstheme="majorBidi"/>
          <w:i/>
          <w:iCs/>
          <w:u w:val="single"/>
        </w:rPr>
        <w:t>Data analysis</w:t>
      </w:r>
      <w:r w:rsidR="00283A4D" w:rsidRPr="00CD439D">
        <w:rPr>
          <w:rFonts w:asciiTheme="majorBidi" w:eastAsia="Times New Roman" w:hAnsiTheme="majorBidi" w:cstheme="majorBidi"/>
        </w:rPr>
        <w:t>.</w:t>
      </w:r>
      <w:r w:rsidRPr="00CD439D">
        <w:rPr>
          <w:rFonts w:asciiTheme="majorBidi" w:eastAsia="Times New Roman" w:hAnsiTheme="majorBidi" w:cstheme="majorBidi"/>
        </w:rPr>
        <w:t xml:space="preserve"> Firstly, EEG data will be preprocessed with a baseline correction and offline appropriate </w:t>
      </w:r>
      <w:proofErr w:type="spellStart"/>
      <w:r w:rsidRPr="00CD439D">
        <w:rPr>
          <w:rFonts w:asciiTheme="majorBidi" w:eastAsia="Times New Roman" w:hAnsiTheme="majorBidi" w:cstheme="majorBidi"/>
        </w:rPr>
        <w:t>bandpass</w:t>
      </w:r>
      <w:proofErr w:type="spellEnd"/>
      <w:r w:rsidRPr="00CD439D">
        <w:rPr>
          <w:rFonts w:asciiTheme="majorBidi" w:eastAsia="Times New Roman" w:hAnsiTheme="majorBidi" w:cstheme="majorBidi"/>
        </w:rPr>
        <w:t xml:space="preserve"> filters. Then the data of each trial will be extracted using triggers/ synchronization pulses. After the preprocessing, extracted signals of each trial will be analyzed with time, frequency, and time-frequency analysis. Informative features for each analysis will be used in the input table of machine learning methods. Machine learning methods (e.g., SVM, Decision tree, etc.) classify the signals and determine the output command. A general block diagram of the experimental setup and data analysis is illustrated in Figure 3. </w:t>
      </w:r>
      <w:r w:rsidR="006B61B3">
        <w:rPr>
          <w:rFonts w:asciiTheme="majorBidi" w:eastAsia="Times New Roman" w:hAnsiTheme="majorBidi" w:cstheme="majorBidi"/>
        </w:rPr>
        <w:t xml:space="preserve">Further, the data from the SCQ, </w:t>
      </w:r>
      <w:r w:rsidR="003E5652">
        <w:rPr>
          <w:rFonts w:asciiTheme="majorBidi" w:hAnsiTheme="majorBidi" w:cstheme="majorBidi"/>
        </w:rPr>
        <w:t>PPVT-5</w:t>
      </w:r>
      <w:r w:rsidR="006B61B3">
        <w:rPr>
          <w:rFonts w:asciiTheme="majorBidi" w:hAnsiTheme="majorBidi" w:cstheme="majorBidi"/>
        </w:rPr>
        <w:t>,</w:t>
      </w:r>
      <w:r w:rsidR="006B61B3">
        <w:rPr>
          <w:rFonts w:asciiTheme="majorBidi" w:eastAsia="Times New Roman" w:hAnsiTheme="majorBidi" w:cstheme="majorBidi"/>
        </w:rPr>
        <w:t xml:space="preserve"> and ERSI will be reported and analyzed descriptively. </w:t>
      </w:r>
    </w:p>
    <w:p w14:paraId="26A1132E" w14:textId="258B9FF3" w:rsidR="002D5FEB" w:rsidRDefault="002D5FEB" w:rsidP="006B61B3">
      <w:pPr>
        <w:spacing w:after="0" w:line="240" w:lineRule="auto"/>
        <w:jc w:val="both"/>
        <w:rPr>
          <w:rFonts w:asciiTheme="majorBidi" w:eastAsia="Times New Roman" w:hAnsiTheme="majorBidi" w:cstheme="majorBidi"/>
        </w:rPr>
      </w:pPr>
      <w:r w:rsidRPr="00CD439D">
        <w:rPr>
          <w:rFonts w:asciiTheme="majorBidi" w:eastAsia="Times New Roman" w:hAnsiTheme="majorBidi" w:cstheme="majorBidi"/>
          <w:i/>
          <w:iCs/>
          <w:u w:val="single"/>
        </w:rPr>
        <w:t>Performance analysis</w:t>
      </w:r>
      <w:r w:rsidR="00283A4D" w:rsidRPr="00CD439D">
        <w:rPr>
          <w:rFonts w:asciiTheme="majorBidi" w:eastAsia="Times New Roman" w:hAnsiTheme="majorBidi" w:cstheme="majorBidi"/>
        </w:rPr>
        <w:t xml:space="preserve">. </w:t>
      </w:r>
      <w:r w:rsidRPr="00CD439D">
        <w:rPr>
          <w:rFonts w:asciiTheme="majorBidi" w:eastAsia="Times New Roman" w:hAnsiTheme="majorBidi" w:cstheme="majorBidi"/>
        </w:rPr>
        <w:t>Two well-known criteria will be measured for validation of the analysis. Accuracy (</w:t>
      </w:r>
      <w:proofErr w:type="spellStart"/>
      <w:r w:rsidRPr="00CD439D">
        <w:rPr>
          <w:rFonts w:asciiTheme="majorBidi" w:eastAsia="Times New Roman" w:hAnsiTheme="majorBidi" w:cstheme="majorBidi"/>
        </w:rPr>
        <w:t>Acc</w:t>
      </w:r>
      <w:proofErr w:type="spellEnd"/>
      <w:r w:rsidRPr="00CD439D">
        <w:rPr>
          <w:rFonts w:asciiTheme="majorBidi" w:eastAsia="Times New Roman" w:hAnsiTheme="majorBidi" w:cstheme="majorBidi"/>
        </w:rPr>
        <w:t xml:space="preserve">) defines the fraction of corrected trials </w:t>
      </w:r>
      <w:r w:rsidR="008A6327" w:rsidRPr="00CD439D">
        <w:rPr>
          <w:rFonts w:asciiTheme="majorBidi" w:eastAsia="Times New Roman" w:hAnsiTheme="majorBidi" w:cstheme="majorBidi"/>
        </w:rPr>
        <w:t>for</w:t>
      </w:r>
      <w:r w:rsidRPr="00CD439D">
        <w:rPr>
          <w:rFonts w:asciiTheme="majorBidi" w:eastAsia="Times New Roman" w:hAnsiTheme="majorBidi" w:cstheme="majorBidi"/>
        </w:rPr>
        <w:t xml:space="preserve"> all trials</w:t>
      </w:r>
      <w:r w:rsidR="006B61B3">
        <w:rPr>
          <w:rFonts w:asciiTheme="majorBidi" w:eastAsia="Times New Roman" w:hAnsiTheme="majorBidi" w:cstheme="majorBidi"/>
        </w:rPr>
        <w:t xml:space="preserve"> (Eq.1)</w:t>
      </w:r>
      <w:r w:rsidRPr="00CD439D">
        <w:rPr>
          <w:rFonts w:asciiTheme="majorBidi" w:eastAsia="Times New Roman" w:hAnsiTheme="majorBidi" w:cstheme="majorBidi"/>
        </w:rPr>
        <w:t>.</w:t>
      </w:r>
      <w:r w:rsidR="006B61B3" w:rsidRPr="006B61B3">
        <w:rPr>
          <w:rFonts w:asciiTheme="majorBidi" w:eastAsia="Times New Roman" w:hAnsiTheme="majorBidi" w:cstheme="majorBidi"/>
        </w:rPr>
        <w:t xml:space="preserve"> </w:t>
      </w:r>
      <w:r w:rsidR="006B61B3" w:rsidRPr="00CD439D">
        <w:rPr>
          <w:rFonts w:asciiTheme="majorBidi" w:eastAsia="Times New Roman" w:hAnsiTheme="majorBidi" w:cstheme="majorBidi"/>
        </w:rPr>
        <w:t xml:space="preserve">Information transfer rate (ITR). </w:t>
      </w:r>
      <w:r w:rsidR="006B61B3" w:rsidRPr="00CD439D">
        <w:rPr>
          <w:rFonts w:asciiTheme="majorBidi" w:hAnsiTheme="majorBidi" w:cstheme="majorBidi"/>
          <w:shd w:val="clear" w:color="auto" w:fill="FFFFFF"/>
        </w:rPr>
        <w:t> </w:t>
      </w:r>
      <w:r w:rsidR="006B61B3" w:rsidRPr="00CD439D">
        <w:rPr>
          <w:rFonts w:asciiTheme="majorBidi" w:eastAsia="Times New Roman" w:hAnsiTheme="majorBidi" w:cstheme="majorBidi"/>
        </w:rPr>
        <w:t>A general evaluation metric devised for BCI systems determines the amount of information that is conveyed by a system's output.</w:t>
      </w:r>
      <w:r w:rsidR="006B61B3">
        <w:rPr>
          <w:rFonts w:asciiTheme="majorBidi" w:eastAsia="Times New Roman" w:hAnsiTheme="majorBidi" w:cstheme="majorBidi"/>
        </w:rPr>
        <w:t xml:space="preserve"> ITR is equal to </w:t>
      </w:r>
      <w:r w:rsidR="006B61B3" w:rsidRPr="00CD439D">
        <w:rPr>
          <w:rFonts w:asciiTheme="majorBidi" w:eastAsia="Times New Roman" w:hAnsiTheme="majorBidi" w:cstheme="majorBidi"/>
        </w:rPr>
        <w:t>information transferred in bits per trial</w:t>
      </w:r>
      <w:r w:rsidR="006B61B3">
        <w:rPr>
          <w:rFonts w:asciiTheme="majorBidi" w:eastAsia="Times New Roman" w:hAnsiTheme="majorBidi" w:cstheme="majorBidi"/>
        </w:rPr>
        <w:t xml:space="preserve">, </w:t>
      </w:r>
      <w:r w:rsidR="006B61B3" w:rsidRPr="00CD439D">
        <w:rPr>
          <w:rFonts w:asciiTheme="majorBidi" w:eastAsia="Times New Roman" w:hAnsiTheme="majorBidi" w:cstheme="majorBidi"/>
        </w:rPr>
        <w:t>N= number of targets</w:t>
      </w:r>
      <w:r w:rsidR="006B61B3">
        <w:rPr>
          <w:rFonts w:asciiTheme="majorBidi" w:eastAsia="Times New Roman" w:hAnsiTheme="majorBidi" w:cstheme="majorBidi"/>
        </w:rPr>
        <w:t xml:space="preserve">, and P is equal to the </w:t>
      </w:r>
      <w:r w:rsidR="006B61B3" w:rsidRPr="00CD439D">
        <w:rPr>
          <w:rFonts w:asciiTheme="majorBidi" w:eastAsia="Times New Roman" w:hAnsiTheme="majorBidi" w:cstheme="majorBidi"/>
        </w:rPr>
        <w:t>classification accuracy. It is calculated by dividing the number of correct command classifications by the total number of classified commands</w:t>
      </w:r>
      <w:r w:rsidR="006B61B3">
        <w:rPr>
          <w:rFonts w:asciiTheme="majorBidi" w:eastAsia="Times New Roman" w:hAnsiTheme="majorBidi" w:cstheme="majorBidi"/>
        </w:rPr>
        <w:t xml:space="preserve"> (Eq.2)</w:t>
      </w:r>
      <w:r w:rsidR="006B61B3" w:rsidRPr="00CD439D">
        <w:rPr>
          <w:rFonts w:asciiTheme="majorBidi" w:eastAsia="Times New Roman" w:hAnsiTheme="majorBidi" w:cstheme="majorBid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845"/>
      </w:tblGrid>
      <w:tr w:rsidR="006B61B3" w14:paraId="6B2ED3B4" w14:textId="77777777" w:rsidTr="006B61B3">
        <w:tc>
          <w:tcPr>
            <w:tcW w:w="4945" w:type="dxa"/>
          </w:tcPr>
          <w:p w14:paraId="785387BB" w14:textId="188C4766" w:rsidR="006B61B3" w:rsidRDefault="006B61B3" w:rsidP="006B61B3">
            <w:pPr>
              <w:jc w:val="both"/>
              <w:rPr>
                <w:rFonts w:asciiTheme="majorBidi" w:eastAsia="Times New Roman" w:hAnsiTheme="majorBidi" w:cstheme="majorBidi"/>
              </w:rPr>
            </w:pPr>
            <m:oMath>
              <m:r>
                <w:rPr>
                  <w:rFonts w:ascii="Cambria Math" w:eastAsia="Times New Roman" w:hAnsi="Cambria Math" w:cstheme="majorBidi"/>
                  <w:sz w:val="24"/>
                  <w:szCs w:val="24"/>
                </w:rPr>
                <m:t>Acc=</m:t>
              </m:r>
              <m:f>
                <m:fPr>
                  <m:ctrlPr>
                    <w:rPr>
                      <w:rFonts w:ascii="Cambria Math" w:eastAsia="Times New Roman" w:hAnsi="Cambria Math" w:cstheme="majorBidi"/>
                      <w:i/>
                      <w:sz w:val="24"/>
                      <w:szCs w:val="24"/>
                    </w:rPr>
                  </m:ctrlPr>
                </m:fPr>
                <m:num>
                  <m:r>
                    <w:rPr>
                      <w:rFonts w:ascii="Cambria Math" w:eastAsia="Times New Roman" w:hAnsi="Cambria Math" w:cstheme="majorBidi"/>
                      <w:sz w:val="24"/>
                      <w:szCs w:val="24"/>
                    </w:rPr>
                    <m:t># Correct selected trials</m:t>
                  </m:r>
                </m:num>
                <m:den>
                  <m:r>
                    <w:rPr>
                      <w:rFonts w:ascii="Cambria Math" w:eastAsia="Times New Roman" w:hAnsi="Cambria Math" w:cstheme="majorBidi"/>
                      <w:sz w:val="24"/>
                      <w:szCs w:val="24"/>
                    </w:rPr>
                    <m:t xml:space="preserve"> # All trials</m:t>
                  </m:r>
                </m:den>
              </m:f>
            </m:oMath>
            <w:r>
              <w:rPr>
                <w:rFonts w:asciiTheme="majorBidi" w:eastAsia="Times New Roman" w:hAnsiTheme="majorBidi" w:cstheme="majorBidi"/>
              </w:rPr>
              <w:t xml:space="preserve">    </w:t>
            </w:r>
            <w:r w:rsidRPr="00CD439D">
              <w:rPr>
                <w:rFonts w:asciiTheme="majorBidi" w:eastAsia="Times New Roman" w:hAnsiTheme="majorBidi" w:cstheme="majorBidi"/>
              </w:rPr>
              <w:t xml:space="preserve">  </w:t>
            </w:r>
            <w:r w:rsidRPr="004D0962">
              <w:rPr>
                <w:rFonts w:asciiTheme="majorBidi" w:eastAsia="Times New Roman" w:hAnsiTheme="majorBidi" w:cstheme="majorBidi"/>
                <w:sz w:val="20"/>
                <w:szCs w:val="20"/>
              </w:rPr>
              <w:t>(Eq.1)</w:t>
            </w:r>
          </w:p>
        </w:tc>
        <w:tc>
          <w:tcPr>
            <w:tcW w:w="5845" w:type="dxa"/>
          </w:tcPr>
          <w:p w14:paraId="378B0440" w14:textId="09AEFBE6" w:rsidR="006B61B3" w:rsidRDefault="006B61B3" w:rsidP="008847D7">
            <w:pPr>
              <w:jc w:val="both"/>
              <w:rPr>
                <w:rFonts w:asciiTheme="majorBidi" w:eastAsia="Times New Roman" w:hAnsiTheme="majorBidi" w:cstheme="majorBidi"/>
              </w:rPr>
            </w:pPr>
            <m:oMathPara>
              <m:oMath>
                <m:r>
                  <w:rPr>
                    <w:rFonts w:ascii="Cambria Math" w:eastAsia="Times New Roman" w:hAnsi="Cambria Math" w:cstheme="majorBidi"/>
                    <w:sz w:val="18"/>
                    <w:szCs w:val="18"/>
                  </w:rPr>
                  <m:t>ITR=</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log</m:t>
                    </m:r>
                  </m:e>
                  <m:sub>
                    <m:r>
                      <w:rPr>
                        <w:rFonts w:ascii="Cambria Math" w:eastAsia="Times New Roman" w:hAnsi="Cambria Math" w:cstheme="majorBidi"/>
                        <w:sz w:val="18"/>
                        <w:szCs w:val="18"/>
                      </w:rPr>
                      <m:t>2</m:t>
                    </m:r>
                  </m:sub>
                </m:sSub>
                <m:r>
                  <w:rPr>
                    <w:rFonts w:ascii="Cambria Math" w:eastAsia="Times New Roman" w:hAnsi="Cambria Math" w:cstheme="majorBidi"/>
                    <w:sz w:val="18"/>
                    <w:szCs w:val="18"/>
                  </w:rPr>
                  <m:t xml:space="preserve">N+P </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log</m:t>
                    </m:r>
                  </m:e>
                  <m:sub>
                    <m:r>
                      <w:rPr>
                        <w:rFonts w:ascii="Cambria Math" w:eastAsia="Times New Roman" w:hAnsi="Cambria Math" w:cstheme="majorBidi"/>
                        <w:sz w:val="18"/>
                        <w:szCs w:val="18"/>
                      </w:rPr>
                      <m:t>2</m:t>
                    </m:r>
                  </m:sub>
                </m:sSub>
                <m:r>
                  <w:rPr>
                    <w:rFonts w:ascii="Cambria Math" w:eastAsia="Times New Roman" w:hAnsi="Cambria Math" w:cstheme="majorBidi"/>
                    <w:sz w:val="18"/>
                    <w:szCs w:val="18"/>
                  </w:rPr>
                  <m:t>P+</m:t>
                </m:r>
                <m:d>
                  <m:dPr>
                    <m:ctrlPr>
                      <w:rPr>
                        <w:rFonts w:ascii="Cambria Math" w:eastAsia="Times New Roman" w:hAnsi="Cambria Math" w:cstheme="majorBidi"/>
                        <w:i/>
                        <w:sz w:val="18"/>
                        <w:szCs w:val="18"/>
                      </w:rPr>
                    </m:ctrlPr>
                  </m:dPr>
                  <m:e>
                    <m:r>
                      <w:rPr>
                        <w:rFonts w:ascii="Cambria Math" w:eastAsia="Times New Roman" w:hAnsi="Cambria Math" w:cstheme="majorBidi"/>
                        <w:sz w:val="18"/>
                        <w:szCs w:val="18"/>
                      </w:rPr>
                      <m:t>1-P</m:t>
                    </m:r>
                  </m:e>
                </m:d>
                <m:r>
                  <w:rPr>
                    <w:rFonts w:ascii="Cambria Math" w:eastAsia="Times New Roman" w:hAnsi="Cambria Math" w:cstheme="majorBidi"/>
                    <w:sz w:val="18"/>
                    <w:szCs w:val="18"/>
                  </w:rPr>
                  <m:t xml:space="preserve"> </m:t>
                </m:r>
                <m:sSub>
                  <m:sSubPr>
                    <m:ctrlPr>
                      <w:rPr>
                        <w:rFonts w:ascii="Cambria Math" w:eastAsia="Times New Roman" w:hAnsi="Cambria Math" w:cstheme="majorBidi"/>
                        <w:i/>
                        <w:sz w:val="18"/>
                        <w:szCs w:val="18"/>
                      </w:rPr>
                    </m:ctrlPr>
                  </m:sSubPr>
                  <m:e>
                    <m:r>
                      <w:rPr>
                        <w:rFonts w:ascii="Cambria Math" w:eastAsia="Times New Roman" w:hAnsi="Cambria Math" w:cstheme="majorBidi"/>
                        <w:sz w:val="18"/>
                        <w:szCs w:val="18"/>
                      </w:rPr>
                      <m:t>log</m:t>
                    </m:r>
                  </m:e>
                  <m:sub>
                    <m:r>
                      <w:rPr>
                        <w:rFonts w:ascii="Cambria Math" w:eastAsia="Times New Roman" w:hAnsi="Cambria Math" w:cstheme="majorBidi"/>
                        <w:sz w:val="18"/>
                        <w:szCs w:val="18"/>
                      </w:rPr>
                      <m:t>2</m:t>
                    </m:r>
                  </m:sub>
                </m:sSub>
                <m:d>
                  <m:dPr>
                    <m:ctrlPr>
                      <w:rPr>
                        <w:rFonts w:ascii="Cambria Math" w:eastAsia="Times New Roman" w:hAnsi="Cambria Math" w:cstheme="majorBidi"/>
                        <w:i/>
                        <w:sz w:val="18"/>
                        <w:szCs w:val="18"/>
                      </w:rPr>
                    </m:ctrlPr>
                  </m:dPr>
                  <m:e>
                    <m:f>
                      <m:fPr>
                        <m:ctrlPr>
                          <w:rPr>
                            <w:rFonts w:ascii="Cambria Math" w:eastAsia="Times New Roman" w:hAnsi="Cambria Math" w:cstheme="majorBidi"/>
                            <w:i/>
                            <w:sz w:val="18"/>
                            <w:szCs w:val="18"/>
                          </w:rPr>
                        </m:ctrlPr>
                      </m:fPr>
                      <m:num>
                        <m:r>
                          <w:rPr>
                            <w:rFonts w:ascii="Cambria Math" w:eastAsia="Times New Roman" w:hAnsi="Cambria Math" w:cstheme="majorBidi"/>
                            <w:sz w:val="18"/>
                            <w:szCs w:val="18"/>
                          </w:rPr>
                          <m:t>1-P</m:t>
                        </m:r>
                      </m:num>
                      <m:den>
                        <m:r>
                          <w:rPr>
                            <w:rFonts w:ascii="Cambria Math" w:eastAsia="Times New Roman" w:hAnsi="Cambria Math" w:cstheme="majorBidi"/>
                            <w:sz w:val="18"/>
                            <w:szCs w:val="18"/>
                          </w:rPr>
                          <m:t>N-1</m:t>
                        </m:r>
                      </m:den>
                    </m:f>
                  </m:e>
                </m:d>
                <m:r>
                  <w:rPr>
                    <w:rFonts w:ascii="Cambria Math" w:eastAsia="Times New Roman" w:hAnsi="Cambria Math" w:cstheme="majorBidi"/>
                    <w:sz w:val="18"/>
                    <w:szCs w:val="18"/>
                  </w:rPr>
                  <m:t xml:space="preserve">                 </m:t>
                </m:r>
                <m:r>
                  <m:rPr>
                    <m:sty m:val="p"/>
                  </m:rPr>
                  <w:rPr>
                    <w:rFonts w:ascii="Cambria Math" w:eastAsia="Times New Roman" w:hAnsi="Cambria Math" w:cstheme="majorBidi"/>
                    <w:sz w:val="18"/>
                    <w:szCs w:val="18"/>
                  </w:rPr>
                  <m:t>(Eq.2)</m:t>
                </m:r>
              </m:oMath>
            </m:oMathPara>
          </w:p>
        </w:tc>
      </w:tr>
    </w:tbl>
    <w:p w14:paraId="000E3446" w14:textId="2FCB0A0E" w:rsidR="00D27058" w:rsidRPr="00CD439D" w:rsidRDefault="00D27058" w:rsidP="00283A4D">
      <w:pPr>
        <w:tabs>
          <w:tab w:val="left" w:pos="1323"/>
        </w:tabs>
        <w:spacing w:line="240" w:lineRule="auto"/>
        <w:jc w:val="both"/>
        <w:rPr>
          <w:rFonts w:asciiTheme="majorBidi" w:hAnsiTheme="majorBidi" w:cstheme="majorBidi"/>
        </w:rPr>
      </w:pPr>
    </w:p>
    <w:p w14:paraId="750340F3" w14:textId="77F73F13" w:rsidR="003D1346" w:rsidRPr="00CD439D" w:rsidRDefault="003D1346" w:rsidP="00283A4D">
      <w:pPr>
        <w:tabs>
          <w:tab w:val="left" w:pos="1323"/>
        </w:tabs>
        <w:spacing w:line="240" w:lineRule="auto"/>
        <w:jc w:val="both"/>
        <w:rPr>
          <w:rFonts w:asciiTheme="majorBidi" w:hAnsiTheme="majorBidi" w:cstheme="majorBidi"/>
        </w:rPr>
      </w:pPr>
    </w:p>
    <w:p w14:paraId="0133E1C5" w14:textId="144651FD" w:rsidR="003D1346" w:rsidRDefault="003D1346" w:rsidP="00283A4D">
      <w:pPr>
        <w:tabs>
          <w:tab w:val="left" w:pos="1323"/>
        </w:tabs>
        <w:spacing w:line="240" w:lineRule="auto"/>
        <w:jc w:val="both"/>
        <w:rPr>
          <w:rFonts w:asciiTheme="majorBidi" w:hAnsiTheme="majorBidi" w:cstheme="majorBidi"/>
        </w:rPr>
      </w:pPr>
    </w:p>
    <w:p w14:paraId="68C401FE" w14:textId="77777777" w:rsidR="006B61B3" w:rsidRPr="00CD439D" w:rsidRDefault="006B61B3" w:rsidP="00283A4D">
      <w:pPr>
        <w:tabs>
          <w:tab w:val="left" w:pos="1323"/>
        </w:tabs>
        <w:spacing w:line="240" w:lineRule="auto"/>
        <w:jc w:val="both"/>
        <w:rPr>
          <w:rFonts w:asciiTheme="majorBidi" w:hAnsiTheme="majorBidi" w:cstheme="majorBidi"/>
        </w:rPr>
      </w:pPr>
    </w:p>
    <w:p w14:paraId="5942CFD7" w14:textId="6FF624C1" w:rsidR="00570BE3" w:rsidRPr="00CD439D" w:rsidRDefault="00A7112D" w:rsidP="00283A4D">
      <w:pPr>
        <w:tabs>
          <w:tab w:val="left" w:pos="1323"/>
        </w:tabs>
        <w:spacing w:line="240" w:lineRule="auto"/>
        <w:jc w:val="both"/>
        <w:rPr>
          <w:rFonts w:asciiTheme="majorBidi" w:hAnsiTheme="majorBidi" w:cstheme="majorBidi"/>
          <w:b/>
          <w:bCs/>
          <w:i/>
          <w:iCs/>
        </w:rPr>
      </w:pPr>
      <w:r w:rsidRPr="00CD439D">
        <w:rPr>
          <w:rFonts w:asciiTheme="majorBidi" w:hAnsiTheme="majorBidi" w:cstheme="majorBidi"/>
          <w:b/>
          <w:bCs/>
          <w:i/>
          <w:iCs/>
        </w:rPr>
        <w:lastRenderedPageBreak/>
        <w:t xml:space="preserve">Other requirements for application </w:t>
      </w:r>
    </w:p>
    <w:p w14:paraId="29390B60" w14:textId="0CF62053" w:rsidR="00A7112D" w:rsidRPr="007C70FE" w:rsidRDefault="00A7112D" w:rsidP="007C70FE">
      <w:pPr>
        <w:tabs>
          <w:tab w:val="left" w:pos="1323"/>
        </w:tabs>
        <w:spacing w:after="0" w:line="240" w:lineRule="auto"/>
        <w:jc w:val="both"/>
        <w:rPr>
          <w:rFonts w:asciiTheme="majorBidi" w:hAnsiTheme="majorBidi" w:cstheme="majorBidi"/>
          <w:i/>
          <w:iCs/>
          <w:color w:val="0070C0"/>
        </w:rPr>
      </w:pPr>
      <w:r w:rsidRPr="007C70FE">
        <w:rPr>
          <w:rFonts w:asciiTheme="majorBidi" w:hAnsiTheme="majorBidi" w:cstheme="majorBidi"/>
          <w:i/>
          <w:iCs/>
          <w:color w:val="0070C0"/>
        </w:rPr>
        <w:t>Which MIDB cores will be utilized to facilitate the research? (½ page)</w:t>
      </w:r>
    </w:p>
    <w:p w14:paraId="4871EE09" w14:textId="77777777" w:rsidR="007C70FE" w:rsidRDefault="007D0669" w:rsidP="007C70FE">
      <w:pPr>
        <w:pStyle w:val="NormalWeb"/>
        <w:shd w:val="clear" w:color="auto" w:fill="FFFFFF"/>
        <w:spacing w:before="0" w:beforeAutospacing="0" w:after="0" w:afterAutospacing="0"/>
        <w:jc w:val="both"/>
        <w:rPr>
          <w:rFonts w:asciiTheme="majorBidi" w:hAnsiTheme="majorBidi" w:cstheme="majorBidi"/>
          <w:sz w:val="22"/>
          <w:szCs w:val="22"/>
        </w:rPr>
      </w:pPr>
      <w:r w:rsidRPr="002A0CFA">
        <w:rPr>
          <w:rFonts w:asciiTheme="majorBidi" w:hAnsiTheme="majorBidi" w:cstheme="majorBidi"/>
          <w:sz w:val="22"/>
          <w:szCs w:val="22"/>
        </w:rPr>
        <w:t xml:space="preserve">Considering the interdisciplinary nature of </w:t>
      </w:r>
      <w:r w:rsidR="008A6327" w:rsidRPr="002A0CFA">
        <w:rPr>
          <w:rFonts w:asciiTheme="majorBidi" w:hAnsiTheme="majorBidi" w:cstheme="majorBidi"/>
          <w:sz w:val="22"/>
          <w:szCs w:val="22"/>
        </w:rPr>
        <w:t xml:space="preserve">the </w:t>
      </w:r>
      <w:r w:rsidRPr="002A0CFA">
        <w:rPr>
          <w:rFonts w:asciiTheme="majorBidi" w:hAnsiTheme="majorBidi" w:cstheme="majorBidi"/>
          <w:sz w:val="22"/>
          <w:szCs w:val="22"/>
        </w:rPr>
        <w:t xml:space="preserve">proposed project, we will collaborate across multiple departments/centers at MIDB as follows. </w:t>
      </w:r>
      <w:r w:rsidR="00A11966" w:rsidRPr="002A0CFA">
        <w:rPr>
          <w:rFonts w:asciiTheme="majorBidi" w:hAnsiTheme="majorBidi" w:cstheme="majorBidi"/>
          <w:sz w:val="22"/>
          <w:szCs w:val="22"/>
        </w:rPr>
        <w:t xml:space="preserve">Jessica </w:t>
      </w:r>
      <w:proofErr w:type="spellStart"/>
      <w:r w:rsidR="00A11966" w:rsidRPr="002A0CFA">
        <w:rPr>
          <w:rFonts w:asciiTheme="majorBidi" w:hAnsiTheme="majorBidi" w:cstheme="majorBidi"/>
          <w:sz w:val="22"/>
          <w:szCs w:val="22"/>
        </w:rPr>
        <w:t>Simacek</w:t>
      </w:r>
      <w:proofErr w:type="spellEnd"/>
      <w:r w:rsidR="00A11966" w:rsidRPr="002A0CFA">
        <w:rPr>
          <w:rFonts w:asciiTheme="majorBidi" w:hAnsiTheme="majorBidi" w:cstheme="majorBidi"/>
          <w:sz w:val="22"/>
          <w:szCs w:val="22"/>
        </w:rPr>
        <w:t>, with extensive knowledge in autism and interdisciplinary research areas, the director of “</w:t>
      </w:r>
      <w:proofErr w:type="spellStart"/>
      <w:r w:rsidR="00567E6B" w:rsidRPr="002A0CFA">
        <w:rPr>
          <w:rFonts w:asciiTheme="majorBidi" w:hAnsiTheme="majorBidi" w:cstheme="majorBidi"/>
          <w:i/>
          <w:iCs/>
          <w:sz w:val="22"/>
          <w:szCs w:val="22"/>
        </w:rPr>
        <w:t>TeleOutreach</w:t>
      </w:r>
      <w:proofErr w:type="spellEnd"/>
      <w:r w:rsidR="00567E6B" w:rsidRPr="002A0CFA">
        <w:rPr>
          <w:rFonts w:asciiTheme="majorBidi" w:hAnsiTheme="majorBidi" w:cstheme="majorBidi"/>
          <w:i/>
          <w:iCs/>
          <w:sz w:val="22"/>
          <w:szCs w:val="22"/>
        </w:rPr>
        <w:t xml:space="preserve"> Core (TOC)</w:t>
      </w:r>
      <w:r w:rsidR="00A11966" w:rsidRPr="002A0CFA">
        <w:rPr>
          <w:rFonts w:asciiTheme="majorBidi" w:hAnsiTheme="majorBidi" w:cstheme="majorBidi"/>
          <w:sz w:val="22"/>
          <w:szCs w:val="22"/>
        </w:rPr>
        <w:t>” core</w:t>
      </w:r>
      <w:r w:rsidR="008A6327" w:rsidRPr="002A0CFA">
        <w:rPr>
          <w:rFonts w:asciiTheme="majorBidi" w:hAnsiTheme="majorBidi" w:cstheme="majorBidi"/>
          <w:sz w:val="22"/>
          <w:szCs w:val="22"/>
        </w:rPr>
        <w:t>,</w:t>
      </w:r>
      <w:r w:rsidR="00A11966" w:rsidRPr="002A0CFA">
        <w:rPr>
          <w:rFonts w:asciiTheme="majorBidi" w:hAnsiTheme="majorBidi" w:cstheme="majorBidi"/>
          <w:sz w:val="22"/>
          <w:szCs w:val="22"/>
        </w:rPr>
        <w:t xml:space="preserve"> and </w:t>
      </w:r>
      <w:r w:rsidR="002A0CFA" w:rsidRPr="002A0CFA">
        <w:rPr>
          <w:rFonts w:asciiTheme="majorBidi" w:hAnsiTheme="majorBidi" w:cstheme="majorBidi"/>
          <w:sz w:val="22"/>
          <w:szCs w:val="22"/>
        </w:rPr>
        <w:t xml:space="preserve">Mark </w:t>
      </w:r>
      <w:proofErr w:type="spellStart"/>
      <w:r w:rsidR="002A0CFA" w:rsidRPr="002A0CFA">
        <w:rPr>
          <w:rFonts w:asciiTheme="majorBidi" w:hAnsiTheme="majorBidi" w:cstheme="majorBidi"/>
          <w:sz w:val="22"/>
          <w:szCs w:val="22"/>
        </w:rPr>
        <w:t>Fiecas</w:t>
      </w:r>
      <w:proofErr w:type="spellEnd"/>
      <w:r w:rsidR="002A0CFA" w:rsidRPr="002A0CFA">
        <w:rPr>
          <w:rFonts w:asciiTheme="majorBidi" w:hAnsiTheme="majorBidi" w:cstheme="majorBidi"/>
          <w:sz w:val="22"/>
          <w:szCs w:val="22"/>
        </w:rPr>
        <w:t xml:space="preserve"> with </w:t>
      </w:r>
      <w:r w:rsidR="008A6327" w:rsidRPr="002A0CFA">
        <w:rPr>
          <w:rFonts w:asciiTheme="majorBidi" w:hAnsiTheme="majorBidi" w:cstheme="majorBidi"/>
          <w:sz w:val="22"/>
          <w:szCs w:val="22"/>
        </w:rPr>
        <w:t xml:space="preserve">the </w:t>
      </w:r>
      <w:r w:rsidR="00A11966" w:rsidRPr="002A0CFA">
        <w:rPr>
          <w:rFonts w:asciiTheme="majorBidi" w:hAnsiTheme="majorBidi" w:cstheme="majorBidi"/>
          <w:sz w:val="22"/>
          <w:szCs w:val="22"/>
        </w:rPr>
        <w:t>interdisciplinary area</w:t>
      </w:r>
      <w:r w:rsidR="002A0CFA" w:rsidRPr="002A0CFA">
        <w:rPr>
          <w:rFonts w:asciiTheme="majorBidi" w:hAnsiTheme="majorBidi" w:cstheme="majorBidi"/>
          <w:sz w:val="22"/>
          <w:szCs w:val="22"/>
        </w:rPr>
        <w:t>s including</w:t>
      </w:r>
      <w:r w:rsidR="002A0CFA" w:rsidRPr="002A0CFA">
        <w:rPr>
          <w:rFonts w:asciiTheme="majorBidi" w:hAnsiTheme="majorBidi" w:cstheme="majorBidi"/>
          <w:color w:val="333333"/>
          <w:sz w:val="22"/>
          <w:szCs w:val="22"/>
        </w:rPr>
        <w:t xml:space="preserve"> EEG and time series</w:t>
      </w:r>
      <w:r w:rsidR="00A11966" w:rsidRPr="002A0CFA">
        <w:rPr>
          <w:rFonts w:asciiTheme="majorBidi" w:hAnsiTheme="majorBidi" w:cstheme="majorBidi"/>
          <w:sz w:val="22"/>
          <w:szCs w:val="22"/>
        </w:rPr>
        <w:t>, the director of “</w:t>
      </w:r>
      <w:r w:rsidRPr="002A0CFA">
        <w:rPr>
          <w:rFonts w:asciiTheme="majorBidi" w:hAnsiTheme="majorBidi" w:cstheme="majorBidi"/>
          <w:i/>
          <w:iCs/>
          <w:sz w:val="22"/>
          <w:szCs w:val="22"/>
        </w:rPr>
        <w:t xml:space="preserve">The </w:t>
      </w:r>
      <w:r w:rsidR="00402871" w:rsidRPr="002A0CFA">
        <w:rPr>
          <w:rFonts w:asciiTheme="majorBidi" w:hAnsiTheme="majorBidi" w:cstheme="majorBidi"/>
          <w:i/>
          <w:iCs/>
          <w:sz w:val="22"/>
          <w:szCs w:val="22"/>
        </w:rPr>
        <w:t>Measurement and Human Phenotyping Core</w:t>
      </w:r>
      <w:r w:rsidR="00A11966" w:rsidRPr="002A0CFA">
        <w:rPr>
          <w:rFonts w:asciiTheme="majorBidi" w:hAnsiTheme="majorBidi" w:cstheme="majorBidi"/>
          <w:i/>
          <w:iCs/>
          <w:sz w:val="22"/>
          <w:szCs w:val="22"/>
        </w:rPr>
        <w:t xml:space="preserve"> (MHPC)</w:t>
      </w:r>
      <w:r w:rsidR="00A11966" w:rsidRPr="002A0CFA">
        <w:rPr>
          <w:rFonts w:asciiTheme="majorBidi" w:hAnsiTheme="majorBidi" w:cstheme="majorBidi"/>
          <w:sz w:val="22"/>
          <w:szCs w:val="22"/>
        </w:rPr>
        <w:t>”</w:t>
      </w:r>
      <w:r w:rsidR="00402871" w:rsidRPr="002A0CFA">
        <w:rPr>
          <w:rFonts w:asciiTheme="majorBidi" w:hAnsiTheme="majorBidi" w:cstheme="majorBidi"/>
          <w:sz w:val="22"/>
          <w:szCs w:val="22"/>
        </w:rPr>
        <w:t xml:space="preserve"> </w:t>
      </w:r>
      <w:r w:rsidR="00A11966" w:rsidRPr="002A0CFA">
        <w:rPr>
          <w:rFonts w:asciiTheme="majorBidi" w:hAnsiTheme="majorBidi" w:cstheme="majorBidi"/>
          <w:sz w:val="22"/>
          <w:szCs w:val="22"/>
        </w:rPr>
        <w:t xml:space="preserve">contribute to this project. </w:t>
      </w:r>
      <w:r w:rsidR="00567E6B" w:rsidRPr="002A0CFA">
        <w:rPr>
          <w:rFonts w:asciiTheme="majorBidi" w:hAnsiTheme="majorBidi" w:cstheme="majorBidi"/>
          <w:sz w:val="22"/>
          <w:szCs w:val="22"/>
        </w:rPr>
        <w:t xml:space="preserve">TOC and MHPC </w:t>
      </w:r>
      <w:r w:rsidR="00A11966" w:rsidRPr="002A0CFA">
        <w:rPr>
          <w:rFonts w:asciiTheme="majorBidi" w:hAnsiTheme="majorBidi" w:cstheme="majorBidi"/>
          <w:sz w:val="22"/>
          <w:szCs w:val="22"/>
        </w:rPr>
        <w:t xml:space="preserve">will facilitate this project by providing the related knowledge and skills on </w:t>
      </w:r>
      <w:r w:rsidR="00567E6B" w:rsidRPr="002A0CFA">
        <w:rPr>
          <w:rFonts w:asciiTheme="majorBidi" w:hAnsiTheme="majorBidi" w:cstheme="majorBidi"/>
          <w:sz w:val="22"/>
          <w:szCs w:val="22"/>
        </w:rPr>
        <w:t xml:space="preserve">autism, </w:t>
      </w:r>
      <w:r w:rsidR="00A11966" w:rsidRPr="002A0CFA">
        <w:rPr>
          <w:rFonts w:asciiTheme="majorBidi" w:hAnsiTheme="majorBidi" w:cstheme="majorBidi"/>
          <w:sz w:val="22"/>
          <w:szCs w:val="22"/>
        </w:rPr>
        <w:t>brain science as well as equipment (e.g., EEG), data acquisition (EEG data)</w:t>
      </w:r>
      <w:r w:rsidR="008A6327" w:rsidRPr="002A0CFA">
        <w:rPr>
          <w:rFonts w:asciiTheme="majorBidi" w:hAnsiTheme="majorBidi" w:cstheme="majorBidi"/>
          <w:sz w:val="22"/>
          <w:szCs w:val="22"/>
        </w:rPr>
        <w:t>,</w:t>
      </w:r>
      <w:r w:rsidR="00A11966" w:rsidRPr="002A0CFA">
        <w:rPr>
          <w:rFonts w:asciiTheme="majorBidi" w:hAnsiTheme="majorBidi" w:cstheme="majorBidi"/>
          <w:sz w:val="22"/>
          <w:szCs w:val="22"/>
        </w:rPr>
        <w:t xml:space="preserve"> and testing rooms (to conduct survey</w:t>
      </w:r>
      <w:r w:rsidR="008A6327" w:rsidRPr="002A0CFA">
        <w:rPr>
          <w:rFonts w:asciiTheme="majorBidi" w:hAnsiTheme="majorBidi" w:cstheme="majorBidi"/>
          <w:sz w:val="22"/>
          <w:szCs w:val="22"/>
        </w:rPr>
        <w:t>s</w:t>
      </w:r>
      <w:r w:rsidR="00A11966" w:rsidRPr="002A0CFA">
        <w:rPr>
          <w:rFonts w:asciiTheme="majorBidi" w:hAnsiTheme="majorBidi" w:cstheme="majorBidi"/>
          <w:sz w:val="22"/>
          <w:szCs w:val="22"/>
        </w:rPr>
        <w:t xml:space="preserve"> and experiments).  </w:t>
      </w:r>
    </w:p>
    <w:p w14:paraId="000F12E0" w14:textId="77777777" w:rsidR="007C70FE" w:rsidRDefault="007C70FE" w:rsidP="007C70FE">
      <w:pPr>
        <w:pStyle w:val="NormalWeb"/>
        <w:shd w:val="clear" w:color="auto" w:fill="FFFFFF"/>
        <w:spacing w:before="0" w:beforeAutospacing="0" w:after="0" w:afterAutospacing="0"/>
        <w:jc w:val="both"/>
        <w:rPr>
          <w:rFonts w:asciiTheme="majorBidi" w:hAnsiTheme="majorBidi" w:cstheme="majorBidi"/>
          <w:sz w:val="22"/>
          <w:szCs w:val="22"/>
        </w:rPr>
      </w:pPr>
    </w:p>
    <w:p w14:paraId="0C762550" w14:textId="7A0DD771" w:rsidR="00A7112D" w:rsidRPr="007C70FE" w:rsidRDefault="00A7112D" w:rsidP="007C70FE">
      <w:pPr>
        <w:pStyle w:val="NormalWeb"/>
        <w:shd w:val="clear" w:color="auto" w:fill="FFFFFF"/>
        <w:spacing w:before="0" w:beforeAutospacing="0" w:after="0" w:afterAutospacing="0"/>
        <w:jc w:val="both"/>
        <w:rPr>
          <w:rFonts w:asciiTheme="majorBidi" w:hAnsiTheme="majorBidi" w:cstheme="majorBidi"/>
          <w:color w:val="0070C0"/>
          <w:sz w:val="22"/>
          <w:szCs w:val="22"/>
        </w:rPr>
      </w:pPr>
      <w:r w:rsidRPr="007C70FE">
        <w:rPr>
          <w:rFonts w:asciiTheme="majorBidi" w:hAnsiTheme="majorBidi" w:cstheme="majorBidi"/>
          <w:i/>
          <w:iCs/>
          <w:color w:val="0070C0"/>
        </w:rPr>
        <w:t>Applications should provide a statement of how the work fits the mission of the MIDB (½ page) and confirm whether the study will take place at MIDB.</w:t>
      </w:r>
    </w:p>
    <w:p w14:paraId="07A9BC41" w14:textId="08C09AE5" w:rsidR="003431FB" w:rsidRPr="00CD439D" w:rsidRDefault="003431FB" w:rsidP="00E553D8">
      <w:pPr>
        <w:tabs>
          <w:tab w:val="left" w:pos="1323"/>
        </w:tabs>
        <w:spacing w:line="240" w:lineRule="auto"/>
        <w:jc w:val="both"/>
        <w:rPr>
          <w:rFonts w:asciiTheme="majorBidi" w:hAnsiTheme="majorBidi" w:cstheme="majorBidi"/>
        </w:rPr>
      </w:pPr>
      <w:r w:rsidRPr="00CD439D">
        <w:rPr>
          <w:rFonts w:asciiTheme="majorBidi" w:hAnsiTheme="majorBidi" w:cstheme="majorBidi"/>
        </w:rPr>
        <w:t>The use of BCI requires interdisciplinary cooperation of researchers (with expertise in rehabilitation science, psychology</w:t>
      </w:r>
      <w:r w:rsidR="00F1418B">
        <w:rPr>
          <w:rFonts w:asciiTheme="majorBidi" w:hAnsiTheme="majorBidi" w:cstheme="majorBidi"/>
        </w:rPr>
        <w:t>, clinicians</w:t>
      </w:r>
      <w:r w:rsidRPr="00CD439D">
        <w:rPr>
          <w:rFonts w:asciiTheme="majorBidi" w:hAnsiTheme="majorBidi" w:cstheme="majorBidi"/>
        </w:rPr>
        <w:t xml:space="preserve">, machine learning, and signal processing) to improve its applicability and convenience as well as benefits for clients </w:t>
      </w:r>
      <w:r w:rsidRPr="00CD439D">
        <w:rPr>
          <w:rFonts w:asciiTheme="majorBidi" w:hAnsiTheme="majorBidi" w:cstheme="majorBidi"/>
        </w:rPr>
        <w:fldChar w:fldCharType="begin"/>
      </w:r>
      <w:r w:rsidR="00BE2983">
        <w:rPr>
          <w:rFonts w:asciiTheme="majorBidi" w:hAnsiTheme="majorBidi" w:cstheme="majorBidi"/>
        </w:rPr>
        <w:instrText xml:space="preserve"> ADDIN ZOTERO_ITEM CSL_CITATION {"citationID":"fB0hS0Br","properties":{"formattedCitation":"\\super 37\\nosupersub{}","plainCitation":"37","noteIndex":0},"citationItems":[{"id":17609,"uris":["http://zotero.org/users/8326170/items/QG8TMUDS"],"itemData":{"id":17609,"type":"book","abstract":"Autism is a pervasive severe developmental disorder that includes some typical symptoms as interpersonal communication disorders, speech development disorders, language communication skills defects, and it is also with stereotyped behaviour. In the rehabilitation training of autistic children, effective treatment techniques can improve rehabilitation training effectiveness and help develop autistic children’s social skills. The effective treatment methods for treating autistic children are mainly conventional treatment as DIR concept guidance, floor time, sandbox games, and the brain-computer interface technology treatment, which develops in artificial intelligence. The DIR concept is utilized to guide and train the emotional interaction ability of children with autism, and floor time is applied to promote functionally emotional skills in children with autism. Sandbox games treatment can help the self-expression of children with autism, create a safe and accepting environment, and eliminate children’s tension and anxiety with autism. The adoption of new brain-computer interface technology can enhance the exchange and communication ability of autistic children with the outside world, and provide a new and innovative way for the rehabilitation of autistic children. © 2022, The Author(s), under exclusive license to Springer Nature Singapore Pte Ltd.","archive_location":"rayyan-811179782","number-of-pages":"812-822","title":"Invention and Application of Routine Treatment and New Intelligent Treatment Technology in Rehabilitation Training of Autistic Children","URL":"https://www.scopus.com/inward/record.uri?eid=2-s2.0-85116475976&amp;doi=10.1007%2f978-981-16-5912-6_60&amp;partnerID=40&amp;md5=1128df18192077adf043272962464cd0","volume":"799","author":[{"family":"Niu","given":"X."},{"family":"Ji","given":"S."},{"family":"Shen","given":"T."},{"family":"Sun","given":"M."},{"family":"Qiao","given":"X."},{"family":"Wang","given":"T."}],"issued":{"date-parts":[["2022"]]}}}],"schema":"https://github.com/citation-style-language/schema/raw/master/csl-citation.json"} </w:instrText>
      </w:r>
      <w:r w:rsidRPr="00CD439D">
        <w:rPr>
          <w:rFonts w:asciiTheme="majorBidi" w:hAnsiTheme="majorBidi" w:cstheme="majorBidi"/>
        </w:rPr>
        <w:fldChar w:fldCharType="separate"/>
      </w:r>
      <w:r w:rsidR="00BE2983" w:rsidRPr="00BE2983">
        <w:rPr>
          <w:rFonts w:ascii="Times New Roman" w:hAnsi="Times New Roman" w:cs="Times New Roman"/>
          <w:szCs w:val="24"/>
          <w:vertAlign w:val="superscript"/>
        </w:rPr>
        <w:t>37</w:t>
      </w:r>
      <w:r w:rsidRPr="00CD439D">
        <w:rPr>
          <w:rFonts w:asciiTheme="majorBidi" w:hAnsiTheme="majorBidi" w:cstheme="majorBidi"/>
        </w:rPr>
        <w:fldChar w:fldCharType="end"/>
      </w:r>
      <w:r w:rsidRPr="00CD439D">
        <w:rPr>
          <w:rFonts w:asciiTheme="majorBidi" w:hAnsiTheme="majorBidi" w:cstheme="majorBidi"/>
        </w:rPr>
        <w:t xml:space="preserve">. The proposed project will require </w:t>
      </w:r>
      <w:r w:rsidR="0086451A">
        <w:rPr>
          <w:rFonts w:asciiTheme="majorBidi" w:hAnsiTheme="majorBidi" w:cstheme="majorBidi"/>
        </w:rPr>
        <w:t xml:space="preserve">the </w:t>
      </w:r>
      <w:r w:rsidRPr="00CD439D">
        <w:rPr>
          <w:rFonts w:asciiTheme="majorBidi" w:hAnsiTheme="majorBidi" w:cstheme="majorBidi"/>
        </w:rPr>
        <w:t xml:space="preserve">use of MIDB research </w:t>
      </w:r>
      <w:r w:rsidR="008A5431" w:rsidRPr="00CD439D">
        <w:rPr>
          <w:rFonts w:asciiTheme="majorBidi" w:hAnsiTheme="majorBidi" w:cstheme="majorBidi"/>
        </w:rPr>
        <w:t>facilities</w:t>
      </w:r>
      <w:r w:rsidRPr="00CD439D">
        <w:rPr>
          <w:rFonts w:asciiTheme="majorBidi" w:hAnsiTheme="majorBidi" w:cstheme="majorBidi"/>
        </w:rPr>
        <w:t xml:space="preserve"> testing rooms and EEG facilities and assistance. For this reason, MIDB can be an appropriate place where the project can take place. The current project brings experts from different fields to improve life outcomes and quality of life by facilitating communication for autistic youth and young adults.</w:t>
      </w:r>
      <w:r w:rsidR="008A5431">
        <w:rPr>
          <w:rFonts w:asciiTheme="majorBidi" w:hAnsiTheme="majorBidi" w:cstheme="majorBidi"/>
        </w:rPr>
        <w:t xml:space="preserve"> </w:t>
      </w:r>
    </w:p>
    <w:p w14:paraId="2B8233D3" w14:textId="10D9AF9F" w:rsidR="00A7112D" w:rsidRPr="007C70FE" w:rsidRDefault="00A7112D" w:rsidP="00283A4D">
      <w:pPr>
        <w:tabs>
          <w:tab w:val="left" w:pos="1323"/>
        </w:tabs>
        <w:spacing w:line="240" w:lineRule="auto"/>
        <w:jc w:val="both"/>
        <w:rPr>
          <w:rFonts w:asciiTheme="majorBidi" w:hAnsiTheme="majorBidi" w:cstheme="majorBidi"/>
          <w:i/>
          <w:iCs/>
          <w:color w:val="0070C0"/>
        </w:rPr>
      </w:pPr>
      <w:r w:rsidRPr="007C70FE">
        <w:rPr>
          <w:rFonts w:asciiTheme="majorBidi" w:hAnsiTheme="majorBidi" w:cstheme="majorBidi"/>
          <w:i/>
          <w:iCs/>
          <w:color w:val="0070C0"/>
        </w:rPr>
        <w:t>Updated CV</w:t>
      </w:r>
    </w:p>
    <w:p w14:paraId="03882709" w14:textId="350E1D74" w:rsidR="00570BE3" w:rsidRDefault="00BD747B" w:rsidP="00283A4D">
      <w:pPr>
        <w:tabs>
          <w:tab w:val="left" w:pos="1323"/>
        </w:tabs>
        <w:spacing w:line="240" w:lineRule="auto"/>
        <w:jc w:val="both"/>
        <w:rPr>
          <w:rFonts w:asciiTheme="majorBidi" w:hAnsiTheme="majorBidi" w:cstheme="majorBidi"/>
        </w:rPr>
      </w:pPr>
      <w:r>
        <w:rPr>
          <w:rFonts w:asciiTheme="majorBidi" w:hAnsiTheme="majorBidi" w:cstheme="majorBidi"/>
        </w:rPr>
        <w:t>In the next page.</w:t>
      </w:r>
    </w:p>
    <w:p w14:paraId="798CC13B" w14:textId="1B5370B5" w:rsidR="00BD747B" w:rsidRDefault="00BD747B" w:rsidP="00283A4D">
      <w:pPr>
        <w:tabs>
          <w:tab w:val="left" w:pos="1323"/>
        </w:tabs>
        <w:spacing w:line="240" w:lineRule="auto"/>
        <w:jc w:val="both"/>
        <w:rPr>
          <w:rFonts w:asciiTheme="majorBidi" w:hAnsiTheme="majorBidi" w:cstheme="majorBidi"/>
        </w:rPr>
      </w:pPr>
    </w:p>
    <w:p w14:paraId="6B178A92" w14:textId="39EA57A8" w:rsidR="00BD747B" w:rsidRDefault="00BD747B" w:rsidP="00283A4D">
      <w:pPr>
        <w:tabs>
          <w:tab w:val="left" w:pos="1323"/>
        </w:tabs>
        <w:spacing w:line="240" w:lineRule="auto"/>
        <w:jc w:val="both"/>
        <w:rPr>
          <w:rFonts w:asciiTheme="majorBidi" w:hAnsiTheme="majorBidi" w:cstheme="majorBidi"/>
        </w:rPr>
      </w:pPr>
    </w:p>
    <w:p w14:paraId="6E318EFC" w14:textId="2097BB8B" w:rsidR="00BD747B" w:rsidRDefault="00BD747B" w:rsidP="00283A4D">
      <w:pPr>
        <w:tabs>
          <w:tab w:val="left" w:pos="1323"/>
        </w:tabs>
        <w:spacing w:line="240" w:lineRule="auto"/>
        <w:jc w:val="both"/>
        <w:rPr>
          <w:rFonts w:asciiTheme="majorBidi" w:hAnsiTheme="majorBidi" w:cstheme="majorBidi"/>
        </w:rPr>
      </w:pPr>
    </w:p>
    <w:p w14:paraId="7802782B" w14:textId="20C2D3F1" w:rsidR="00BD747B" w:rsidRDefault="00BD747B" w:rsidP="00283A4D">
      <w:pPr>
        <w:tabs>
          <w:tab w:val="left" w:pos="1323"/>
        </w:tabs>
        <w:spacing w:line="240" w:lineRule="auto"/>
        <w:jc w:val="both"/>
        <w:rPr>
          <w:rFonts w:asciiTheme="majorBidi" w:hAnsiTheme="majorBidi" w:cstheme="majorBidi"/>
        </w:rPr>
      </w:pPr>
    </w:p>
    <w:p w14:paraId="6D497986" w14:textId="2889F24D" w:rsidR="00BD747B" w:rsidRDefault="00BD747B" w:rsidP="00283A4D">
      <w:pPr>
        <w:tabs>
          <w:tab w:val="left" w:pos="1323"/>
        </w:tabs>
        <w:spacing w:line="240" w:lineRule="auto"/>
        <w:jc w:val="both"/>
        <w:rPr>
          <w:rFonts w:asciiTheme="majorBidi" w:hAnsiTheme="majorBidi" w:cstheme="majorBidi"/>
        </w:rPr>
      </w:pPr>
    </w:p>
    <w:p w14:paraId="4F21359C" w14:textId="12D6AEFE" w:rsidR="00BD747B" w:rsidRDefault="00BD747B" w:rsidP="00283A4D">
      <w:pPr>
        <w:tabs>
          <w:tab w:val="left" w:pos="1323"/>
        </w:tabs>
        <w:spacing w:line="240" w:lineRule="auto"/>
        <w:jc w:val="both"/>
        <w:rPr>
          <w:rFonts w:asciiTheme="majorBidi" w:hAnsiTheme="majorBidi" w:cstheme="majorBidi"/>
        </w:rPr>
      </w:pPr>
    </w:p>
    <w:p w14:paraId="510402F7" w14:textId="072ED6F3" w:rsidR="00BD747B" w:rsidRDefault="00BD747B" w:rsidP="00283A4D">
      <w:pPr>
        <w:tabs>
          <w:tab w:val="left" w:pos="1323"/>
        </w:tabs>
        <w:spacing w:line="240" w:lineRule="auto"/>
        <w:jc w:val="both"/>
        <w:rPr>
          <w:rFonts w:asciiTheme="majorBidi" w:hAnsiTheme="majorBidi" w:cstheme="majorBidi"/>
        </w:rPr>
      </w:pPr>
    </w:p>
    <w:p w14:paraId="2AF8CCC5" w14:textId="6351027C" w:rsidR="00BD747B" w:rsidRDefault="00BD747B" w:rsidP="00283A4D">
      <w:pPr>
        <w:tabs>
          <w:tab w:val="left" w:pos="1323"/>
        </w:tabs>
        <w:spacing w:line="240" w:lineRule="auto"/>
        <w:jc w:val="both"/>
        <w:rPr>
          <w:rFonts w:asciiTheme="majorBidi" w:hAnsiTheme="majorBidi" w:cstheme="majorBidi"/>
        </w:rPr>
      </w:pPr>
    </w:p>
    <w:p w14:paraId="35D92BA9" w14:textId="701B7949" w:rsidR="00BD747B" w:rsidRDefault="00BD747B" w:rsidP="00283A4D">
      <w:pPr>
        <w:tabs>
          <w:tab w:val="left" w:pos="1323"/>
        </w:tabs>
        <w:spacing w:line="240" w:lineRule="auto"/>
        <w:jc w:val="both"/>
        <w:rPr>
          <w:rFonts w:asciiTheme="majorBidi" w:hAnsiTheme="majorBidi" w:cstheme="majorBidi"/>
        </w:rPr>
      </w:pPr>
    </w:p>
    <w:p w14:paraId="6908D1B7" w14:textId="3B9B1986" w:rsidR="00BD747B" w:rsidRDefault="00BD747B" w:rsidP="00283A4D">
      <w:pPr>
        <w:tabs>
          <w:tab w:val="left" w:pos="1323"/>
        </w:tabs>
        <w:spacing w:line="240" w:lineRule="auto"/>
        <w:jc w:val="both"/>
        <w:rPr>
          <w:rFonts w:asciiTheme="majorBidi" w:hAnsiTheme="majorBidi" w:cstheme="majorBidi"/>
        </w:rPr>
      </w:pPr>
    </w:p>
    <w:p w14:paraId="482EFAC0" w14:textId="713D6520" w:rsidR="00BD747B" w:rsidRDefault="00BD747B" w:rsidP="00283A4D">
      <w:pPr>
        <w:tabs>
          <w:tab w:val="left" w:pos="1323"/>
        </w:tabs>
        <w:spacing w:line="240" w:lineRule="auto"/>
        <w:jc w:val="both"/>
        <w:rPr>
          <w:rFonts w:asciiTheme="majorBidi" w:hAnsiTheme="majorBidi" w:cstheme="majorBidi"/>
        </w:rPr>
      </w:pPr>
    </w:p>
    <w:p w14:paraId="5B5D71F6" w14:textId="2D6D56AA" w:rsidR="00BD747B" w:rsidRDefault="00BD747B" w:rsidP="00283A4D">
      <w:pPr>
        <w:tabs>
          <w:tab w:val="left" w:pos="1323"/>
        </w:tabs>
        <w:spacing w:line="240" w:lineRule="auto"/>
        <w:jc w:val="both"/>
        <w:rPr>
          <w:rFonts w:asciiTheme="majorBidi" w:hAnsiTheme="majorBidi" w:cstheme="majorBidi"/>
        </w:rPr>
      </w:pPr>
    </w:p>
    <w:p w14:paraId="56A2774C" w14:textId="575A0534" w:rsidR="00BD747B" w:rsidRDefault="00BD747B" w:rsidP="00283A4D">
      <w:pPr>
        <w:tabs>
          <w:tab w:val="left" w:pos="1323"/>
        </w:tabs>
        <w:spacing w:line="240" w:lineRule="auto"/>
        <w:jc w:val="both"/>
        <w:rPr>
          <w:rFonts w:asciiTheme="majorBidi" w:hAnsiTheme="majorBidi" w:cstheme="majorBidi"/>
        </w:rPr>
      </w:pPr>
    </w:p>
    <w:p w14:paraId="338683F8" w14:textId="48F46104" w:rsidR="00BD747B" w:rsidRDefault="00BD747B" w:rsidP="00283A4D">
      <w:pPr>
        <w:tabs>
          <w:tab w:val="left" w:pos="1323"/>
        </w:tabs>
        <w:spacing w:line="240" w:lineRule="auto"/>
        <w:jc w:val="both"/>
        <w:rPr>
          <w:rFonts w:asciiTheme="majorBidi" w:hAnsiTheme="majorBidi" w:cstheme="majorBidi"/>
        </w:rPr>
      </w:pPr>
    </w:p>
    <w:p w14:paraId="623AB53C" w14:textId="7F8A6BE4" w:rsidR="00BD747B" w:rsidRDefault="00BD747B" w:rsidP="00283A4D">
      <w:pPr>
        <w:tabs>
          <w:tab w:val="left" w:pos="1323"/>
        </w:tabs>
        <w:spacing w:line="240" w:lineRule="auto"/>
        <w:jc w:val="both"/>
        <w:rPr>
          <w:rFonts w:asciiTheme="majorBidi" w:hAnsiTheme="majorBidi" w:cstheme="majorBidi"/>
        </w:rPr>
      </w:pPr>
    </w:p>
    <w:p w14:paraId="7C59F9FE" w14:textId="5C1258F0" w:rsidR="00BD747B" w:rsidRDefault="00BD747B" w:rsidP="00283A4D">
      <w:pPr>
        <w:tabs>
          <w:tab w:val="left" w:pos="1323"/>
        </w:tabs>
        <w:spacing w:line="240" w:lineRule="auto"/>
        <w:jc w:val="both"/>
        <w:rPr>
          <w:rFonts w:asciiTheme="majorBidi" w:hAnsiTheme="majorBidi" w:cstheme="majorBidi"/>
        </w:rPr>
      </w:pPr>
    </w:p>
    <w:p w14:paraId="46EACB6D" w14:textId="54706548" w:rsidR="00BD747B" w:rsidRDefault="00BD747B" w:rsidP="00283A4D">
      <w:pPr>
        <w:tabs>
          <w:tab w:val="left" w:pos="1323"/>
        </w:tabs>
        <w:spacing w:line="240" w:lineRule="auto"/>
        <w:jc w:val="both"/>
        <w:rPr>
          <w:rFonts w:asciiTheme="majorBidi" w:hAnsiTheme="majorBidi" w:cstheme="majorBidi"/>
        </w:rPr>
      </w:pPr>
    </w:p>
    <w:p w14:paraId="76EA5571" w14:textId="3208ABD5" w:rsidR="00BD747B" w:rsidRDefault="00BD747B" w:rsidP="00283A4D">
      <w:pPr>
        <w:tabs>
          <w:tab w:val="left" w:pos="1323"/>
        </w:tabs>
        <w:spacing w:line="240" w:lineRule="auto"/>
        <w:jc w:val="both"/>
        <w:rPr>
          <w:rFonts w:asciiTheme="majorBidi" w:hAnsiTheme="majorBidi" w:cstheme="majorBidi"/>
        </w:rPr>
      </w:pPr>
    </w:p>
    <w:p w14:paraId="11B4DD07" w14:textId="79981963" w:rsidR="00BD747B" w:rsidRDefault="00BD747B" w:rsidP="00283A4D">
      <w:pPr>
        <w:tabs>
          <w:tab w:val="left" w:pos="1323"/>
        </w:tabs>
        <w:spacing w:line="240" w:lineRule="auto"/>
        <w:jc w:val="both"/>
        <w:rPr>
          <w:rFonts w:asciiTheme="majorBidi" w:hAnsiTheme="majorBidi" w:cstheme="majorBidi"/>
        </w:rPr>
      </w:pPr>
    </w:p>
    <w:p w14:paraId="5B12D463" w14:textId="5E8EB175" w:rsidR="00BD747B" w:rsidRDefault="00BD747B" w:rsidP="00283A4D">
      <w:pPr>
        <w:tabs>
          <w:tab w:val="left" w:pos="1323"/>
        </w:tabs>
        <w:spacing w:line="240" w:lineRule="auto"/>
        <w:jc w:val="both"/>
        <w:rPr>
          <w:rFonts w:asciiTheme="majorBidi" w:hAnsiTheme="majorBidi" w:cstheme="majorBidi"/>
        </w:rPr>
      </w:pPr>
    </w:p>
    <w:p w14:paraId="4D2BF9B4"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8"/>
          <w:szCs w:val="28"/>
        </w:rPr>
      </w:pPr>
      <w:r w:rsidRPr="00BD747B">
        <w:rPr>
          <w:rFonts w:ascii="Times New Roman" w:eastAsia="Times New Roman" w:hAnsi="Times New Roman" w:cs="Times New Roman"/>
          <w:b/>
          <w:sz w:val="28"/>
          <w:szCs w:val="28"/>
        </w:rPr>
        <w:lastRenderedPageBreak/>
        <w:t>Maryam Mahmoudi</w:t>
      </w:r>
    </w:p>
    <w:p w14:paraId="2B17502C"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386B8366"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ARRT Postdoctoral Associate</w:t>
      </w:r>
    </w:p>
    <w:p w14:paraId="0F9CAA9D"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 xml:space="preserve">University of Minnesota </w:t>
      </w:r>
    </w:p>
    <w:p w14:paraId="0849F240"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Institute on Community Integration (ICI)</w:t>
      </w:r>
    </w:p>
    <w:p w14:paraId="17DF30FB"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College of Education and Human Development (CEHD)</w:t>
      </w:r>
    </w:p>
    <w:p w14:paraId="6866DBB5"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Masonic Institute for Developing Brain (MIDB)</w:t>
      </w:r>
    </w:p>
    <w:p w14:paraId="4D079661"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 xml:space="preserve">2025, East River Parkway, </w:t>
      </w:r>
    </w:p>
    <w:p w14:paraId="3720E918"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Minneapolis, MN, 55414</w:t>
      </w:r>
    </w:p>
    <w:p w14:paraId="049B201B"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Phone number: 612-624-1144 (o); 612-461-6649 (c)</w:t>
      </w:r>
    </w:p>
    <w:p w14:paraId="4E2B4BE1"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r w:rsidRPr="00BD747B">
        <w:rPr>
          <w:rFonts w:ascii="Times New Roman" w:eastAsia="Times New Roman" w:hAnsi="Times New Roman" w:cs="Times New Roman"/>
        </w:rPr>
        <w:t xml:space="preserve">Email address: </w:t>
      </w:r>
      <w:hyperlink r:id="rId12" w:history="1">
        <w:r w:rsidRPr="00BD747B">
          <w:rPr>
            <w:rFonts w:ascii="Times New Roman" w:eastAsia="Times New Roman" w:hAnsi="Times New Roman" w:cs="Times New Roman"/>
            <w:color w:val="0000FF"/>
            <w:u w:val="single"/>
          </w:rPr>
          <w:t>mmahmoud@umn.edu</w:t>
        </w:r>
      </w:hyperlink>
    </w:p>
    <w:p w14:paraId="6E0AC6AF" w14:textId="77777777" w:rsidR="00BD747B" w:rsidRPr="00BD747B" w:rsidRDefault="00BD747B" w:rsidP="00BD747B">
      <w:pPr>
        <w:widowControl w:val="0"/>
        <w:pBdr>
          <w:top w:val="nil"/>
          <w:left w:val="nil"/>
          <w:bottom w:val="nil"/>
          <w:right w:val="nil"/>
          <w:between w:val="nil"/>
        </w:pBdr>
        <w:spacing w:after="0" w:line="276" w:lineRule="auto"/>
        <w:jc w:val="center"/>
        <w:rPr>
          <w:rFonts w:ascii="Times New Roman" w:eastAsia="Times New Roman" w:hAnsi="Times New Roman" w:cs="Times New Roman"/>
        </w:rPr>
      </w:pPr>
    </w:p>
    <w:p w14:paraId="2E752083"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0"/>
          <w:szCs w:val="20"/>
        </w:rPr>
      </w:pPr>
      <w:r w:rsidRPr="00BD747B">
        <w:rPr>
          <w:rFonts w:ascii="Times New Roman" w:eastAsia="Times New Roman" w:hAnsi="Times New Roman" w:cs="Times New Roman"/>
          <w:color w:val="000000"/>
          <w:sz w:val="20"/>
          <w:szCs w:val="20"/>
        </w:rPr>
        <w:t xml:space="preserve"> </w:t>
      </w:r>
    </w:p>
    <w:p w14:paraId="5E6CFBA8" w14:textId="77777777" w:rsidR="00BD747B" w:rsidRPr="00BD747B" w:rsidRDefault="00BD747B" w:rsidP="00BD747B">
      <w:pPr>
        <w:keepNext/>
        <w:keepLines/>
        <w:widowControl w:val="0"/>
        <w:tabs>
          <w:tab w:val="right" w:pos="10512"/>
        </w:tabs>
        <w:spacing w:after="0" w:line="276" w:lineRule="auto"/>
        <w:outlineLvl w:val="0"/>
        <w:rPr>
          <w:rFonts w:ascii="Times New Roman" w:eastAsia="Times New Roman" w:hAnsi="Times New Roman" w:cs="Times New Roman"/>
          <w:b/>
          <w:bCs/>
          <w:sz w:val="23"/>
          <w:szCs w:val="23"/>
          <w:u w:val="single"/>
        </w:rPr>
      </w:pPr>
      <w:bookmarkStart w:id="1" w:name="_doz7pisiu639" w:colFirst="0" w:colLast="0"/>
      <w:bookmarkEnd w:id="1"/>
      <w:r w:rsidRPr="00BD747B">
        <w:rPr>
          <w:rFonts w:ascii="Times New Roman" w:eastAsia="Times New Roman" w:hAnsi="Times New Roman" w:cs="Times New Roman"/>
          <w:b/>
          <w:bCs/>
          <w:sz w:val="23"/>
          <w:szCs w:val="23"/>
          <w:u w:val="single"/>
        </w:rPr>
        <w:t>EDUCATION</w:t>
      </w:r>
    </w:p>
    <w:p w14:paraId="15FF5378"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Calibri" w:hAnsi="Times New Roman" w:cs="Times New Roman"/>
        </w:rPr>
        <w:t>Allameh Tabataba’i University, Tehran, Iran</w:t>
      </w:r>
    </w:p>
    <w:p w14:paraId="7F31EA9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color w:val="000000"/>
          <w:sz w:val="23"/>
          <w:szCs w:val="23"/>
        </w:rPr>
        <w:t>Department of Psychology, Ph.D. Psychology and Special Education</w:t>
      </w: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2017</w:t>
      </w:r>
    </w:p>
    <w:p w14:paraId="3901DEC7"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Degree awarded with Highest Distinction in recognition of honors dissertation:  </w:t>
      </w:r>
    </w:p>
    <w:p w14:paraId="17CC410D"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"Developing Comprehensive Emotion Regulation Program (CERP) and Evaluating its Effectiveness on</w:t>
      </w:r>
    </w:p>
    <w:p w14:paraId="11E85183"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Emotion Regulation, Executive Functions and Social Problem-Solving in Children with LD”</w:t>
      </w:r>
    </w:p>
    <w:p w14:paraId="188BD480"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p>
    <w:p w14:paraId="4763F809"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Calibri" w:hAnsi="Times New Roman" w:cs="Times New Roman"/>
        </w:rPr>
        <w:t>University of Tehran, Tehran, Iran</w:t>
      </w:r>
    </w:p>
    <w:p w14:paraId="612F3A53"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180"/>
        <w:rPr>
          <w:rFonts w:ascii="Times New Roman" w:eastAsia="Calibri" w:hAnsi="Times New Roman" w:cs="Times New Roman"/>
        </w:rPr>
      </w:pPr>
      <w:r w:rsidRPr="00BD747B">
        <w:rPr>
          <w:rFonts w:ascii="Times New Roman" w:eastAsia="Calibri" w:hAnsi="Times New Roman" w:cs="Times New Roman"/>
        </w:rPr>
        <w:t xml:space="preserve">Department of Psychology and Education of Exceptional Children, </w:t>
      </w:r>
    </w:p>
    <w:p w14:paraId="6BDD5FCF"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Calibri" w:hAnsi="Times New Roman" w:cs="Times New Roman"/>
        </w:rPr>
        <w:t xml:space="preserve">   M.A. Psychology and Special Education</w:t>
      </w: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2012</w:t>
      </w:r>
    </w:p>
    <w:p w14:paraId="26B18A5A"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Degree awarded with Highest Distinction in recognition of honors thesis:  </w:t>
      </w:r>
    </w:p>
    <w:p w14:paraId="041565CE"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18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“Designing an expert system to screen for autism” </w:t>
      </w:r>
    </w:p>
    <w:p w14:paraId="43EF51C6"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p>
    <w:p w14:paraId="4F20ECC6"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Calibri" w:hAnsi="Times New Roman" w:cs="Times New Roman"/>
        </w:rPr>
        <w:t>University of Isfahan, Esfahan, Iran</w:t>
      </w:r>
    </w:p>
    <w:p w14:paraId="3D284B9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180"/>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Department of Psychology and children with special needs, </w:t>
      </w:r>
    </w:p>
    <w:p w14:paraId="4DE8834C"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180"/>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   B.A. </w:t>
      </w:r>
      <w:r w:rsidRPr="00BD747B">
        <w:rPr>
          <w:rFonts w:ascii="Times New Roman" w:eastAsia="Calibri" w:hAnsi="Times New Roman" w:cs="Times New Roman"/>
        </w:rPr>
        <w:t>Psychology and Special Education</w:t>
      </w: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2009</w:t>
      </w:r>
    </w:p>
    <w:p w14:paraId="6C01D139" w14:textId="77777777" w:rsidR="00BD747B" w:rsidRPr="00BD747B" w:rsidRDefault="00BD747B" w:rsidP="00BD747B">
      <w:pPr>
        <w:spacing w:after="120" w:line="276" w:lineRule="auto"/>
        <w:contextualSpacing/>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Degree awarded with Highest Distinction in recognition of honors </w:t>
      </w:r>
    </w:p>
    <w:p w14:paraId="1CC47703" w14:textId="77777777" w:rsidR="00BD747B" w:rsidRPr="00BD747B" w:rsidRDefault="00BD747B" w:rsidP="00BD747B">
      <w:pPr>
        <w:spacing w:after="120" w:line="276" w:lineRule="auto"/>
        <w:contextualSpacing/>
        <w:rPr>
          <w:rFonts w:ascii="Times New Roman" w:eastAsia="Times New Roman" w:hAnsi="Times New Roman" w:cs="Times New Roman"/>
          <w:color w:val="000000"/>
          <w:sz w:val="23"/>
          <w:szCs w:val="23"/>
        </w:rPr>
      </w:pPr>
      <w:r w:rsidRPr="00BD747B">
        <w:rPr>
          <w:rFonts w:ascii="Times New Roman" w:eastAsia="Calibri" w:hAnsi="Times New Roman" w:cs="Times New Roman"/>
          <w:b/>
        </w:rPr>
        <w:t xml:space="preserve">              “</w:t>
      </w:r>
      <w:r w:rsidRPr="00BD747B">
        <w:rPr>
          <w:rFonts w:ascii="Times New Roman" w:eastAsia="Calibri" w:hAnsi="Times New Roman" w:cs="Times New Roman"/>
        </w:rPr>
        <w:t>Emotional problems and brain lesions in children with stuttering in Shiraz”</w:t>
      </w:r>
    </w:p>
    <w:p w14:paraId="381678F2"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180"/>
        <w:rPr>
          <w:rFonts w:ascii="Times New Roman" w:eastAsia="Times New Roman" w:hAnsi="Times New Roman" w:cs="Times New Roman"/>
          <w:color w:val="000000"/>
          <w:sz w:val="23"/>
          <w:szCs w:val="23"/>
        </w:rPr>
      </w:pPr>
    </w:p>
    <w:p w14:paraId="512AA0FF" w14:textId="77777777" w:rsidR="00BD747B" w:rsidRPr="00BD747B" w:rsidRDefault="00BD747B" w:rsidP="00BD747B">
      <w:pPr>
        <w:keepNext/>
        <w:keepLines/>
        <w:widowControl w:val="0"/>
        <w:tabs>
          <w:tab w:val="right" w:pos="10512"/>
        </w:tabs>
        <w:spacing w:after="0" w:line="276" w:lineRule="auto"/>
        <w:outlineLvl w:val="0"/>
        <w:rPr>
          <w:rFonts w:ascii="Times New Roman" w:eastAsia="Times New Roman" w:hAnsi="Times New Roman" w:cs="Times New Roman"/>
          <w:b/>
          <w:bCs/>
          <w:sz w:val="23"/>
          <w:szCs w:val="23"/>
          <w:u w:val="single"/>
        </w:rPr>
      </w:pPr>
      <w:bookmarkStart w:id="2" w:name="_g3ffgyqbq2h3" w:colFirst="0" w:colLast="0"/>
      <w:bookmarkEnd w:id="2"/>
      <w:r w:rsidRPr="00BD747B">
        <w:rPr>
          <w:rFonts w:ascii="Times New Roman" w:eastAsia="Times New Roman" w:hAnsi="Times New Roman" w:cs="Times New Roman"/>
          <w:b/>
          <w:bCs/>
          <w:sz w:val="23"/>
          <w:szCs w:val="23"/>
          <w:u w:val="single"/>
        </w:rPr>
        <w:t>RESEARCH EXPERIENCE</w:t>
      </w:r>
    </w:p>
    <w:p w14:paraId="6B6F429B"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University of Minnesota, Minneapolis, MN</w:t>
      </w:r>
    </w:p>
    <w:p w14:paraId="265B2AB2"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Institute on Community Integration</w:t>
      </w:r>
    </w:p>
    <w:p w14:paraId="1281C835"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ARRT Postdoctoral Associate</w:t>
      </w:r>
      <w:r w:rsidRPr="00BD747B">
        <w:rPr>
          <w:rFonts w:ascii="Times New Roman" w:eastAsia="Times New Roman" w:hAnsi="Times New Roman" w:cs="Times New Roman"/>
          <w:sz w:val="23"/>
          <w:szCs w:val="23"/>
        </w:rPr>
        <w:tab/>
        <w:t>2021-present</w:t>
      </w:r>
    </w:p>
    <w:p w14:paraId="17EA4F0E"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Literature Review, Analyzing Data, Writing Grant Proposal, Deigning Questionnaires, </w:t>
      </w:r>
    </w:p>
    <w:p w14:paraId="12E78F9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Designing Projects, Applying For Grants, Writing Budgets</w:t>
      </w:r>
    </w:p>
    <w:p w14:paraId="587CAD4F"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p>
    <w:p w14:paraId="4211898A"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Norwegian University of Science and Technology (NTNU), Norway </w:t>
      </w:r>
      <w:r w:rsidRPr="00BD747B">
        <w:rPr>
          <w:rFonts w:ascii="Times New Roman" w:eastAsia="Times New Roman" w:hAnsi="Times New Roman" w:cs="Times New Roman"/>
          <w:color w:val="000000"/>
          <w:sz w:val="23"/>
          <w:szCs w:val="23"/>
        </w:rPr>
        <w:tab/>
      </w:r>
    </w:p>
    <w:p w14:paraId="35D644CE"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   Department of ICT and Science</w:t>
      </w:r>
      <w:r w:rsidRPr="00BD747B">
        <w:rPr>
          <w:rFonts w:ascii="Times New Roman" w:eastAsia="Times New Roman" w:hAnsi="Times New Roman" w:cs="Times New Roman"/>
          <w:color w:val="000000"/>
          <w:sz w:val="23"/>
          <w:szCs w:val="23"/>
        </w:rPr>
        <w:tab/>
        <w:t>2019-2020</w:t>
      </w:r>
    </w:p>
    <w:p w14:paraId="781A6C3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ab/>
        <w:t xml:space="preserve">     Social Robot Lab</w:t>
      </w:r>
    </w:p>
    <w:p w14:paraId="28B6BB4C"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r w:rsidRPr="00BD747B">
        <w:rPr>
          <w:rFonts w:ascii="Times New Roman" w:eastAsia="Times New Roman" w:hAnsi="Times New Roman" w:cs="Times New Roman"/>
          <w:color w:val="000000"/>
          <w:sz w:val="23"/>
          <w:szCs w:val="23"/>
        </w:rPr>
        <w:tab/>
        <w:t xml:space="preserve">        </w:t>
      </w:r>
      <w:r w:rsidRPr="00BD747B">
        <w:rPr>
          <w:rFonts w:ascii="Times New Roman" w:eastAsia="Calibri" w:hAnsi="Times New Roman" w:cs="Times New Roman"/>
        </w:rPr>
        <w:t>ERCIM Postdoctoral fellow</w:t>
      </w:r>
    </w:p>
    <w:p w14:paraId="053C1E5E"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r w:rsidRPr="00BD747B">
        <w:rPr>
          <w:rFonts w:ascii="Times New Roman" w:eastAsia="Calibri" w:hAnsi="Times New Roman" w:cs="Times New Roman"/>
        </w:rPr>
        <w:tab/>
        <w:t xml:space="preserve">            Developing Projects, Conduction, IRB, Grant Writing, Presenting Paper Conferences, </w:t>
      </w:r>
    </w:p>
    <w:p w14:paraId="6E65A1C3"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r w:rsidRPr="00BD747B">
        <w:rPr>
          <w:rFonts w:ascii="Times New Roman" w:eastAsia="Calibri" w:hAnsi="Times New Roman" w:cs="Times New Roman"/>
        </w:rPr>
        <w:t xml:space="preserve">                   Exchange Program, Leaning and Working With Social Robots and Other Technologies</w:t>
      </w:r>
    </w:p>
    <w:p w14:paraId="4BFB96B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p>
    <w:p w14:paraId="0DD20BCE"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lastRenderedPageBreak/>
        <w:t xml:space="preserve">University of </w:t>
      </w:r>
      <w:proofErr w:type="spellStart"/>
      <w:r w:rsidRPr="00BD747B">
        <w:rPr>
          <w:rFonts w:ascii="Times New Roman" w:eastAsia="Times New Roman" w:hAnsi="Times New Roman" w:cs="Times New Roman"/>
          <w:color w:val="000000"/>
          <w:sz w:val="23"/>
          <w:szCs w:val="23"/>
        </w:rPr>
        <w:t>Shahid</w:t>
      </w:r>
      <w:proofErr w:type="spellEnd"/>
      <w:r w:rsidRPr="00BD747B">
        <w:rPr>
          <w:rFonts w:ascii="Times New Roman" w:eastAsia="Times New Roman" w:hAnsi="Times New Roman" w:cs="Times New Roman"/>
          <w:color w:val="000000"/>
          <w:sz w:val="23"/>
          <w:szCs w:val="23"/>
        </w:rPr>
        <w:t xml:space="preserve"> </w:t>
      </w:r>
      <w:proofErr w:type="spellStart"/>
      <w:r w:rsidRPr="00BD747B">
        <w:rPr>
          <w:rFonts w:ascii="Times New Roman" w:eastAsia="Times New Roman" w:hAnsi="Times New Roman" w:cs="Times New Roman"/>
          <w:color w:val="000000"/>
          <w:sz w:val="23"/>
          <w:szCs w:val="23"/>
        </w:rPr>
        <w:t>Beheshti</w:t>
      </w:r>
      <w:proofErr w:type="spellEnd"/>
      <w:r w:rsidRPr="00BD747B">
        <w:rPr>
          <w:rFonts w:ascii="Times New Roman" w:eastAsia="Times New Roman" w:hAnsi="Times New Roman" w:cs="Times New Roman"/>
          <w:color w:val="000000"/>
          <w:sz w:val="23"/>
          <w:szCs w:val="23"/>
        </w:rPr>
        <w:t>, Iran</w:t>
      </w:r>
      <w:r w:rsidRPr="00BD747B">
        <w:rPr>
          <w:rFonts w:ascii="Times New Roman" w:eastAsia="Times New Roman" w:hAnsi="Times New Roman" w:cs="Times New Roman"/>
          <w:color w:val="000000"/>
          <w:sz w:val="23"/>
          <w:szCs w:val="23"/>
        </w:rPr>
        <w:tab/>
      </w:r>
    </w:p>
    <w:p w14:paraId="4E1B9415"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   Department of Psychology and Education</w:t>
      </w:r>
      <w:r w:rsidRPr="00BD747B">
        <w:rPr>
          <w:rFonts w:ascii="Times New Roman" w:eastAsia="Times New Roman" w:hAnsi="Times New Roman" w:cs="Times New Roman"/>
          <w:color w:val="000000"/>
          <w:sz w:val="23"/>
          <w:szCs w:val="23"/>
        </w:rPr>
        <w:tab/>
        <w:t>2017-2018</w:t>
      </w:r>
    </w:p>
    <w:p w14:paraId="130CD6F4"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r w:rsidRPr="00BD747B">
        <w:rPr>
          <w:rFonts w:ascii="Times New Roman" w:eastAsia="Times New Roman" w:hAnsi="Times New Roman" w:cs="Times New Roman"/>
          <w:color w:val="000000"/>
          <w:sz w:val="23"/>
          <w:szCs w:val="23"/>
        </w:rPr>
        <w:tab/>
        <w:t xml:space="preserve">       </w:t>
      </w:r>
      <w:r w:rsidRPr="00BD747B">
        <w:rPr>
          <w:rFonts w:ascii="Times New Roman" w:eastAsia="Calibri" w:hAnsi="Times New Roman" w:cs="Times New Roman"/>
        </w:rPr>
        <w:t xml:space="preserve">Research Assistant, writing manuscripts, writing books, translation, and statistical analysis </w:t>
      </w:r>
    </w:p>
    <w:p w14:paraId="6E9F02A3"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Calibri" w:hAnsi="Times New Roman" w:cs="Times New Roman"/>
        </w:rPr>
      </w:pPr>
    </w:p>
    <w:p w14:paraId="653529AA"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University of Tehran, Iran</w:t>
      </w:r>
    </w:p>
    <w:p w14:paraId="438C41BD"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Calibri" w:hAnsi="Times New Roman" w:cs="Times New Roman"/>
        </w:rPr>
      </w:pPr>
      <w:r w:rsidRPr="00BD747B">
        <w:rPr>
          <w:rFonts w:ascii="Times New Roman" w:eastAsia="Calibri" w:hAnsi="Times New Roman" w:cs="Times New Roman"/>
        </w:rPr>
        <w:t>School of Electrical and Computer Engineering</w:t>
      </w:r>
    </w:p>
    <w:p w14:paraId="76C2C77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Times New Roman" w:hAnsi="Times New Roman" w:cs="Times New Roman"/>
          <w:color w:val="000000"/>
          <w:sz w:val="23"/>
          <w:szCs w:val="23"/>
        </w:rPr>
      </w:pPr>
      <w:r w:rsidRPr="00BD747B">
        <w:rPr>
          <w:rFonts w:ascii="Times New Roman" w:eastAsia="Calibri" w:hAnsi="Times New Roman" w:cs="Times New Roman"/>
        </w:rPr>
        <w:t xml:space="preserve">   Researcher</w:t>
      </w:r>
      <w:r w:rsidRPr="00BD747B">
        <w:rPr>
          <w:rFonts w:ascii="Times New Roman" w:eastAsia="Times New Roman" w:hAnsi="Times New Roman" w:cs="Times New Roman"/>
          <w:sz w:val="23"/>
          <w:szCs w:val="23"/>
        </w:rPr>
        <w:tab/>
        <w:t>2011-2019</w:t>
      </w:r>
    </w:p>
    <w:p w14:paraId="296B68AA"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Collaborating with social robot projects, developing interventions, analyzing data, </w:t>
      </w:r>
    </w:p>
    <w:p w14:paraId="189B1767"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behavioral</w:t>
      </w:r>
      <w:proofErr w:type="gramEnd"/>
      <w:r w:rsidRPr="00BD747B">
        <w:rPr>
          <w:rFonts w:ascii="Times New Roman" w:eastAsia="Times New Roman" w:hAnsi="Times New Roman" w:cs="Times New Roman"/>
          <w:sz w:val="23"/>
          <w:szCs w:val="23"/>
        </w:rPr>
        <w:t xml:space="preserve"> coding for videos, writing manuscripts </w:t>
      </w:r>
    </w:p>
    <w:p w14:paraId="10DD9580"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sz w:val="23"/>
          <w:szCs w:val="23"/>
        </w:rPr>
      </w:pPr>
    </w:p>
    <w:p w14:paraId="1FBD0321"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University of Tehran, Iran</w:t>
      </w:r>
    </w:p>
    <w:p w14:paraId="312DC23C"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ab/>
      </w:r>
      <w:r w:rsidRPr="00BD747B">
        <w:rPr>
          <w:rFonts w:ascii="Times New Roman" w:eastAsia="Calibri" w:hAnsi="Times New Roman" w:cs="Times New Roman"/>
        </w:rPr>
        <w:t>Faculty of Psychology and Educational Science</w:t>
      </w:r>
    </w:p>
    <w:p w14:paraId="438148F2"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Research Assistant</w:t>
      </w:r>
      <w:r w:rsidRPr="00BD747B">
        <w:rPr>
          <w:rFonts w:ascii="Times New Roman" w:eastAsia="Times New Roman" w:hAnsi="Times New Roman" w:cs="Times New Roman"/>
          <w:sz w:val="23"/>
          <w:szCs w:val="23"/>
        </w:rPr>
        <w:tab/>
        <w:t>2009-2019</w:t>
      </w:r>
    </w:p>
    <w:p w14:paraId="51D83AE3"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Collaborating with anger management project, social problem solving project, </w:t>
      </w:r>
    </w:p>
    <w:p w14:paraId="6F58018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translating</w:t>
      </w:r>
      <w:proofErr w:type="gramEnd"/>
      <w:r w:rsidRPr="00BD747B">
        <w:rPr>
          <w:rFonts w:ascii="Times New Roman" w:eastAsia="Times New Roman" w:hAnsi="Times New Roman" w:cs="Times New Roman"/>
          <w:sz w:val="23"/>
          <w:szCs w:val="23"/>
        </w:rPr>
        <w:t>, analyzing data, writing manuscripts, Literature review, book revision</w:t>
      </w:r>
    </w:p>
    <w:p w14:paraId="1E3FD444"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
    <w:p w14:paraId="11BEF2F9"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proofErr w:type="spellStart"/>
      <w:r w:rsidRPr="00BD747B">
        <w:rPr>
          <w:rFonts w:ascii="Times New Roman" w:eastAsia="Calibri" w:hAnsi="Times New Roman" w:cs="Times New Roman"/>
        </w:rPr>
        <w:t>Tarbiat</w:t>
      </w:r>
      <w:proofErr w:type="spellEnd"/>
      <w:r w:rsidRPr="00BD747B">
        <w:rPr>
          <w:rFonts w:ascii="Times New Roman" w:eastAsia="Calibri" w:hAnsi="Times New Roman" w:cs="Times New Roman"/>
        </w:rPr>
        <w:t xml:space="preserve"> </w:t>
      </w:r>
      <w:proofErr w:type="spellStart"/>
      <w:r w:rsidRPr="00BD747B">
        <w:rPr>
          <w:rFonts w:ascii="Times New Roman" w:eastAsia="Calibri" w:hAnsi="Times New Roman" w:cs="Times New Roman"/>
        </w:rPr>
        <w:t>Modares</w:t>
      </w:r>
      <w:proofErr w:type="spellEnd"/>
      <w:r w:rsidRPr="00BD747B">
        <w:rPr>
          <w:rFonts w:ascii="Times New Roman" w:eastAsia="Calibri" w:hAnsi="Times New Roman" w:cs="Times New Roman"/>
        </w:rPr>
        <w:t xml:space="preserve"> University</w:t>
      </w:r>
      <w:r w:rsidRPr="00BD747B">
        <w:rPr>
          <w:rFonts w:ascii="Times New Roman" w:eastAsia="Times New Roman" w:hAnsi="Times New Roman" w:cs="Times New Roman"/>
          <w:color w:val="000000"/>
          <w:sz w:val="23"/>
          <w:szCs w:val="23"/>
        </w:rPr>
        <w:t>, Iran</w:t>
      </w:r>
    </w:p>
    <w:p w14:paraId="657BEBC2"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Faculty of education</w:t>
      </w:r>
    </w:p>
    <w:p w14:paraId="5E105F3F"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Research Assistant</w:t>
      </w:r>
      <w:r w:rsidRPr="00BD747B">
        <w:rPr>
          <w:rFonts w:ascii="Times New Roman" w:eastAsia="Times New Roman" w:hAnsi="Times New Roman" w:cs="Times New Roman"/>
          <w:sz w:val="23"/>
          <w:szCs w:val="23"/>
        </w:rPr>
        <w:tab/>
        <w:t>2014-2016</w:t>
      </w:r>
    </w:p>
    <w:p w14:paraId="3522D1B3"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Collaborating with Longitudinal project on educational acceleration and radical educational </w:t>
      </w:r>
    </w:p>
    <w:p w14:paraId="13D38364"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acceleration</w:t>
      </w:r>
      <w:proofErr w:type="gramEnd"/>
      <w:r w:rsidRPr="00BD747B">
        <w:rPr>
          <w:rFonts w:ascii="Times New Roman" w:eastAsia="Times New Roman" w:hAnsi="Times New Roman" w:cs="Times New Roman"/>
          <w:sz w:val="23"/>
          <w:szCs w:val="23"/>
        </w:rPr>
        <w:t>, writing manuscripts, literature review</w:t>
      </w:r>
    </w:p>
    <w:p w14:paraId="3464521E"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Calibri" w:hAnsi="Times New Roman" w:cs="Times New Roman"/>
        </w:rPr>
      </w:pPr>
    </w:p>
    <w:p w14:paraId="07AF2AFC"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Calibri" w:hAnsi="Times New Roman" w:cs="Times New Roman"/>
        </w:rPr>
        <w:t>Ministry of Education</w:t>
      </w:r>
      <w:r w:rsidRPr="00BD747B">
        <w:rPr>
          <w:rFonts w:ascii="Times New Roman" w:eastAsia="Times New Roman" w:hAnsi="Times New Roman" w:cs="Times New Roman"/>
          <w:color w:val="000000"/>
          <w:sz w:val="23"/>
          <w:szCs w:val="23"/>
        </w:rPr>
        <w:t>, Iran</w:t>
      </w:r>
    </w:p>
    <w:p w14:paraId="6610B01B"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color w:val="000000"/>
          <w:sz w:val="23"/>
          <w:szCs w:val="23"/>
        </w:rPr>
        <w:tab/>
      </w:r>
      <w:r w:rsidRPr="00BD747B">
        <w:rPr>
          <w:rFonts w:ascii="Times New Roman" w:eastAsia="Times New Roman" w:hAnsi="Times New Roman" w:cs="Times New Roman"/>
          <w:sz w:val="23"/>
          <w:szCs w:val="23"/>
        </w:rPr>
        <w:t>Research Institute for EC</w:t>
      </w:r>
    </w:p>
    <w:p w14:paraId="2940DC3E"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360"/>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 xml:space="preserve">Research Assistant </w:t>
      </w:r>
      <w:r w:rsidRPr="00BD747B">
        <w:rPr>
          <w:rFonts w:ascii="Times New Roman" w:eastAsia="Times New Roman" w:hAnsi="Times New Roman" w:cs="Times New Roman"/>
          <w:sz w:val="23"/>
          <w:szCs w:val="23"/>
        </w:rPr>
        <w:tab/>
        <w:t>2013-2015</w:t>
      </w:r>
    </w:p>
    <w:p w14:paraId="384E0799"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Collaborating with early identification of children with learning disabilities project and </w:t>
      </w:r>
    </w:p>
    <w:p w14:paraId="24864097" w14:textId="77777777" w:rsidR="00BD747B" w:rsidRPr="00BD747B" w:rsidRDefault="00BD747B" w:rsidP="00BD747B">
      <w:pPr>
        <w:widowControl w:val="0"/>
        <w:pBdr>
          <w:top w:val="nil"/>
          <w:left w:val="nil"/>
          <w:bottom w:val="nil"/>
          <w:right w:val="nil"/>
          <w:between w:val="nil"/>
        </w:pBdr>
        <w:tabs>
          <w:tab w:val="left" w:pos="180"/>
          <w:tab w:val="right" w:pos="10512"/>
        </w:tabs>
        <w:spacing w:after="0" w:line="276" w:lineRule="auto"/>
        <w:ind w:left="54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developing</w:t>
      </w:r>
      <w:proofErr w:type="gramEnd"/>
      <w:r w:rsidRPr="00BD747B">
        <w:rPr>
          <w:rFonts w:ascii="Times New Roman" w:eastAsia="Times New Roman" w:hAnsi="Times New Roman" w:cs="Times New Roman"/>
          <w:sz w:val="23"/>
          <w:szCs w:val="23"/>
        </w:rPr>
        <w:t xml:space="preserve"> program to identify adaptive problem in children, literature review, organizing material</w:t>
      </w:r>
    </w:p>
    <w:p w14:paraId="4D68A9AF" w14:textId="77777777" w:rsidR="00BD747B" w:rsidRPr="00BD747B" w:rsidRDefault="00BD747B" w:rsidP="00BD747B">
      <w:pPr>
        <w:keepNext/>
        <w:keepLines/>
        <w:spacing w:after="120" w:line="276" w:lineRule="auto"/>
        <w:contextualSpacing/>
        <w:outlineLvl w:val="1"/>
        <w:rPr>
          <w:rFonts w:ascii="Times New Roman" w:eastAsia="Calibri" w:hAnsi="Times New Roman" w:cs="Times New Roman"/>
          <w:bCs/>
        </w:rPr>
      </w:pPr>
      <w:r w:rsidRPr="00BD747B">
        <w:rPr>
          <w:rFonts w:ascii="Times New Roman" w:eastAsia="Calibri" w:hAnsi="Times New Roman" w:cs="Times New Roman"/>
          <w:bCs/>
        </w:rPr>
        <w:t xml:space="preserve">       </w:t>
      </w:r>
    </w:p>
    <w:p w14:paraId="43428DB1"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3" w:name="_7c37rbpaqbtw" w:colFirst="0" w:colLast="0"/>
      <w:bookmarkEnd w:id="3"/>
      <w:r w:rsidRPr="00BD747B">
        <w:rPr>
          <w:rFonts w:ascii="Times New Roman" w:eastAsia="Times New Roman" w:hAnsi="Times New Roman" w:cs="Times New Roman"/>
          <w:b/>
          <w:bCs/>
          <w:sz w:val="23"/>
          <w:szCs w:val="23"/>
          <w:u w:val="single"/>
        </w:rPr>
        <w:t>PUBLICATIONS</w:t>
      </w:r>
    </w:p>
    <w:p w14:paraId="6B42A773"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i/>
          <w:iCs/>
          <w:sz w:val="23"/>
          <w:szCs w:val="23"/>
        </w:rPr>
      </w:pPr>
      <w:r w:rsidRPr="00BD747B">
        <w:rPr>
          <w:rFonts w:ascii="Times New Roman" w:eastAsia="Times New Roman" w:hAnsi="Times New Roman" w:cs="Times New Roman"/>
          <w:i/>
          <w:iCs/>
          <w:sz w:val="23"/>
          <w:szCs w:val="23"/>
        </w:rPr>
        <w:t xml:space="preserve">Journal Articles (in English) </w:t>
      </w:r>
    </w:p>
    <w:p w14:paraId="771ED30C"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Mahmoudi, M., Hameed, A. I. (under review). Attractiveness, acceptability and likeability of socially assistive robots for the elderly: a literature review. International Journal of Social robotics.</w:t>
      </w:r>
    </w:p>
    <w:p w14:paraId="74935F54"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Southam-Gerow</w:t>
      </w:r>
      <w:proofErr w:type="spellEnd"/>
      <w:r w:rsidRPr="00BD747B">
        <w:rPr>
          <w:rFonts w:ascii="Times New Roman" w:eastAsia="Times New Roman" w:hAnsi="Times New Roman" w:cs="Times New Roman"/>
          <w:sz w:val="23"/>
          <w:szCs w:val="23"/>
        </w:rPr>
        <w:t>, M.A., &amp; Akbari-</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S. (In review). Emotion Regulation in Children with Learning Disorders: A Preliminary Comparative Study.</w:t>
      </w:r>
    </w:p>
    <w:p w14:paraId="54BD0FF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w:t>
      </w:r>
      <w:proofErr w:type="spellStart"/>
      <w:r w:rsidRPr="00BD747B">
        <w:rPr>
          <w:rFonts w:ascii="Times New Roman" w:eastAsia="Times New Roman" w:hAnsi="Times New Roman" w:cs="Times New Roman"/>
          <w:sz w:val="23"/>
          <w:szCs w:val="23"/>
        </w:rPr>
        <w:t>Zanganeh</w:t>
      </w:r>
      <w:proofErr w:type="spellEnd"/>
      <w:r w:rsidRPr="00BD747B">
        <w:rPr>
          <w:rFonts w:ascii="Times New Roman" w:eastAsia="Times New Roman" w:hAnsi="Times New Roman" w:cs="Times New Roman"/>
          <w:sz w:val="23"/>
          <w:szCs w:val="23"/>
        </w:rPr>
        <w:t xml:space="preserve">, A., </w:t>
      </w:r>
      <w:proofErr w:type="spellStart"/>
      <w:r w:rsidRPr="00BD747B">
        <w:rPr>
          <w:rFonts w:ascii="Times New Roman" w:eastAsia="Times New Roman" w:hAnsi="Times New Roman" w:cs="Times New Roman"/>
          <w:sz w:val="23"/>
          <w:szCs w:val="23"/>
        </w:rPr>
        <w:t>Mahdavi</w:t>
      </w:r>
      <w:proofErr w:type="spellEnd"/>
      <w:r w:rsidRPr="00BD747B">
        <w:rPr>
          <w:rFonts w:ascii="Times New Roman" w:eastAsia="Times New Roman" w:hAnsi="Times New Roman" w:cs="Times New Roman"/>
          <w:sz w:val="23"/>
          <w:szCs w:val="23"/>
        </w:rPr>
        <w:t>, M., Mansour-</w:t>
      </w:r>
      <w:proofErr w:type="spellStart"/>
      <w:r w:rsidRPr="00BD747B">
        <w:rPr>
          <w:rFonts w:ascii="Times New Roman" w:eastAsia="Times New Roman" w:hAnsi="Times New Roman" w:cs="Times New Roman"/>
          <w:sz w:val="23"/>
          <w:szCs w:val="23"/>
        </w:rPr>
        <w:t>Kiaee</w:t>
      </w:r>
      <w:proofErr w:type="spellEnd"/>
      <w:r w:rsidRPr="00BD747B">
        <w:rPr>
          <w:rFonts w:ascii="Times New Roman" w:eastAsia="Times New Roman" w:hAnsi="Times New Roman" w:cs="Times New Roman"/>
          <w:sz w:val="23"/>
          <w:szCs w:val="23"/>
        </w:rPr>
        <w:t xml:space="preserve">, N., Mahmoudi, M., </w:t>
      </w:r>
      <w:proofErr w:type="spellStart"/>
      <w:r w:rsidRPr="00BD747B">
        <w:rPr>
          <w:rFonts w:ascii="Times New Roman" w:eastAsia="Times New Roman" w:hAnsi="Times New Roman" w:cs="Times New Roman"/>
          <w:sz w:val="23"/>
          <w:szCs w:val="23"/>
        </w:rPr>
        <w:t>Jallalat</w:t>
      </w:r>
      <w:proofErr w:type="spellEnd"/>
      <w:r w:rsidRPr="00BD747B">
        <w:rPr>
          <w:rFonts w:ascii="Times New Roman" w:eastAsia="Times New Roman" w:hAnsi="Times New Roman" w:cs="Times New Roman"/>
          <w:sz w:val="23"/>
          <w:szCs w:val="23"/>
        </w:rPr>
        <w:t>-e-</w:t>
      </w:r>
      <w:proofErr w:type="spellStart"/>
      <w:r w:rsidRPr="00BD747B">
        <w:rPr>
          <w:rFonts w:ascii="Times New Roman" w:eastAsia="Times New Roman" w:hAnsi="Times New Roman" w:cs="Times New Roman"/>
          <w:sz w:val="23"/>
          <w:szCs w:val="23"/>
        </w:rPr>
        <w:t>Danesh</w:t>
      </w:r>
      <w:proofErr w:type="spellEnd"/>
      <w:r w:rsidRPr="00BD747B">
        <w:rPr>
          <w:rFonts w:ascii="Times New Roman" w:eastAsia="Times New Roman" w:hAnsi="Times New Roman" w:cs="Times New Roman"/>
          <w:sz w:val="23"/>
          <w:szCs w:val="23"/>
        </w:rPr>
        <w:t xml:space="preserve">, M., &amp; </w:t>
      </w:r>
      <w:proofErr w:type="spellStart"/>
      <w:r w:rsidRPr="00BD747B">
        <w:rPr>
          <w:rFonts w:ascii="Times New Roman" w:eastAsia="Times New Roman" w:hAnsi="Times New Roman" w:cs="Times New Roman"/>
          <w:sz w:val="23"/>
          <w:szCs w:val="23"/>
        </w:rPr>
        <w:t>Tahmasebi-Garmtani</w:t>
      </w:r>
      <w:proofErr w:type="spellEnd"/>
      <w:r w:rsidRPr="00BD747B">
        <w:rPr>
          <w:rFonts w:ascii="Times New Roman" w:eastAsia="Times New Roman" w:hAnsi="Times New Roman" w:cs="Times New Roman"/>
          <w:sz w:val="23"/>
          <w:szCs w:val="23"/>
        </w:rPr>
        <w:t xml:space="preserve">, S. (in review). Development and Psychometric Evaluation of the </w:t>
      </w:r>
      <w:proofErr w:type="spellStart"/>
      <w:r w:rsidRPr="00BD747B">
        <w:rPr>
          <w:rFonts w:ascii="Times New Roman" w:eastAsia="Times New Roman" w:hAnsi="Times New Roman" w:cs="Times New Roman"/>
          <w:sz w:val="23"/>
          <w:szCs w:val="23"/>
        </w:rPr>
        <w:t>Nemad</w:t>
      </w:r>
      <w:proofErr w:type="spellEnd"/>
      <w:r w:rsidRPr="00BD747B">
        <w:rPr>
          <w:rFonts w:ascii="Times New Roman" w:eastAsia="Times New Roman" w:hAnsi="Times New Roman" w:cs="Times New Roman"/>
          <w:sz w:val="23"/>
          <w:szCs w:val="23"/>
        </w:rPr>
        <w:t xml:space="preserve"> Electronic Mental-Health Assessment Devices for Children (NEMAD-C): Parent and Teacher Reports. Social Psychiatry and Psychiatric Epidemiology (SPPE).</w:t>
      </w:r>
    </w:p>
    <w:p w14:paraId="741ACA6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Soleiman</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Pegah</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Hadi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Maryam Mahmoudi, </w:t>
      </w:r>
      <w:proofErr w:type="spellStart"/>
      <w:r w:rsidRPr="00BD747B">
        <w:rPr>
          <w:rFonts w:ascii="Times New Roman" w:eastAsia="Times New Roman" w:hAnsi="Times New Roman" w:cs="Times New Roman"/>
          <w:sz w:val="23"/>
          <w:szCs w:val="23"/>
        </w:rPr>
        <w:t>Mohyeddin</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Teymouri</w:t>
      </w:r>
      <w:proofErr w:type="spellEnd"/>
      <w:r w:rsidRPr="00BD747B">
        <w:rPr>
          <w:rFonts w:ascii="Times New Roman" w:eastAsia="Times New Roman" w:hAnsi="Times New Roman" w:cs="Times New Roman"/>
          <w:sz w:val="23"/>
          <w:szCs w:val="23"/>
        </w:rPr>
        <w:t xml:space="preserve">, and Hamid Reza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(2021). “Teaching Turn-Taking Skills to Children with Autism Using a Parrot-Like Robot.” ArXiv</w:t>
      </w:r>
      <w:proofErr w:type="gramStart"/>
      <w:r w:rsidRPr="00BD747B">
        <w:rPr>
          <w:rFonts w:ascii="Times New Roman" w:eastAsia="Times New Roman" w:hAnsi="Times New Roman" w:cs="Times New Roman"/>
          <w:sz w:val="23"/>
          <w:szCs w:val="23"/>
        </w:rPr>
        <w:t>:2101.12273</w:t>
      </w:r>
      <w:proofErr w:type="gramEnd"/>
      <w:r w:rsidRPr="00BD747B">
        <w:rPr>
          <w:rFonts w:ascii="Times New Roman" w:eastAsia="Times New Roman" w:hAnsi="Times New Roman" w:cs="Times New Roman"/>
          <w:sz w:val="23"/>
          <w:szCs w:val="23"/>
        </w:rPr>
        <w:t xml:space="preserve"> [Cs], January 28, http://arxiv.org/abs/2101.12273.</w:t>
      </w:r>
    </w:p>
    <w:p w14:paraId="42D3B06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Mahmoudi, M., Akbari-</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w:t>
      </w:r>
      <w:proofErr w:type="spellStart"/>
      <w:r w:rsidRPr="00BD747B">
        <w:rPr>
          <w:rFonts w:ascii="Times New Roman" w:eastAsia="Times New Roman" w:hAnsi="Times New Roman" w:cs="Times New Roman"/>
          <w:sz w:val="23"/>
          <w:szCs w:val="23"/>
        </w:rPr>
        <w:t>Zadeh</w:t>
      </w:r>
      <w:proofErr w:type="spellEnd"/>
      <w:r w:rsidRPr="00BD747B">
        <w:rPr>
          <w:rFonts w:ascii="Times New Roman" w:eastAsia="Times New Roman" w:hAnsi="Times New Roman" w:cs="Times New Roman"/>
          <w:sz w:val="23"/>
          <w:szCs w:val="23"/>
        </w:rPr>
        <w:t xml:space="preserve">, A. A. B.,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&amp;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H. R. (2018). An Autism Screening Expert System: Reliability, Validity and Factorial Structure. Autism-Open Access, 8(3). https://doi.org/10.4172/2165-7890.1000230</w:t>
      </w:r>
    </w:p>
    <w:p w14:paraId="4E242BB9"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Rath</w:t>
      </w:r>
      <w:proofErr w:type="spellEnd"/>
      <w:r w:rsidRPr="00BD747B">
        <w:rPr>
          <w:rFonts w:ascii="Times New Roman" w:eastAsia="Times New Roman" w:hAnsi="Times New Roman" w:cs="Times New Roman"/>
          <w:sz w:val="23"/>
          <w:szCs w:val="23"/>
        </w:rPr>
        <w:t xml:space="preserve">, J. F., &amp; Mahmoudi, M. (2018). “Thinking Child” Program: Effects on Parenting Styles </w:t>
      </w:r>
      <w:r w:rsidRPr="00BD747B">
        <w:rPr>
          <w:rFonts w:ascii="Times New Roman" w:eastAsia="Times New Roman" w:hAnsi="Times New Roman" w:cs="Times New Roman"/>
          <w:sz w:val="23"/>
          <w:szCs w:val="23"/>
        </w:rPr>
        <w:lastRenderedPageBreak/>
        <w:t xml:space="preserve">and Family Problem-Solving Skills, </w:t>
      </w:r>
      <w:proofErr w:type="spellStart"/>
      <w:r w:rsidRPr="00BD747B">
        <w:rPr>
          <w:rFonts w:ascii="Times New Roman" w:eastAsia="Times New Roman" w:hAnsi="Times New Roman" w:cs="Times New Roman"/>
          <w:sz w:val="23"/>
          <w:szCs w:val="23"/>
        </w:rPr>
        <w:t>Int</w:t>
      </w:r>
      <w:proofErr w:type="spellEnd"/>
      <w:r w:rsidRPr="00BD747B">
        <w:rPr>
          <w:rFonts w:ascii="Times New Roman" w:eastAsia="Times New Roman" w:hAnsi="Times New Roman" w:cs="Times New Roman"/>
          <w:sz w:val="23"/>
          <w:szCs w:val="23"/>
        </w:rPr>
        <w:t xml:space="preserve"> J </w:t>
      </w:r>
      <w:proofErr w:type="spellStart"/>
      <w:r w:rsidRPr="00BD747B">
        <w:rPr>
          <w:rFonts w:ascii="Times New Roman" w:eastAsia="Times New Roman" w:hAnsi="Times New Roman" w:cs="Times New Roman"/>
          <w:sz w:val="23"/>
          <w:szCs w:val="23"/>
        </w:rPr>
        <w:t>Behav</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Sci</w:t>
      </w:r>
      <w:proofErr w:type="spellEnd"/>
      <w:r w:rsidRPr="00BD747B">
        <w:rPr>
          <w:rFonts w:ascii="Times New Roman" w:eastAsia="Times New Roman" w:hAnsi="Times New Roman" w:cs="Times New Roman"/>
          <w:sz w:val="23"/>
          <w:szCs w:val="23"/>
        </w:rPr>
        <w:t>, 6.</w:t>
      </w:r>
    </w:p>
    <w:p w14:paraId="5CAE482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Mahmoudi M, Akbari-</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w:t>
      </w:r>
      <w:proofErr w:type="spellStart"/>
      <w:r w:rsidRPr="00BD747B">
        <w:rPr>
          <w:rFonts w:ascii="Times New Roman" w:eastAsia="Times New Roman" w:hAnsi="Times New Roman" w:cs="Times New Roman"/>
          <w:sz w:val="23"/>
          <w:szCs w:val="23"/>
        </w:rPr>
        <w:t>Zadeh</w:t>
      </w:r>
      <w:proofErr w:type="spellEnd"/>
      <w:r w:rsidRPr="00BD747B">
        <w:rPr>
          <w:rFonts w:ascii="Times New Roman" w:eastAsia="Times New Roman" w:hAnsi="Times New Roman" w:cs="Times New Roman"/>
          <w:sz w:val="23"/>
          <w:szCs w:val="23"/>
        </w:rPr>
        <w:t xml:space="preserve"> AAB,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et al. (2018) An Autism Screening Expert System: Reliability, Validity and Factorial Structure. Autism Open Access 8: 230. </w:t>
      </w:r>
      <w:proofErr w:type="gramStart"/>
      <w:r w:rsidRPr="00BD747B">
        <w:rPr>
          <w:rFonts w:ascii="Times New Roman" w:eastAsia="Times New Roman" w:hAnsi="Times New Roman" w:cs="Times New Roman"/>
          <w:sz w:val="23"/>
          <w:szCs w:val="23"/>
        </w:rPr>
        <w:t>doi:</w:t>
      </w:r>
      <w:proofErr w:type="gramEnd"/>
      <w:r w:rsidRPr="00BD747B">
        <w:rPr>
          <w:rFonts w:ascii="Times New Roman" w:eastAsia="Times New Roman" w:hAnsi="Times New Roman" w:cs="Times New Roman"/>
          <w:sz w:val="23"/>
          <w:szCs w:val="23"/>
        </w:rPr>
        <w:t>10.4172/2165- 7890.1000230</w:t>
      </w:r>
    </w:p>
    <w:p w14:paraId="2512C1E2"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Alimohammadi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Malayeri</w:t>
      </w:r>
      <w:proofErr w:type="spellEnd"/>
      <w:r w:rsidRPr="00BD747B">
        <w:rPr>
          <w:rFonts w:ascii="Times New Roman" w:eastAsia="Times New Roman" w:hAnsi="Times New Roman" w:cs="Times New Roman"/>
          <w:sz w:val="23"/>
          <w:szCs w:val="23"/>
        </w:rPr>
        <w:t xml:space="preserve">, S., Akbari </w:t>
      </w:r>
      <w:proofErr w:type="spellStart"/>
      <w:r w:rsidRPr="00BD747B">
        <w:rPr>
          <w:rFonts w:ascii="Times New Roman" w:eastAsia="Times New Roman" w:hAnsi="Times New Roman" w:cs="Times New Roman"/>
          <w:sz w:val="23"/>
          <w:szCs w:val="23"/>
        </w:rPr>
        <w:t>Zardkhanhe</w:t>
      </w:r>
      <w:proofErr w:type="spellEnd"/>
      <w:r w:rsidRPr="00BD747B">
        <w:rPr>
          <w:rFonts w:ascii="Times New Roman" w:eastAsia="Times New Roman" w:hAnsi="Times New Roman" w:cs="Times New Roman"/>
          <w:sz w:val="23"/>
          <w:szCs w:val="23"/>
        </w:rPr>
        <w:t>, S., &amp; Mahmoudi, M. (2015). Effectiveness of an Intervention Program to Improve Parent-Adolescent Relationships. Procedia - Social and Behavioral Sciences, 205, 43 – 47.</w:t>
      </w:r>
    </w:p>
    <w:p w14:paraId="5BA4BA0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Soleimman-Dehkordi</w:t>
      </w:r>
      <w:proofErr w:type="spellEnd"/>
      <w:r w:rsidRPr="00BD747B">
        <w:rPr>
          <w:rFonts w:ascii="Times New Roman" w:eastAsia="Times New Roman" w:hAnsi="Times New Roman" w:cs="Times New Roman"/>
          <w:sz w:val="23"/>
          <w:szCs w:val="23"/>
        </w:rPr>
        <w:t xml:space="preserve">, P.,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Mahmoudi, M.,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HR. (2015). The Design, Development, and Deployment of </w:t>
      </w:r>
      <w:proofErr w:type="spellStart"/>
      <w:r w:rsidRPr="00BD747B">
        <w:rPr>
          <w:rFonts w:ascii="Times New Roman" w:eastAsia="Times New Roman" w:hAnsi="Times New Roman" w:cs="Times New Roman"/>
          <w:sz w:val="23"/>
          <w:szCs w:val="23"/>
        </w:rPr>
        <w:t>RoboParrot</w:t>
      </w:r>
      <w:proofErr w:type="spellEnd"/>
      <w:r w:rsidRPr="00BD747B">
        <w:rPr>
          <w:rFonts w:ascii="Times New Roman" w:eastAsia="Times New Roman" w:hAnsi="Times New Roman" w:cs="Times New Roman"/>
          <w:sz w:val="23"/>
          <w:szCs w:val="23"/>
        </w:rPr>
        <w:t xml:space="preserve"> for Screening Autistic Children. </w:t>
      </w:r>
      <w:proofErr w:type="spellStart"/>
      <w:r w:rsidRPr="00BD747B">
        <w:rPr>
          <w:rFonts w:ascii="Times New Roman" w:eastAsia="Times New Roman" w:hAnsi="Times New Roman" w:cs="Times New Roman"/>
          <w:sz w:val="23"/>
          <w:szCs w:val="23"/>
        </w:rPr>
        <w:t>Int</w:t>
      </w:r>
      <w:proofErr w:type="spellEnd"/>
      <w:r w:rsidRPr="00BD747B">
        <w:rPr>
          <w:rFonts w:ascii="Times New Roman" w:eastAsia="Times New Roman" w:hAnsi="Times New Roman" w:cs="Times New Roman"/>
          <w:sz w:val="23"/>
          <w:szCs w:val="23"/>
        </w:rPr>
        <w:t xml:space="preserve"> J of </w:t>
      </w:r>
      <w:proofErr w:type="spellStart"/>
      <w:r w:rsidRPr="00BD747B">
        <w:rPr>
          <w:rFonts w:ascii="Times New Roman" w:eastAsia="Times New Roman" w:hAnsi="Times New Roman" w:cs="Times New Roman"/>
          <w:sz w:val="23"/>
          <w:szCs w:val="23"/>
        </w:rPr>
        <w:t>Soc</w:t>
      </w:r>
      <w:proofErr w:type="spellEnd"/>
      <w:r w:rsidRPr="00BD747B">
        <w:rPr>
          <w:rFonts w:ascii="Times New Roman" w:eastAsia="Times New Roman" w:hAnsi="Times New Roman" w:cs="Times New Roman"/>
          <w:sz w:val="23"/>
          <w:szCs w:val="23"/>
        </w:rPr>
        <w:t xml:space="preserve"> Robotics. 7:513–522.</w:t>
      </w:r>
    </w:p>
    <w:p w14:paraId="598201A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Mahmoudi, M., </w:t>
      </w:r>
      <w:proofErr w:type="spellStart"/>
      <w:r w:rsidRPr="00BD747B">
        <w:rPr>
          <w:rFonts w:ascii="Times New Roman" w:eastAsia="Times New Roman" w:hAnsi="Times New Roman" w:cs="Times New Roman"/>
          <w:sz w:val="23"/>
          <w:szCs w:val="23"/>
        </w:rPr>
        <w:t>Ghobari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Bagherzadeh</w:t>
      </w:r>
      <w:proofErr w:type="spellEnd"/>
      <w:r w:rsidRPr="00BD747B">
        <w:rPr>
          <w:rFonts w:ascii="Times New Roman" w:eastAsia="Times New Roman" w:hAnsi="Times New Roman" w:cs="Times New Roman"/>
          <w:sz w:val="23"/>
          <w:szCs w:val="23"/>
        </w:rPr>
        <w:t xml:space="preserve">, A. A.,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w:t>
      </w:r>
      <w:proofErr w:type="spellStart"/>
      <w:r w:rsidRPr="00BD747B">
        <w:rPr>
          <w:rFonts w:ascii="Times New Roman" w:eastAsia="Times New Roman" w:hAnsi="Times New Roman" w:cs="Times New Roman"/>
          <w:sz w:val="23"/>
          <w:szCs w:val="23"/>
        </w:rPr>
        <w:t>Lotfi</w:t>
      </w:r>
      <w:proofErr w:type="spellEnd"/>
      <w:r w:rsidRPr="00BD747B">
        <w:rPr>
          <w:rFonts w:ascii="Times New Roman" w:eastAsia="Times New Roman" w:hAnsi="Times New Roman" w:cs="Times New Roman"/>
          <w:sz w:val="23"/>
          <w:szCs w:val="23"/>
        </w:rPr>
        <w:t xml:space="preserve">, S. (2013). Developing Autism Screening Expert System (ASES). </w:t>
      </w:r>
      <w:proofErr w:type="spellStart"/>
      <w:r w:rsidRPr="00BD747B">
        <w:rPr>
          <w:rFonts w:ascii="Times New Roman" w:eastAsia="Times New Roman" w:hAnsi="Times New Roman" w:cs="Times New Roman"/>
          <w:sz w:val="23"/>
          <w:szCs w:val="23"/>
        </w:rPr>
        <w:t>AWERProcedia</w:t>
      </w:r>
      <w:proofErr w:type="spellEnd"/>
      <w:r w:rsidRPr="00BD747B">
        <w:rPr>
          <w:rFonts w:ascii="Times New Roman" w:eastAsia="Times New Roman" w:hAnsi="Times New Roman" w:cs="Times New Roman"/>
          <w:sz w:val="23"/>
          <w:szCs w:val="23"/>
        </w:rPr>
        <w:t xml:space="preserve"> Information Technology &amp; Computer Science, 04, 1074-1078.</w:t>
      </w:r>
    </w:p>
    <w:p w14:paraId="6B862C59"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M., Mahmoudi, M.</w:t>
      </w:r>
      <w:proofErr w:type="gramStart"/>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Ghobari</w:t>
      </w:r>
      <w:proofErr w:type="spellEnd"/>
      <w:proofErr w:type="gram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w:t>
      </w:r>
      <w:proofErr w:type="spellStart"/>
      <w:r w:rsidRPr="00BD747B">
        <w:rPr>
          <w:rFonts w:ascii="Times New Roman" w:eastAsia="Times New Roman" w:hAnsi="Times New Roman" w:cs="Times New Roman"/>
          <w:sz w:val="23"/>
          <w:szCs w:val="23"/>
        </w:rPr>
        <w:t>Lotfi</w:t>
      </w:r>
      <w:proofErr w:type="spellEnd"/>
      <w:r w:rsidRPr="00BD747B">
        <w:rPr>
          <w:rFonts w:ascii="Times New Roman" w:eastAsia="Times New Roman" w:hAnsi="Times New Roman" w:cs="Times New Roman"/>
          <w:sz w:val="23"/>
          <w:szCs w:val="23"/>
        </w:rPr>
        <w:t xml:space="preserve">, S. (2013). Online expert system for screening autism: an item analysis. </w:t>
      </w:r>
      <w:proofErr w:type="spellStart"/>
      <w:r w:rsidRPr="00BD747B">
        <w:rPr>
          <w:rFonts w:ascii="Times New Roman" w:eastAsia="Times New Roman" w:hAnsi="Times New Roman" w:cs="Times New Roman"/>
          <w:sz w:val="23"/>
          <w:szCs w:val="23"/>
        </w:rPr>
        <w:t>AWERProcedia</w:t>
      </w:r>
      <w:proofErr w:type="spellEnd"/>
      <w:r w:rsidRPr="00BD747B">
        <w:rPr>
          <w:rFonts w:ascii="Times New Roman" w:eastAsia="Times New Roman" w:hAnsi="Times New Roman" w:cs="Times New Roman"/>
          <w:sz w:val="23"/>
          <w:szCs w:val="23"/>
        </w:rPr>
        <w:t xml:space="preserve"> Information Technology &amp; Computer Science, 04, 1074-1078.</w:t>
      </w:r>
    </w:p>
    <w:p w14:paraId="15603384"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Soleimman-Dehkordi</w:t>
      </w:r>
      <w:proofErr w:type="spellEnd"/>
      <w:r w:rsidRPr="00BD747B">
        <w:rPr>
          <w:rFonts w:ascii="Times New Roman" w:eastAsia="Times New Roman" w:hAnsi="Times New Roman" w:cs="Times New Roman"/>
          <w:sz w:val="23"/>
          <w:szCs w:val="23"/>
        </w:rPr>
        <w:t xml:space="preserve">, P., </w:t>
      </w:r>
      <w:proofErr w:type="spellStart"/>
      <w:r w:rsidRPr="00BD747B">
        <w:rPr>
          <w:rFonts w:ascii="Times New Roman" w:eastAsia="Times New Roman" w:hAnsi="Times New Roman" w:cs="Times New Roman"/>
          <w:sz w:val="23"/>
          <w:szCs w:val="23"/>
        </w:rPr>
        <w:t>Salehi</w:t>
      </w:r>
      <w:proofErr w:type="spellEnd"/>
      <w:r w:rsidRPr="00BD747B">
        <w:rPr>
          <w:rFonts w:ascii="Times New Roman" w:eastAsia="Times New Roman" w:hAnsi="Times New Roman" w:cs="Times New Roman"/>
          <w:sz w:val="23"/>
          <w:szCs w:val="23"/>
        </w:rPr>
        <w:t xml:space="preserve">, S., Mahmoudi, M., Ghavami, M.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HR. (2014). </w:t>
      </w:r>
      <w:proofErr w:type="spellStart"/>
      <w:r w:rsidRPr="00BD747B">
        <w:rPr>
          <w:rFonts w:ascii="Times New Roman" w:eastAsia="Times New Roman" w:hAnsi="Times New Roman" w:cs="Times New Roman"/>
          <w:sz w:val="23"/>
          <w:szCs w:val="23"/>
        </w:rPr>
        <w:t>RoboParrot</w:t>
      </w:r>
      <w:proofErr w:type="spellEnd"/>
      <w:r w:rsidRPr="00BD747B">
        <w:rPr>
          <w:rFonts w:ascii="Times New Roman" w:eastAsia="Times New Roman" w:hAnsi="Times New Roman" w:cs="Times New Roman"/>
          <w:sz w:val="23"/>
          <w:szCs w:val="23"/>
        </w:rPr>
        <w:t xml:space="preserve">: A robotic platform for human robot interaction, case of autistic children. IEEE, Proceeding of the 2nd RSI/ISM International Conference on Robotics and Mechatronic, October 15-17, 2014, Tehran, Iran </w:t>
      </w:r>
    </w:p>
    <w:p w14:paraId="26A5190F"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M., Mahmoudi, M.</w:t>
      </w:r>
      <w:proofErr w:type="gramStart"/>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Ghobari</w:t>
      </w:r>
      <w:proofErr w:type="spellEnd"/>
      <w:proofErr w:type="gram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w:t>
      </w:r>
      <w:proofErr w:type="spellStart"/>
      <w:r w:rsidRPr="00BD747B">
        <w:rPr>
          <w:rFonts w:ascii="Times New Roman" w:eastAsia="Times New Roman" w:hAnsi="Times New Roman" w:cs="Times New Roman"/>
          <w:sz w:val="23"/>
          <w:szCs w:val="23"/>
        </w:rPr>
        <w:t>Lotfi</w:t>
      </w:r>
      <w:proofErr w:type="spellEnd"/>
      <w:r w:rsidRPr="00BD747B">
        <w:rPr>
          <w:rFonts w:ascii="Times New Roman" w:eastAsia="Times New Roman" w:hAnsi="Times New Roman" w:cs="Times New Roman"/>
          <w:sz w:val="23"/>
          <w:szCs w:val="23"/>
        </w:rPr>
        <w:t xml:space="preserve">, S. (2013). Designing an expert system to screen for autism: Investigating psychometric properties. </w:t>
      </w:r>
      <w:proofErr w:type="spellStart"/>
      <w:r w:rsidRPr="00BD747B">
        <w:rPr>
          <w:rFonts w:ascii="Times New Roman" w:eastAsia="Times New Roman" w:hAnsi="Times New Roman" w:cs="Times New Roman"/>
          <w:sz w:val="23"/>
          <w:szCs w:val="23"/>
        </w:rPr>
        <w:t>AWERProcedia</w:t>
      </w:r>
      <w:proofErr w:type="spellEnd"/>
      <w:r w:rsidRPr="00BD747B">
        <w:rPr>
          <w:rFonts w:ascii="Times New Roman" w:eastAsia="Times New Roman" w:hAnsi="Times New Roman" w:cs="Times New Roman"/>
          <w:sz w:val="23"/>
          <w:szCs w:val="23"/>
        </w:rPr>
        <w:t xml:space="preserve"> Information Technology &amp; Computer Science, 04</w:t>
      </w:r>
      <w:proofErr w:type="gramStart"/>
      <w:r w:rsidRPr="00BD747B">
        <w:rPr>
          <w:rFonts w:ascii="Times New Roman" w:eastAsia="Times New Roman" w:hAnsi="Times New Roman" w:cs="Times New Roman"/>
          <w:sz w:val="23"/>
          <w:szCs w:val="23"/>
        </w:rPr>
        <w:t>,  1074</w:t>
      </w:r>
      <w:proofErr w:type="gramEnd"/>
      <w:r w:rsidRPr="00BD747B">
        <w:rPr>
          <w:rFonts w:ascii="Times New Roman" w:eastAsia="Times New Roman" w:hAnsi="Times New Roman" w:cs="Times New Roman"/>
          <w:sz w:val="23"/>
          <w:szCs w:val="23"/>
        </w:rPr>
        <w:t>-1078.</w:t>
      </w:r>
    </w:p>
    <w:p w14:paraId="26BF2094"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Soleimman-Dehkordi</w:t>
      </w:r>
      <w:proofErr w:type="spellEnd"/>
      <w:r w:rsidRPr="00BD747B">
        <w:rPr>
          <w:rFonts w:ascii="Times New Roman" w:eastAsia="Times New Roman" w:hAnsi="Times New Roman" w:cs="Times New Roman"/>
          <w:sz w:val="23"/>
          <w:szCs w:val="23"/>
        </w:rPr>
        <w:t xml:space="preserve">, P., </w:t>
      </w:r>
      <w:proofErr w:type="spellStart"/>
      <w:r w:rsidRPr="00BD747B">
        <w:rPr>
          <w:rFonts w:ascii="Times New Roman" w:eastAsia="Times New Roman" w:hAnsi="Times New Roman" w:cs="Times New Roman"/>
          <w:sz w:val="23"/>
          <w:szCs w:val="23"/>
        </w:rPr>
        <w:t>Salehi</w:t>
      </w:r>
      <w:proofErr w:type="spellEnd"/>
      <w:r w:rsidRPr="00BD747B">
        <w:rPr>
          <w:rFonts w:ascii="Times New Roman" w:eastAsia="Times New Roman" w:hAnsi="Times New Roman" w:cs="Times New Roman"/>
          <w:sz w:val="23"/>
          <w:szCs w:val="23"/>
        </w:rPr>
        <w:t xml:space="preserve">, S., Mahmoudi, M., </w:t>
      </w:r>
      <w:proofErr w:type="spellStart"/>
      <w:r w:rsidRPr="00BD747B">
        <w:rPr>
          <w:rFonts w:ascii="Times New Roman" w:eastAsia="Times New Roman" w:hAnsi="Times New Roman" w:cs="Times New Roman"/>
          <w:sz w:val="23"/>
          <w:szCs w:val="23"/>
        </w:rPr>
        <w:t>Teimouri</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HR. (2011). The Use of </w:t>
      </w:r>
      <w:proofErr w:type="spellStart"/>
      <w:r w:rsidRPr="00BD747B">
        <w:rPr>
          <w:rFonts w:ascii="Times New Roman" w:eastAsia="Times New Roman" w:hAnsi="Times New Roman" w:cs="Times New Roman"/>
          <w:sz w:val="23"/>
          <w:szCs w:val="23"/>
        </w:rPr>
        <w:t>RoboParrot</w:t>
      </w:r>
      <w:proofErr w:type="spellEnd"/>
      <w:r w:rsidRPr="00BD747B">
        <w:rPr>
          <w:rFonts w:ascii="Times New Roman" w:eastAsia="Times New Roman" w:hAnsi="Times New Roman" w:cs="Times New Roman"/>
          <w:sz w:val="23"/>
          <w:szCs w:val="23"/>
        </w:rPr>
        <w:t xml:space="preserve"> in the Therapy of Children with Autism Children: In Case of Teaching the Turn-Taking Skills, Springer-</w:t>
      </w:r>
      <w:proofErr w:type="spellStart"/>
      <w:r w:rsidRPr="00BD747B">
        <w:rPr>
          <w:rFonts w:ascii="Times New Roman" w:eastAsia="Times New Roman" w:hAnsi="Times New Roman" w:cs="Times New Roman"/>
          <w:sz w:val="23"/>
          <w:szCs w:val="23"/>
        </w:rPr>
        <w:t>Verlag</w:t>
      </w:r>
      <w:proofErr w:type="spellEnd"/>
      <w:r w:rsidRPr="00BD747B">
        <w:rPr>
          <w:rFonts w:ascii="Times New Roman" w:eastAsia="Times New Roman" w:hAnsi="Times New Roman" w:cs="Times New Roman"/>
          <w:sz w:val="23"/>
          <w:szCs w:val="23"/>
        </w:rPr>
        <w:t xml:space="preserve"> Berlin Heidelberg.</w:t>
      </w:r>
    </w:p>
    <w:p w14:paraId="0D51963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i/>
          <w:iCs/>
          <w:sz w:val="23"/>
          <w:szCs w:val="23"/>
        </w:rPr>
      </w:pPr>
      <w:r w:rsidRPr="00BD747B">
        <w:rPr>
          <w:rFonts w:ascii="Times New Roman" w:eastAsia="Times New Roman" w:hAnsi="Times New Roman" w:cs="Times New Roman"/>
          <w:i/>
          <w:iCs/>
          <w:sz w:val="23"/>
          <w:szCs w:val="23"/>
        </w:rPr>
        <w:t xml:space="preserve">Journal Articles (in Persian) </w:t>
      </w:r>
    </w:p>
    <w:p w14:paraId="0DFCD4F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S., &amp; Mahmoudi, M. (In reviewing). Effectiveness of psycho-social training package on anger and aggression in urban bus drivers. Security and Social Order Strategic Studies Journal.</w:t>
      </w:r>
    </w:p>
    <w:p w14:paraId="37839DF1"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Borjali</w:t>
      </w:r>
      <w:proofErr w:type="spellEnd"/>
      <w:r w:rsidRPr="00BD747B">
        <w:rPr>
          <w:rFonts w:ascii="Times New Roman" w:eastAsia="Times New Roman" w:hAnsi="Times New Roman" w:cs="Times New Roman"/>
          <w:sz w:val="23"/>
          <w:szCs w:val="23"/>
        </w:rPr>
        <w:t xml:space="preserve">, A., </w:t>
      </w:r>
      <w:proofErr w:type="spellStart"/>
      <w:r w:rsidRPr="00BD747B">
        <w:rPr>
          <w:rFonts w:ascii="Times New Roman" w:eastAsia="Times New Roman" w:hAnsi="Times New Roman" w:cs="Times New Roman"/>
          <w:sz w:val="23"/>
          <w:szCs w:val="23"/>
        </w:rPr>
        <w:t>Alizadeh</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B.</w:t>
      </w:r>
      <w:proofErr w:type="gramStart"/>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Ekhtiar</w:t>
      </w:r>
      <w:proofErr w:type="spellEnd"/>
      <w:proofErr w:type="gramEnd"/>
      <w:r w:rsidRPr="00BD747B">
        <w:rPr>
          <w:rFonts w:ascii="Times New Roman" w:eastAsia="Times New Roman" w:hAnsi="Times New Roman" w:cs="Times New Roman"/>
          <w:sz w:val="23"/>
          <w:szCs w:val="23"/>
        </w:rPr>
        <w:t>, H., &amp; Akbari-</w:t>
      </w:r>
      <w:proofErr w:type="spellStart"/>
      <w:r w:rsidRPr="00BD747B">
        <w:rPr>
          <w:rFonts w:ascii="Times New Roman" w:eastAsia="Times New Roman" w:hAnsi="Times New Roman" w:cs="Times New Roman"/>
          <w:sz w:val="23"/>
          <w:szCs w:val="23"/>
        </w:rPr>
        <w:t>Zardkhaneeh</w:t>
      </w:r>
      <w:proofErr w:type="spellEnd"/>
      <w:r w:rsidRPr="00BD747B">
        <w:rPr>
          <w:rFonts w:ascii="Times New Roman" w:eastAsia="Times New Roman" w:hAnsi="Times New Roman" w:cs="Times New Roman"/>
          <w:sz w:val="23"/>
          <w:szCs w:val="23"/>
        </w:rPr>
        <w:t xml:space="preserve">, S. (In reviewing). Emotion understanding in children with learning disorders and normal children. Journal of Clinical Psychology </w:t>
      </w:r>
      <w:proofErr w:type="spellStart"/>
      <w:r w:rsidRPr="00BD747B">
        <w:rPr>
          <w:rFonts w:ascii="Times New Roman" w:eastAsia="Times New Roman" w:hAnsi="Times New Roman" w:cs="Times New Roman"/>
          <w:sz w:val="23"/>
          <w:szCs w:val="23"/>
        </w:rPr>
        <w:t>Andishe</w:t>
      </w:r>
      <w:proofErr w:type="spellEnd"/>
      <w:r w:rsidRPr="00BD747B">
        <w:rPr>
          <w:rFonts w:ascii="Times New Roman" w:eastAsia="Times New Roman" w:hAnsi="Times New Roman" w:cs="Times New Roman"/>
          <w:sz w:val="23"/>
          <w:szCs w:val="23"/>
        </w:rPr>
        <w:t xml:space="preserve"> </w:t>
      </w:r>
      <w:proofErr w:type="spellStart"/>
      <w:proofErr w:type="gramStart"/>
      <w:r w:rsidRPr="00BD747B">
        <w:rPr>
          <w:rFonts w:ascii="Times New Roman" w:eastAsia="Times New Roman" w:hAnsi="Times New Roman" w:cs="Times New Roman"/>
          <w:sz w:val="23"/>
          <w:szCs w:val="23"/>
        </w:rPr>
        <w:t>va</w:t>
      </w:r>
      <w:proofErr w:type="spellEnd"/>
      <w:proofErr w:type="gram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Raftar</w:t>
      </w:r>
      <w:proofErr w:type="spellEnd"/>
      <w:r w:rsidRPr="00BD747B">
        <w:rPr>
          <w:rFonts w:ascii="Times New Roman" w:eastAsia="Times New Roman" w:hAnsi="Times New Roman" w:cs="Times New Roman"/>
          <w:sz w:val="23"/>
          <w:szCs w:val="23"/>
        </w:rPr>
        <w:t>.</w:t>
      </w:r>
    </w:p>
    <w:p w14:paraId="4F4EEA9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Mahmoudi, M., &amp; </w:t>
      </w:r>
      <w:proofErr w:type="spellStart"/>
      <w:r w:rsidRPr="00BD747B">
        <w:rPr>
          <w:rFonts w:ascii="Times New Roman" w:eastAsia="Times New Roman" w:hAnsi="Times New Roman" w:cs="Times New Roman"/>
          <w:sz w:val="23"/>
          <w:szCs w:val="23"/>
        </w:rPr>
        <w:t>Dashti</w:t>
      </w:r>
      <w:proofErr w:type="spellEnd"/>
      <w:r w:rsidRPr="00BD747B">
        <w:rPr>
          <w:rFonts w:ascii="Times New Roman" w:eastAsia="Times New Roman" w:hAnsi="Times New Roman" w:cs="Times New Roman"/>
          <w:sz w:val="23"/>
          <w:szCs w:val="23"/>
        </w:rPr>
        <w:t xml:space="preserve">, D. (2018). Efficacy of anger management training on hostility and well- being of parents. Knowledge &amp; Research in Applied Psychology, 19.  No. </w:t>
      </w:r>
      <w:proofErr w:type="gramStart"/>
      <w:r w:rsidRPr="00BD747B">
        <w:rPr>
          <w:rFonts w:ascii="Times New Roman" w:eastAsia="Times New Roman" w:hAnsi="Times New Roman" w:cs="Times New Roman"/>
          <w:sz w:val="23"/>
          <w:szCs w:val="23"/>
        </w:rPr>
        <w:t>2  (</w:t>
      </w:r>
      <w:proofErr w:type="gramEnd"/>
      <w:r w:rsidRPr="00BD747B">
        <w:rPr>
          <w:rFonts w:ascii="Times New Roman" w:eastAsia="Times New Roman" w:hAnsi="Times New Roman" w:cs="Times New Roman"/>
          <w:sz w:val="23"/>
          <w:szCs w:val="23"/>
        </w:rPr>
        <w:t>Continuous No. 72)- summer, PP: 44-53.</w:t>
      </w:r>
    </w:p>
    <w:p w14:paraId="218A53A3"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S., &amp; Mahmoudi, M. (2017). Effectiveness of Anger Management Training based on Cognitive-Behavioral Approach on Parents' Aggression and Mental Health. Psychological Research, 20, 1, 7-22.</w:t>
      </w:r>
    </w:p>
    <w:p w14:paraId="52B75135"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Mahmoudi, M., &amp; </w:t>
      </w:r>
      <w:proofErr w:type="spellStart"/>
      <w:r w:rsidRPr="00BD747B">
        <w:rPr>
          <w:rFonts w:ascii="Times New Roman" w:eastAsia="Times New Roman" w:hAnsi="Times New Roman" w:cs="Times New Roman"/>
          <w:sz w:val="23"/>
          <w:szCs w:val="23"/>
        </w:rPr>
        <w:t>Alavi</w:t>
      </w:r>
      <w:proofErr w:type="spellEnd"/>
      <w:r w:rsidRPr="00BD747B">
        <w:rPr>
          <w:rFonts w:ascii="Times New Roman" w:eastAsia="Times New Roman" w:hAnsi="Times New Roman" w:cs="Times New Roman"/>
          <w:sz w:val="23"/>
          <w:szCs w:val="23"/>
        </w:rPr>
        <w:t>, S. (2016). Effects of Teaching Advanced Parenting Programs on the Relationship Process in the Family. Quarterly Journal of Child Mental Health, 4(1), 35-46.</w:t>
      </w:r>
    </w:p>
    <w:p w14:paraId="5DB3328C"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Borjali</w:t>
      </w:r>
      <w:proofErr w:type="spellEnd"/>
      <w:r w:rsidRPr="00BD747B">
        <w:rPr>
          <w:rFonts w:ascii="Times New Roman" w:eastAsia="Times New Roman" w:hAnsi="Times New Roman" w:cs="Times New Roman"/>
          <w:sz w:val="23"/>
          <w:szCs w:val="23"/>
        </w:rPr>
        <w:t xml:space="preserve">, A., </w:t>
      </w:r>
      <w:proofErr w:type="spellStart"/>
      <w:r w:rsidRPr="00BD747B">
        <w:rPr>
          <w:rFonts w:ascii="Times New Roman" w:eastAsia="Times New Roman" w:hAnsi="Times New Roman" w:cs="Times New Roman"/>
          <w:sz w:val="23"/>
          <w:szCs w:val="23"/>
        </w:rPr>
        <w:t>Alizadeh</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B.</w:t>
      </w:r>
      <w:proofErr w:type="gramStart"/>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Ekhtiar</w:t>
      </w:r>
      <w:proofErr w:type="spellEnd"/>
      <w:proofErr w:type="gramEnd"/>
      <w:r w:rsidRPr="00BD747B">
        <w:rPr>
          <w:rFonts w:ascii="Times New Roman" w:eastAsia="Times New Roman" w:hAnsi="Times New Roman" w:cs="Times New Roman"/>
          <w:sz w:val="23"/>
          <w:szCs w:val="23"/>
        </w:rPr>
        <w:t>, H., &amp; Akbari-</w:t>
      </w:r>
      <w:proofErr w:type="spellStart"/>
      <w:r w:rsidRPr="00BD747B">
        <w:rPr>
          <w:rFonts w:ascii="Times New Roman" w:eastAsia="Times New Roman" w:hAnsi="Times New Roman" w:cs="Times New Roman"/>
          <w:sz w:val="23"/>
          <w:szCs w:val="23"/>
        </w:rPr>
        <w:t>Zardkhaneeh</w:t>
      </w:r>
      <w:proofErr w:type="spellEnd"/>
      <w:r w:rsidRPr="00BD747B">
        <w:rPr>
          <w:rFonts w:ascii="Times New Roman" w:eastAsia="Times New Roman" w:hAnsi="Times New Roman" w:cs="Times New Roman"/>
          <w:sz w:val="23"/>
          <w:szCs w:val="23"/>
        </w:rPr>
        <w:t xml:space="preserve">, S. (2016). Emotion regulation in children with learning disorders and normal children. Quarterly Journal of Research in school and virtual learning, 4, 13, 69-84. </w:t>
      </w:r>
    </w:p>
    <w:p w14:paraId="3EA70BF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w:t>
      </w:r>
      <w:proofErr w:type="spellStart"/>
      <w:r w:rsidRPr="00BD747B">
        <w:rPr>
          <w:rFonts w:ascii="Times New Roman" w:eastAsia="Times New Roman" w:hAnsi="Times New Roman" w:cs="Times New Roman"/>
          <w:sz w:val="23"/>
          <w:szCs w:val="23"/>
        </w:rPr>
        <w:t>Parand</w:t>
      </w:r>
      <w:proofErr w:type="spellEnd"/>
      <w:r w:rsidRPr="00BD747B">
        <w:rPr>
          <w:rFonts w:ascii="Times New Roman" w:eastAsia="Times New Roman" w:hAnsi="Times New Roman" w:cs="Times New Roman"/>
          <w:sz w:val="23"/>
          <w:szCs w:val="23"/>
        </w:rPr>
        <w:t xml:space="preserve">, A., Mahmoudi, M., &amp; </w:t>
      </w:r>
      <w:proofErr w:type="spellStart"/>
      <w:r w:rsidRPr="00BD747B">
        <w:rPr>
          <w:rFonts w:ascii="Times New Roman" w:eastAsia="Times New Roman" w:hAnsi="Times New Roman" w:cs="Times New Roman"/>
          <w:sz w:val="23"/>
          <w:szCs w:val="23"/>
        </w:rPr>
        <w:t>mashrouti</w:t>
      </w:r>
      <w:proofErr w:type="spellEnd"/>
      <w:r w:rsidRPr="00BD747B">
        <w:rPr>
          <w:rFonts w:ascii="Times New Roman" w:eastAsia="Times New Roman" w:hAnsi="Times New Roman" w:cs="Times New Roman"/>
          <w:sz w:val="23"/>
          <w:szCs w:val="23"/>
        </w:rPr>
        <w:t xml:space="preserve">, P. (2016). Effect of Teaching Problem Solving to Mothers on Family Processes and Parenting Styles. Quarterly Journal of Child Mental Health, 3, 1, 3-29. </w:t>
      </w:r>
    </w:p>
    <w:p w14:paraId="2982B3CF"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lastRenderedPageBreak/>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Mahmoudi, M. (2015). Effectiveness of psychosocial skills training on driver's aggression and anger. Journal of Psychological Models and Methods, 6(21), 21-38.  </w:t>
      </w:r>
    </w:p>
    <w:p w14:paraId="1638E511"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Taziki</w:t>
      </w:r>
      <w:proofErr w:type="spellEnd"/>
      <w:r w:rsidRPr="00BD747B">
        <w:rPr>
          <w:rFonts w:ascii="Times New Roman" w:eastAsia="Times New Roman" w:hAnsi="Times New Roman" w:cs="Times New Roman"/>
          <w:sz w:val="23"/>
          <w:szCs w:val="23"/>
        </w:rPr>
        <w:t xml:space="preserve">, T., Mahmoudi, M.,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xml:space="preserve">, B., &amp; </w:t>
      </w:r>
      <w:proofErr w:type="spellStart"/>
      <w:r w:rsidRPr="00BD747B">
        <w:rPr>
          <w:rFonts w:ascii="Times New Roman" w:eastAsia="Times New Roman" w:hAnsi="Times New Roman" w:cs="Times New Roman"/>
          <w:sz w:val="23"/>
          <w:szCs w:val="23"/>
        </w:rPr>
        <w:t>Ghasem-Zadeh</w:t>
      </w:r>
      <w:proofErr w:type="spellEnd"/>
      <w:r w:rsidRPr="00BD747B">
        <w:rPr>
          <w:rFonts w:ascii="Times New Roman" w:eastAsia="Times New Roman" w:hAnsi="Times New Roman" w:cs="Times New Roman"/>
          <w:sz w:val="23"/>
          <w:szCs w:val="23"/>
        </w:rPr>
        <w:t>, S. (2015). Longitudinal study: effectiveness of self-monitoring program on reduction of behaviors inattentive behaviors in slow paced students. Quarterly Journal of Slow Paced children, 3 (5), 349-363 [in Persian]</w:t>
      </w:r>
    </w:p>
    <w:p w14:paraId="1FB880F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Mahmoudi, M. (2015). Teaching interaction strategies based on problem solving and its effects on parenting style and problem solving in the family. The Quarterly journal of Psychological science, 14, 55, 373-387. </w:t>
      </w:r>
    </w:p>
    <w:p w14:paraId="04392C27"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Beh-Pajooh</w:t>
      </w:r>
      <w:proofErr w:type="spellEnd"/>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Ahmad.,</w:t>
      </w:r>
      <w:proofErr w:type="gramEnd"/>
      <w:r w:rsidRPr="00BD747B">
        <w:rPr>
          <w:rFonts w:ascii="Times New Roman" w:eastAsia="Times New Roman" w:hAnsi="Times New Roman" w:cs="Times New Roman"/>
          <w:sz w:val="23"/>
          <w:szCs w:val="23"/>
        </w:rPr>
        <w:t xml:space="preserve"> Mahmoudi, M. (2015). Need assessment for social support in mothers of children with autism. </w:t>
      </w:r>
      <w:proofErr w:type="spellStart"/>
      <w:r w:rsidRPr="00BD747B">
        <w:rPr>
          <w:rFonts w:ascii="Times New Roman" w:eastAsia="Times New Roman" w:hAnsi="Times New Roman" w:cs="Times New Roman"/>
          <w:sz w:val="23"/>
          <w:szCs w:val="23"/>
        </w:rPr>
        <w:t>Rooyesh</w:t>
      </w:r>
      <w:proofErr w:type="spellEnd"/>
      <w:r w:rsidRPr="00BD747B">
        <w:rPr>
          <w:rFonts w:ascii="Times New Roman" w:eastAsia="Times New Roman" w:hAnsi="Times New Roman" w:cs="Times New Roman"/>
          <w:sz w:val="23"/>
          <w:szCs w:val="23"/>
        </w:rPr>
        <w:t>-e-</w:t>
      </w:r>
      <w:proofErr w:type="spellStart"/>
      <w:r w:rsidRPr="00BD747B">
        <w:rPr>
          <w:rFonts w:ascii="Times New Roman" w:eastAsia="Times New Roman" w:hAnsi="Times New Roman" w:cs="Times New Roman"/>
          <w:sz w:val="23"/>
          <w:szCs w:val="23"/>
        </w:rPr>
        <w:t>ravanshenasi</w:t>
      </w:r>
      <w:proofErr w:type="spellEnd"/>
      <w:r w:rsidRPr="00BD747B">
        <w:rPr>
          <w:rFonts w:ascii="Times New Roman" w:eastAsia="Times New Roman" w:hAnsi="Times New Roman" w:cs="Times New Roman"/>
          <w:sz w:val="23"/>
          <w:szCs w:val="23"/>
        </w:rPr>
        <w:t xml:space="preserve">, 4(11): 3-22. </w:t>
      </w:r>
    </w:p>
    <w:p w14:paraId="205F7729"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Akbari-</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Mahmoudi, M. (2015). The Efficacy of Adolescent Development Training Program to Parent on Parent-Child Relationship and Family Function. Quarterly Journal of Child Psychological Development, Vol. 2, 2, 55-66. </w:t>
      </w:r>
    </w:p>
    <w:p w14:paraId="096B3312"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Zamani</w:t>
      </w:r>
      <w:proofErr w:type="spellEnd"/>
      <w:r w:rsidRPr="00BD747B">
        <w:rPr>
          <w:rFonts w:ascii="Times New Roman" w:eastAsia="Times New Roman" w:hAnsi="Times New Roman" w:cs="Times New Roman"/>
          <w:sz w:val="23"/>
          <w:szCs w:val="23"/>
        </w:rPr>
        <w:t xml:space="preserve">, N., Mahmoudi, M., </w:t>
      </w:r>
      <w:proofErr w:type="spellStart"/>
      <w:r w:rsidRPr="00BD747B">
        <w:rPr>
          <w:rFonts w:ascii="Times New Roman" w:eastAsia="Times New Roman" w:hAnsi="Times New Roman" w:cs="Times New Roman"/>
          <w:sz w:val="23"/>
          <w:szCs w:val="23"/>
        </w:rPr>
        <w:t>Pourkarimi</w:t>
      </w:r>
      <w:proofErr w:type="spellEnd"/>
      <w:r w:rsidRPr="00BD747B">
        <w:rPr>
          <w:rFonts w:ascii="Times New Roman" w:eastAsia="Times New Roman" w:hAnsi="Times New Roman" w:cs="Times New Roman"/>
          <w:sz w:val="23"/>
          <w:szCs w:val="23"/>
        </w:rPr>
        <w:t xml:space="preserve">, J., &amp;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(2014-2015). Efficacy of cognitive-behavioral interventions on anger control of high school students. Scientific-Research Journal of </w:t>
      </w:r>
      <w:proofErr w:type="spellStart"/>
      <w:r w:rsidRPr="00BD747B">
        <w:rPr>
          <w:rFonts w:ascii="Times New Roman" w:eastAsia="Times New Roman" w:hAnsi="Times New Roman" w:cs="Times New Roman"/>
          <w:sz w:val="23"/>
          <w:szCs w:val="23"/>
        </w:rPr>
        <w:t>Shahed</w:t>
      </w:r>
      <w:proofErr w:type="spellEnd"/>
      <w:r w:rsidRPr="00BD747B">
        <w:rPr>
          <w:rFonts w:ascii="Times New Roman" w:eastAsia="Times New Roman" w:hAnsi="Times New Roman" w:cs="Times New Roman"/>
          <w:sz w:val="23"/>
          <w:szCs w:val="23"/>
        </w:rPr>
        <w:t xml:space="preserve"> University, 21(11), 61-70. </w:t>
      </w:r>
    </w:p>
    <w:p w14:paraId="7092DE7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Ghobari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 Akbari </w:t>
      </w:r>
      <w:proofErr w:type="spellStart"/>
      <w:r w:rsidRPr="00BD747B">
        <w:rPr>
          <w:rFonts w:ascii="Times New Roman" w:eastAsia="Times New Roman" w:hAnsi="Times New Roman" w:cs="Times New Roman"/>
          <w:sz w:val="23"/>
          <w:szCs w:val="23"/>
        </w:rPr>
        <w:t>Zardkhane</w:t>
      </w:r>
      <w:proofErr w:type="spellEnd"/>
      <w:r w:rsidRPr="00BD747B">
        <w:rPr>
          <w:rFonts w:ascii="Times New Roman" w:eastAsia="Times New Roman" w:hAnsi="Times New Roman" w:cs="Times New Roman"/>
          <w:sz w:val="23"/>
          <w:szCs w:val="23"/>
        </w:rPr>
        <w:t xml:space="preserve">, A. (2014). Preliminary study of psychometric properties of autism screening expert system for children with autism 2-6 years old. Journal of Exceptional Children, 4, 11: 94-110. </w:t>
      </w:r>
    </w:p>
    <w:p w14:paraId="4D6DDD37"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Ghobari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 Akbari </w:t>
      </w:r>
      <w:proofErr w:type="spellStart"/>
      <w:r w:rsidRPr="00BD747B">
        <w:rPr>
          <w:rFonts w:ascii="Times New Roman" w:eastAsia="Times New Roman" w:hAnsi="Times New Roman" w:cs="Times New Roman"/>
          <w:sz w:val="23"/>
          <w:szCs w:val="23"/>
        </w:rPr>
        <w:t>Zardkhane</w:t>
      </w:r>
      <w:proofErr w:type="spellEnd"/>
      <w:r w:rsidRPr="00BD747B">
        <w:rPr>
          <w:rFonts w:ascii="Times New Roman" w:eastAsia="Times New Roman" w:hAnsi="Times New Roman" w:cs="Times New Roman"/>
          <w:sz w:val="23"/>
          <w:szCs w:val="23"/>
        </w:rPr>
        <w:t xml:space="preserve">, A. (2014). Preliminary study of expert system development in diagnosis of autism in children aging 2 to 6 years old: adequacy evaluation of items. Journal of Psychology, 18, 1: 94-110. </w:t>
      </w:r>
    </w:p>
    <w:p w14:paraId="0ACC5A3B"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Khodayari-fard</w:t>
      </w:r>
      <w:proofErr w:type="spellEnd"/>
      <w:r w:rsidRPr="00BD747B">
        <w:rPr>
          <w:rFonts w:ascii="Times New Roman" w:eastAsia="Times New Roman" w:hAnsi="Times New Roman" w:cs="Times New Roman"/>
          <w:sz w:val="23"/>
          <w:szCs w:val="23"/>
        </w:rPr>
        <w:t xml:space="preserve">, M., </w:t>
      </w:r>
      <w:proofErr w:type="spellStart"/>
      <w:r w:rsidRPr="00BD747B">
        <w:rPr>
          <w:rFonts w:ascii="Times New Roman" w:eastAsia="Times New Roman" w:hAnsi="Times New Roman" w:cs="Times New Roman"/>
          <w:sz w:val="23"/>
          <w:szCs w:val="23"/>
        </w:rPr>
        <w:t>Paknejad</w:t>
      </w:r>
      <w:proofErr w:type="spellEnd"/>
      <w:r w:rsidRPr="00BD747B">
        <w:rPr>
          <w:rFonts w:ascii="Times New Roman" w:eastAsia="Times New Roman" w:hAnsi="Times New Roman" w:cs="Times New Roman"/>
          <w:sz w:val="23"/>
          <w:szCs w:val="23"/>
        </w:rPr>
        <w:t>, M., Akbari, S., &amp; Mahmoudi, M. (2012). The status of social-political attitude and social adaptation of wounded wars children. Applied Psychological Research, 3(2): 13-24.</w:t>
      </w:r>
    </w:p>
    <w:p w14:paraId="5CAE3557"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Poursharifi</w:t>
      </w:r>
      <w:proofErr w:type="spellEnd"/>
      <w:r w:rsidRPr="00BD747B">
        <w:rPr>
          <w:rFonts w:ascii="Times New Roman" w:eastAsia="Times New Roman" w:hAnsi="Times New Roman" w:cs="Times New Roman"/>
          <w:sz w:val="23"/>
          <w:szCs w:val="23"/>
        </w:rPr>
        <w:t xml:space="preserve">, H.,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w:t>
      </w:r>
      <w:proofErr w:type="spellStart"/>
      <w:r w:rsidRPr="00BD747B">
        <w:rPr>
          <w:rFonts w:ascii="Times New Roman" w:eastAsia="Times New Roman" w:hAnsi="Times New Roman" w:cs="Times New Roman"/>
          <w:sz w:val="23"/>
          <w:szCs w:val="23"/>
        </w:rPr>
        <w:t>Yagubi</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Peyravi</w:t>
      </w:r>
      <w:proofErr w:type="spellEnd"/>
      <w:r w:rsidRPr="00BD747B">
        <w:rPr>
          <w:rFonts w:ascii="Times New Roman" w:eastAsia="Times New Roman" w:hAnsi="Times New Roman" w:cs="Times New Roman"/>
          <w:sz w:val="23"/>
          <w:szCs w:val="23"/>
        </w:rPr>
        <w:t xml:space="preserve">, H., Hassan </w:t>
      </w:r>
      <w:proofErr w:type="spellStart"/>
      <w:r w:rsidRPr="00BD747B">
        <w:rPr>
          <w:rFonts w:ascii="Times New Roman" w:eastAsia="Times New Roman" w:hAnsi="Times New Roman" w:cs="Times New Roman"/>
          <w:sz w:val="23"/>
          <w:szCs w:val="23"/>
        </w:rPr>
        <w:t>Abadi</w:t>
      </w:r>
      <w:proofErr w:type="spellEnd"/>
      <w:r w:rsidRPr="00BD747B">
        <w:rPr>
          <w:rFonts w:ascii="Times New Roman" w:eastAsia="Times New Roman" w:hAnsi="Times New Roman" w:cs="Times New Roman"/>
          <w:sz w:val="23"/>
          <w:szCs w:val="23"/>
        </w:rPr>
        <w:t xml:space="preserve">, H. R., Hamid Pour, H., </w:t>
      </w:r>
      <w:proofErr w:type="spellStart"/>
      <w:r w:rsidRPr="00BD747B">
        <w:rPr>
          <w:rFonts w:ascii="Times New Roman" w:eastAsia="Times New Roman" w:hAnsi="Times New Roman" w:cs="Times New Roman"/>
          <w:sz w:val="23"/>
          <w:szCs w:val="23"/>
        </w:rPr>
        <w:t>Sobhi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Gharamaleki</w:t>
      </w:r>
      <w:proofErr w:type="spellEnd"/>
      <w:r w:rsidRPr="00BD747B">
        <w:rPr>
          <w:rFonts w:ascii="Times New Roman" w:eastAsia="Times New Roman" w:hAnsi="Times New Roman" w:cs="Times New Roman"/>
          <w:sz w:val="23"/>
          <w:szCs w:val="23"/>
        </w:rPr>
        <w:t xml:space="preserve">, N., &amp; Mahmoudi, M. (2012). Psychometric properties of Iranian Mental Health Scale for students. Applied Psychological Research, 3(3): 61-84. </w:t>
      </w:r>
    </w:p>
    <w:p w14:paraId="22413561"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jc w:val="lowKashida"/>
        <w:rPr>
          <w:rFonts w:ascii="Times New Roman" w:eastAsia="Times New Roman" w:hAnsi="Times New Roman" w:cs="Times New Roman"/>
          <w:i/>
          <w:iCs/>
          <w:sz w:val="23"/>
          <w:szCs w:val="23"/>
        </w:rPr>
      </w:pPr>
      <w:r w:rsidRPr="00BD747B">
        <w:rPr>
          <w:rFonts w:ascii="Times New Roman" w:eastAsia="Times New Roman" w:hAnsi="Times New Roman" w:cs="Times New Roman"/>
          <w:i/>
          <w:iCs/>
          <w:sz w:val="23"/>
          <w:szCs w:val="23"/>
        </w:rPr>
        <w:t>Books</w:t>
      </w:r>
    </w:p>
    <w:p w14:paraId="3AA99DDC"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Arjmandnia</w:t>
      </w:r>
      <w:proofErr w:type="spellEnd"/>
      <w:r w:rsidRPr="00BD747B">
        <w:rPr>
          <w:rFonts w:ascii="Times New Roman" w:eastAsia="Times New Roman" w:hAnsi="Times New Roman" w:cs="Times New Roman"/>
          <w:sz w:val="23"/>
          <w:szCs w:val="23"/>
        </w:rPr>
        <w:t xml:space="preserve">, A. A. Mahmoudi, M. (2015). Strategies to improve working memory. Tehran: </w:t>
      </w:r>
      <w:proofErr w:type="spellStart"/>
      <w:r w:rsidRPr="00BD747B">
        <w:rPr>
          <w:rFonts w:ascii="Times New Roman" w:eastAsia="Times New Roman" w:hAnsi="Times New Roman" w:cs="Times New Roman"/>
          <w:sz w:val="23"/>
          <w:szCs w:val="23"/>
        </w:rPr>
        <w:t>NashreFarhang</w:t>
      </w:r>
      <w:proofErr w:type="spellEnd"/>
      <w:r w:rsidRPr="00BD747B">
        <w:rPr>
          <w:rFonts w:ascii="Times New Roman" w:eastAsia="Times New Roman" w:hAnsi="Times New Roman" w:cs="Times New Roman"/>
          <w:sz w:val="23"/>
          <w:szCs w:val="23"/>
        </w:rPr>
        <w:t>. (In Persian)</w:t>
      </w:r>
    </w:p>
    <w:p w14:paraId="1819CFA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Arjmandnia</w:t>
      </w:r>
      <w:proofErr w:type="spellEnd"/>
      <w:r w:rsidRPr="00BD747B">
        <w:rPr>
          <w:rFonts w:ascii="Times New Roman" w:eastAsia="Times New Roman" w:hAnsi="Times New Roman" w:cs="Times New Roman"/>
          <w:sz w:val="23"/>
          <w:szCs w:val="23"/>
        </w:rPr>
        <w:t xml:space="preserve">, A. A., </w:t>
      </w:r>
      <w:proofErr w:type="spellStart"/>
      <w:r w:rsidRPr="00BD747B">
        <w:rPr>
          <w:rFonts w:ascii="Times New Roman" w:eastAsia="Times New Roman" w:hAnsi="Times New Roman" w:cs="Times New Roman"/>
          <w:sz w:val="23"/>
          <w:szCs w:val="23"/>
        </w:rPr>
        <w:t>Khanjani</w:t>
      </w:r>
      <w:proofErr w:type="spellEnd"/>
      <w:r w:rsidRPr="00BD747B">
        <w:rPr>
          <w:rFonts w:ascii="Times New Roman" w:eastAsia="Times New Roman" w:hAnsi="Times New Roman" w:cs="Times New Roman"/>
          <w:sz w:val="23"/>
          <w:szCs w:val="23"/>
        </w:rPr>
        <w:t>, M., &amp; Mahmoudi, M. (2011). Strategies of rising hope in students and youth. Tehran: Office of Cultural Studies and Social Planning Ministry of Science, Research and Technology. (In Persian)</w:t>
      </w:r>
    </w:p>
    <w:p w14:paraId="3140CFA7"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i/>
          <w:iCs/>
          <w:sz w:val="23"/>
          <w:szCs w:val="23"/>
        </w:rPr>
      </w:pPr>
      <w:r w:rsidRPr="00BD747B">
        <w:rPr>
          <w:rFonts w:ascii="Times New Roman" w:eastAsia="Times New Roman" w:hAnsi="Times New Roman" w:cs="Times New Roman"/>
          <w:i/>
          <w:iCs/>
          <w:sz w:val="23"/>
          <w:szCs w:val="23"/>
        </w:rPr>
        <w:t xml:space="preserve">Conference Articles </w:t>
      </w:r>
    </w:p>
    <w:p w14:paraId="1E6B0F2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Hameed, I.A. (2019). Cognitive rehabilitation for the elderly using social robots: a brief review. In Proceedings of ICERI2019, Spain. </w:t>
      </w:r>
    </w:p>
    <w:p w14:paraId="0C317B67"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Hameed, I.A., Mahmoudi, M. (2019). “ICPS-NAO”: Nurturing thinking children using a social robot. In Proceedings of ICERI2019. Spain. </w:t>
      </w:r>
    </w:p>
    <w:p w14:paraId="6157DA49"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w:t>
      </w:r>
      <w:proofErr w:type="spellStart"/>
      <w:r w:rsidRPr="00BD747B">
        <w:rPr>
          <w:rFonts w:ascii="Times New Roman" w:eastAsia="Times New Roman" w:hAnsi="Times New Roman" w:cs="Times New Roman"/>
          <w:sz w:val="23"/>
          <w:szCs w:val="23"/>
        </w:rPr>
        <w:t>Mahmoodi</w:t>
      </w:r>
      <w:proofErr w:type="spellEnd"/>
      <w:r w:rsidRPr="00BD747B">
        <w:rPr>
          <w:rFonts w:ascii="Times New Roman" w:eastAsia="Times New Roman" w:hAnsi="Times New Roman" w:cs="Times New Roman"/>
          <w:sz w:val="23"/>
          <w:szCs w:val="23"/>
        </w:rPr>
        <w:t>, M. (2013). Impact of teaching problem solving program in the family. The 6th International Congress of Child and Adolescent Psychiatry, September, Tabriz-Iran.</w:t>
      </w:r>
    </w:p>
    <w:p w14:paraId="025E0162"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Shokoohi-Yekta</w:t>
      </w:r>
      <w:proofErr w:type="spellEnd"/>
      <w:r w:rsidRPr="00BD747B">
        <w:rPr>
          <w:rFonts w:ascii="Times New Roman" w:eastAsia="Times New Roman" w:hAnsi="Times New Roman" w:cs="Times New Roman"/>
          <w:sz w:val="23"/>
          <w:szCs w:val="23"/>
        </w:rPr>
        <w:t xml:space="preserve">, M., Akbari </w:t>
      </w:r>
      <w:proofErr w:type="spellStart"/>
      <w:r w:rsidRPr="00BD747B">
        <w:rPr>
          <w:rFonts w:ascii="Times New Roman" w:eastAsia="Times New Roman" w:hAnsi="Times New Roman" w:cs="Times New Roman"/>
          <w:sz w:val="23"/>
          <w:szCs w:val="23"/>
        </w:rPr>
        <w:t>Zardkhaneh</w:t>
      </w:r>
      <w:proofErr w:type="spellEnd"/>
      <w:r w:rsidRPr="00BD747B">
        <w:rPr>
          <w:rFonts w:ascii="Times New Roman" w:eastAsia="Times New Roman" w:hAnsi="Times New Roman" w:cs="Times New Roman"/>
          <w:sz w:val="23"/>
          <w:szCs w:val="23"/>
        </w:rPr>
        <w:t xml:space="preserve">, S., &amp; Mahmoudi, M. (2012). The impact of cognitive-behavioral intervention on anger management of high school students.  Advances in Child and Adolescent Psychiatry. Paper presented at The 5th International Congress of Child and Adolescent Psychiatry. October 8, 2012 – October 11, 2012. </w:t>
      </w:r>
    </w:p>
    <w:p w14:paraId="6B67BE6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Ghobari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Bonab</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Taziki</w:t>
      </w:r>
      <w:proofErr w:type="spellEnd"/>
      <w:r w:rsidRPr="00BD747B">
        <w:rPr>
          <w:rFonts w:ascii="Times New Roman" w:eastAsia="Times New Roman" w:hAnsi="Times New Roman" w:cs="Times New Roman"/>
          <w:sz w:val="23"/>
          <w:szCs w:val="23"/>
        </w:rPr>
        <w:t xml:space="preserve">, T., &amp; Mahmoudi, M. (2012). Effectiveness of self-monitoring training on reduction of attention problems in children with intellectual disabilities and attention deficit hyperactivity disorder. Advances </w:t>
      </w:r>
      <w:r w:rsidRPr="00BD747B">
        <w:rPr>
          <w:rFonts w:ascii="Times New Roman" w:eastAsia="Times New Roman" w:hAnsi="Times New Roman" w:cs="Times New Roman"/>
          <w:sz w:val="23"/>
          <w:szCs w:val="23"/>
        </w:rPr>
        <w:lastRenderedPageBreak/>
        <w:t>in Child and Adolescent Psychiatry. Paper presented at The 5th International Congress of Child and Adolescent Psychiatry. October 8, 2012 – October 11, 2012.</w:t>
      </w:r>
    </w:p>
    <w:p w14:paraId="060153C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xml:space="preserve">, B., &amp; </w:t>
      </w:r>
      <w:proofErr w:type="spellStart"/>
      <w:r w:rsidRPr="00BD747B">
        <w:rPr>
          <w:rFonts w:ascii="Times New Roman" w:eastAsia="Times New Roman" w:hAnsi="Times New Roman" w:cs="Times New Roman"/>
          <w:sz w:val="23"/>
          <w:szCs w:val="23"/>
        </w:rPr>
        <w:t>Shokoohi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Yekta</w:t>
      </w:r>
      <w:proofErr w:type="spellEnd"/>
      <w:r w:rsidRPr="00BD747B">
        <w:rPr>
          <w:rFonts w:ascii="Times New Roman" w:eastAsia="Times New Roman" w:hAnsi="Times New Roman" w:cs="Times New Roman"/>
          <w:sz w:val="23"/>
          <w:szCs w:val="23"/>
        </w:rPr>
        <w:t>, M. (2012). Application of Expert systems in Diagnosis and Rehabilitation of Children with Developmental Disabilities. Advances in Child and Adolescent Psychiatry. Paper presented at The 5th International Congress of Child and Adolescent Psychiatry. October 8, 2012 – October 11, 2012.</w:t>
      </w:r>
    </w:p>
    <w:p w14:paraId="7BF81E0F"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Baghezedeh</w:t>
      </w:r>
      <w:proofErr w:type="spellEnd"/>
      <w:r w:rsidRPr="00BD747B">
        <w:rPr>
          <w:rFonts w:ascii="Times New Roman" w:eastAsia="Times New Roman" w:hAnsi="Times New Roman" w:cs="Times New Roman"/>
          <w:sz w:val="23"/>
          <w:szCs w:val="23"/>
        </w:rPr>
        <w:t xml:space="preserve">, A. A., Mahmoudi, M., </w:t>
      </w:r>
      <w:proofErr w:type="spellStart"/>
      <w:r w:rsidRPr="00BD747B">
        <w:rPr>
          <w:rFonts w:ascii="Times New Roman" w:eastAsia="Times New Roman" w:hAnsi="Times New Roman" w:cs="Times New Roman"/>
          <w:sz w:val="23"/>
          <w:szCs w:val="23"/>
        </w:rPr>
        <w:t>Moradi</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Pouretemad</w:t>
      </w:r>
      <w:proofErr w:type="spellEnd"/>
      <w:r w:rsidRPr="00BD747B">
        <w:rPr>
          <w:rFonts w:ascii="Times New Roman" w:eastAsia="Times New Roman" w:hAnsi="Times New Roman" w:cs="Times New Roman"/>
          <w:sz w:val="23"/>
          <w:szCs w:val="23"/>
        </w:rPr>
        <w:t xml:space="preserve">, H., </w:t>
      </w:r>
      <w:proofErr w:type="spellStart"/>
      <w:r w:rsidRPr="00BD747B">
        <w:rPr>
          <w:rFonts w:ascii="Times New Roman" w:eastAsia="Times New Roman" w:hAnsi="Times New Roman" w:cs="Times New Roman"/>
          <w:sz w:val="23"/>
          <w:szCs w:val="23"/>
        </w:rPr>
        <w:t>Ghobari</w:t>
      </w:r>
      <w:proofErr w:type="spellEnd"/>
      <w:r w:rsidRPr="00BD747B">
        <w:rPr>
          <w:rFonts w:ascii="Times New Roman" w:eastAsia="Times New Roman" w:hAnsi="Times New Roman" w:cs="Times New Roman"/>
          <w:sz w:val="23"/>
          <w:szCs w:val="23"/>
        </w:rPr>
        <w:t xml:space="preserve">, B., </w:t>
      </w:r>
      <w:proofErr w:type="spellStart"/>
      <w:r w:rsidRPr="00BD747B">
        <w:rPr>
          <w:rFonts w:ascii="Times New Roman" w:eastAsia="Times New Roman" w:hAnsi="Times New Roman" w:cs="Times New Roman"/>
          <w:sz w:val="23"/>
          <w:szCs w:val="23"/>
        </w:rPr>
        <w:t>Shokoohi</w:t>
      </w:r>
      <w:proofErr w:type="spellEnd"/>
      <w:r w:rsidRPr="00BD747B">
        <w:rPr>
          <w:rFonts w:ascii="Times New Roman" w:eastAsia="Times New Roman" w:hAnsi="Times New Roman" w:cs="Times New Roman"/>
          <w:sz w:val="23"/>
          <w:szCs w:val="23"/>
        </w:rPr>
        <w:t xml:space="preserve">, M. (2012). An Online Expert System for Autism Screening.  Advances in Child and Adolescent Psychiatry. Paper presented at The 5th International Congress of Child and Adolescent Psychiatry. October 8–11. </w:t>
      </w:r>
    </w:p>
    <w:p w14:paraId="78A60FB2"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proofErr w:type="spellStart"/>
      <w:r w:rsidRPr="00BD747B">
        <w:rPr>
          <w:rFonts w:ascii="Times New Roman" w:eastAsia="Times New Roman" w:hAnsi="Times New Roman" w:cs="Times New Roman"/>
          <w:sz w:val="23"/>
          <w:szCs w:val="23"/>
        </w:rPr>
        <w:t>Beh-Pajooh</w:t>
      </w:r>
      <w:proofErr w:type="spellEnd"/>
      <w:r w:rsidRPr="00BD747B">
        <w:rPr>
          <w:rFonts w:ascii="Times New Roman" w:eastAsia="Times New Roman" w:hAnsi="Times New Roman" w:cs="Times New Roman"/>
          <w:sz w:val="23"/>
          <w:szCs w:val="23"/>
        </w:rPr>
        <w:t xml:space="preserve">, A., Mahmoudi, M., </w:t>
      </w:r>
      <w:proofErr w:type="spellStart"/>
      <w:r w:rsidRPr="00BD747B">
        <w:rPr>
          <w:rFonts w:ascii="Times New Roman" w:eastAsia="Times New Roman" w:hAnsi="Times New Roman" w:cs="Times New Roman"/>
          <w:sz w:val="23"/>
          <w:szCs w:val="23"/>
        </w:rPr>
        <w:t>Ofoghi</w:t>
      </w:r>
      <w:proofErr w:type="spellEnd"/>
      <w:r w:rsidRPr="00BD747B">
        <w:rPr>
          <w:rFonts w:ascii="Times New Roman" w:eastAsia="Times New Roman" w:hAnsi="Times New Roman" w:cs="Times New Roman"/>
          <w:sz w:val="23"/>
          <w:szCs w:val="23"/>
        </w:rPr>
        <w:t>, H. (2012). Assessing need for social support in parent of children with autism disorder. Advances in Child and Adolescent Psychiatry. Paper presented at The 5th International Congress of Child and Adolescent Psychiatry. October 8–11.</w:t>
      </w:r>
    </w:p>
    <w:p w14:paraId="15B50F63"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Ghobari-Bonab</w:t>
      </w:r>
      <w:proofErr w:type="spellEnd"/>
      <w:r w:rsidRPr="00BD747B">
        <w:rPr>
          <w:rFonts w:ascii="Times New Roman" w:eastAsia="Times New Roman" w:hAnsi="Times New Roman" w:cs="Times New Roman"/>
          <w:sz w:val="23"/>
          <w:szCs w:val="23"/>
        </w:rPr>
        <w:t xml:space="preserve">, B., &amp; </w:t>
      </w:r>
      <w:proofErr w:type="spellStart"/>
      <w:r w:rsidRPr="00BD747B">
        <w:rPr>
          <w:rFonts w:ascii="Times New Roman" w:eastAsia="Times New Roman" w:hAnsi="Times New Roman" w:cs="Times New Roman"/>
          <w:sz w:val="23"/>
          <w:szCs w:val="23"/>
        </w:rPr>
        <w:t>Shokoohi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Yekta</w:t>
      </w:r>
      <w:proofErr w:type="spellEnd"/>
      <w:r w:rsidRPr="00BD747B">
        <w:rPr>
          <w:rFonts w:ascii="Times New Roman" w:eastAsia="Times New Roman" w:hAnsi="Times New Roman" w:cs="Times New Roman"/>
          <w:sz w:val="23"/>
          <w:szCs w:val="23"/>
        </w:rPr>
        <w:t>, M. (2012). Symptoms prevalence in Iranian children with autism. Paper presented at The 3th National Congress of Iranian Psychological Association. February 25-27.</w:t>
      </w:r>
    </w:p>
    <w:p w14:paraId="5E1BF5D8"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Afrooz</w:t>
      </w:r>
      <w:proofErr w:type="spellEnd"/>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GH.,</w:t>
      </w:r>
      <w:proofErr w:type="gram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Dousti</w:t>
      </w:r>
      <w:proofErr w:type="spellEnd"/>
      <w:r w:rsidRPr="00BD747B">
        <w:rPr>
          <w:rFonts w:ascii="Times New Roman" w:eastAsia="Times New Roman" w:hAnsi="Times New Roman" w:cs="Times New Roman"/>
          <w:sz w:val="23"/>
          <w:szCs w:val="23"/>
        </w:rPr>
        <w:t>, M. Motor therapy and Down syndrome. Paper presented at The 1th National congress of school and child with special needs. October 23-24, 2012.</w:t>
      </w:r>
    </w:p>
    <w:p w14:paraId="71B3581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ind w:left="432" w:hanging="432"/>
        <w:jc w:val="lowKashida"/>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Mahmoudi, M., </w:t>
      </w:r>
      <w:proofErr w:type="spellStart"/>
      <w:r w:rsidRPr="00BD747B">
        <w:rPr>
          <w:rFonts w:ascii="Times New Roman" w:eastAsia="Times New Roman" w:hAnsi="Times New Roman" w:cs="Times New Roman"/>
          <w:sz w:val="23"/>
          <w:szCs w:val="23"/>
        </w:rPr>
        <w:t>Yarmohammadian</w:t>
      </w:r>
      <w:proofErr w:type="spellEnd"/>
      <w:r w:rsidRPr="00BD747B">
        <w:rPr>
          <w:rFonts w:ascii="Times New Roman" w:eastAsia="Times New Roman" w:hAnsi="Times New Roman" w:cs="Times New Roman"/>
          <w:sz w:val="23"/>
          <w:szCs w:val="23"/>
        </w:rPr>
        <w:t xml:space="preserve">, A., &amp; </w:t>
      </w:r>
      <w:proofErr w:type="spellStart"/>
      <w:r w:rsidRPr="00BD747B">
        <w:rPr>
          <w:rFonts w:ascii="Times New Roman" w:eastAsia="Times New Roman" w:hAnsi="Times New Roman" w:cs="Times New Roman"/>
          <w:sz w:val="23"/>
          <w:szCs w:val="23"/>
        </w:rPr>
        <w:t>Akrami</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Nahid</w:t>
      </w:r>
      <w:proofErr w:type="spellEnd"/>
      <w:r w:rsidRPr="00BD747B">
        <w:rPr>
          <w:rFonts w:ascii="Times New Roman" w:eastAsia="Times New Roman" w:hAnsi="Times New Roman" w:cs="Times New Roman"/>
          <w:sz w:val="23"/>
          <w:szCs w:val="23"/>
        </w:rPr>
        <w:t>. Emotional problems and brain lesions in children with stuttering in Shiraz. Paper presented at The National congress of education and health in pre-school children. May 15, 2012.</w:t>
      </w:r>
    </w:p>
    <w:p w14:paraId="0847C839"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u w:val="single"/>
        </w:rPr>
      </w:pPr>
    </w:p>
    <w:p w14:paraId="44D8E00A"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4" w:name="_5ie0xqk4jn52" w:colFirst="0" w:colLast="0"/>
      <w:bookmarkEnd w:id="4"/>
      <w:r w:rsidRPr="00BD747B">
        <w:rPr>
          <w:rFonts w:ascii="Times New Roman" w:eastAsia="Times New Roman" w:hAnsi="Times New Roman" w:cs="Times New Roman"/>
          <w:b/>
          <w:bCs/>
          <w:sz w:val="23"/>
          <w:szCs w:val="23"/>
          <w:u w:val="single"/>
        </w:rPr>
        <w:t>RESEARCH INTERESTS</w:t>
      </w:r>
    </w:p>
    <w:p w14:paraId="4F17B55A" w14:textId="77777777" w:rsidR="00BD747B" w:rsidRPr="00BD747B" w:rsidRDefault="00BD747B" w:rsidP="00BD747B">
      <w:pPr>
        <w:spacing w:after="120" w:line="276" w:lineRule="auto"/>
        <w:contextualSpacing/>
        <w:rPr>
          <w:rFonts w:ascii="Times New Roman" w:eastAsia="Calibri" w:hAnsi="Times New Roman" w:cs="Times New Roman"/>
        </w:rPr>
      </w:pPr>
      <w:r w:rsidRPr="00BD747B">
        <w:rPr>
          <w:rFonts w:ascii="Times New Roman" w:eastAsia="Calibri" w:hAnsi="Times New Roman" w:cs="Times New Roman"/>
        </w:rPr>
        <w:t>Neurodevelopmental Disabilities; Interdisciplinary Research; Socially Assistive Robots, Developmental Psychopathology; Emotion Regulation; Social Problem Solving; Neuroimaging Studies</w:t>
      </w:r>
    </w:p>
    <w:p w14:paraId="5B950FBE"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color w:val="000000"/>
          <w:sz w:val="23"/>
          <w:szCs w:val="23"/>
        </w:rPr>
      </w:pPr>
      <w:bookmarkStart w:id="5" w:name="_6pfliwk6kg2n" w:colFirst="0" w:colLast="0"/>
      <w:bookmarkEnd w:id="5"/>
    </w:p>
    <w:p w14:paraId="0089C1E5"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6" w:name="_skzsl7qe6kn4" w:colFirst="0" w:colLast="0"/>
      <w:bookmarkEnd w:id="6"/>
      <w:r w:rsidRPr="00BD747B">
        <w:rPr>
          <w:rFonts w:ascii="Times New Roman" w:eastAsia="Times New Roman" w:hAnsi="Times New Roman" w:cs="Times New Roman"/>
          <w:b/>
          <w:bCs/>
          <w:sz w:val="23"/>
          <w:szCs w:val="23"/>
          <w:u w:val="single"/>
        </w:rPr>
        <w:t>CLINICAL EXPERIENCE</w:t>
      </w:r>
    </w:p>
    <w:p w14:paraId="3FE027D0"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Zafar clinic, Tehran, Iran</w:t>
      </w:r>
    </w:p>
    <w:p w14:paraId="15642431"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tab/>
      </w:r>
      <w:r w:rsidRPr="00BD747B">
        <w:rPr>
          <w:rFonts w:ascii="Times New Roman" w:eastAsia="Times New Roman" w:hAnsi="Times New Roman" w:cs="Times New Roman"/>
          <w:sz w:val="23"/>
          <w:szCs w:val="23"/>
        </w:rPr>
        <w:t xml:space="preserve">Therapist, Evaluator </w:t>
      </w:r>
      <w:r w:rsidRPr="00BD747B">
        <w:rPr>
          <w:rFonts w:ascii="Times New Roman" w:eastAsia="Times New Roman" w:hAnsi="Times New Roman" w:cs="Times New Roman"/>
          <w:sz w:val="23"/>
          <w:szCs w:val="23"/>
        </w:rPr>
        <w:tab/>
        <w:t>2015-2019</w:t>
      </w:r>
    </w:p>
    <w:p w14:paraId="3DCD31A2"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Cognitive training for children with Neurodevelopmental Disabilities</w:t>
      </w:r>
    </w:p>
    <w:p w14:paraId="03F5F8C9"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Testing, Developing intervention plans</w:t>
      </w:r>
    </w:p>
    <w:p w14:paraId="0E55DDD6"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u w:val="single"/>
        </w:rPr>
      </w:pPr>
    </w:p>
    <w:p w14:paraId="0F2C11AB"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proofErr w:type="spellStart"/>
      <w:r w:rsidRPr="00BD747B">
        <w:rPr>
          <w:rFonts w:ascii="Times New Roman" w:eastAsia="Times New Roman" w:hAnsi="Times New Roman" w:cs="Times New Roman"/>
          <w:color w:val="000000"/>
          <w:sz w:val="23"/>
          <w:szCs w:val="23"/>
        </w:rPr>
        <w:t>Ostad</w:t>
      </w:r>
      <w:proofErr w:type="spellEnd"/>
      <w:r w:rsidRPr="00BD747B">
        <w:rPr>
          <w:rFonts w:ascii="Times New Roman" w:eastAsia="Times New Roman" w:hAnsi="Times New Roman" w:cs="Times New Roman"/>
          <w:color w:val="000000"/>
          <w:sz w:val="23"/>
          <w:szCs w:val="23"/>
        </w:rPr>
        <w:t xml:space="preserve"> </w:t>
      </w:r>
      <w:proofErr w:type="spellStart"/>
      <w:r w:rsidRPr="00BD747B">
        <w:rPr>
          <w:rFonts w:ascii="Times New Roman" w:eastAsia="Times New Roman" w:hAnsi="Times New Roman" w:cs="Times New Roman"/>
          <w:color w:val="000000"/>
          <w:sz w:val="23"/>
          <w:szCs w:val="23"/>
        </w:rPr>
        <w:t>Roozbeh</w:t>
      </w:r>
      <w:proofErr w:type="spellEnd"/>
      <w:r w:rsidRPr="00BD747B">
        <w:rPr>
          <w:rFonts w:ascii="Times New Roman" w:eastAsia="Times New Roman" w:hAnsi="Times New Roman" w:cs="Times New Roman"/>
          <w:color w:val="000000"/>
          <w:sz w:val="23"/>
          <w:szCs w:val="23"/>
        </w:rPr>
        <w:t xml:space="preserve"> clinic </w:t>
      </w:r>
    </w:p>
    <w:p w14:paraId="28AE8611"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tab/>
      </w:r>
      <w:r w:rsidRPr="00BD747B">
        <w:rPr>
          <w:rFonts w:ascii="Times New Roman" w:eastAsia="Times New Roman" w:hAnsi="Times New Roman" w:cs="Times New Roman"/>
          <w:iCs/>
          <w:color w:val="000000"/>
          <w:sz w:val="23"/>
          <w:szCs w:val="23"/>
        </w:rPr>
        <w:t>Assistant</w:t>
      </w:r>
      <w:r w:rsidRPr="00BD747B">
        <w:rPr>
          <w:rFonts w:ascii="Times New Roman" w:eastAsia="Times New Roman" w:hAnsi="Times New Roman" w:cs="Times New Roman"/>
          <w:i/>
          <w:color w:val="000000"/>
          <w:sz w:val="23"/>
          <w:szCs w:val="23"/>
        </w:rPr>
        <w:t xml:space="preserve"> </w:t>
      </w:r>
      <w:r w:rsidRPr="00BD747B">
        <w:rPr>
          <w:rFonts w:ascii="Times New Roman" w:eastAsia="Times New Roman" w:hAnsi="Times New Roman" w:cs="Times New Roman"/>
          <w:sz w:val="23"/>
          <w:szCs w:val="23"/>
        </w:rPr>
        <w:t>Therapist</w:t>
      </w:r>
      <w:r w:rsidRPr="00BD747B">
        <w:rPr>
          <w:rFonts w:ascii="Times New Roman" w:eastAsia="Times New Roman" w:hAnsi="Times New Roman" w:cs="Times New Roman"/>
          <w:sz w:val="23"/>
          <w:szCs w:val="23"/>
        </w:rPr>
        <w:tab/>
        <w:t>2014-2015</w:t>
      </w:r>
    </w:p>
    <w:p w14:paraId="4A5A15D0"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Developing intervention and measurement plans for children with IDD</w:t>
      </w:r>
    </w:p>
    <w:p w14:paraId="7D03AC05"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u w:val="single"/>
        </w:rPr>
      </w:pPr>
    </w:p>
    <w:p w14:paraId="10EB2565"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proofErr w:type="spellStart"/>
      <w:r w:rsidRPr="00BD747B">
        <w:rPr>
          <w:rFonts w:ascii="Times New Roman" w:eastAsia="Times New Roman" w:hAnsi="Times New Roman" w:cs="Times New Roman"/>
          <w:color w:val="000000"/>
          <w:sz w:val="23"/>
          <w:szCs w:val="23"/>
        </w:rPr>
        <w:t>Faranak</w:t>
      </w:r>
      <w:proofErr w:type="spellEnd"/>
      <w:r w:rsidRPr="00BD747B">
        <w:rPr>
          <w:rFonts w:ascii="Times New Roman" w:eastAsia="Times New Roman" w:hAnsi="Times New Roman" w:cs="Times New Roman"/>
          <w:color w:val="000000"/>
          <w:sz w:val="23"/>
          <w:szCs w:val="23"/>
        </w:rPr>
        <w:t xml:space="preserve"> clinic </w:t>
      </w:r>
    </w:p>
    <w:p w14:paraId="2806449F"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tab/>
      </w:r>
      <w:r w:rsidRPr="00BD747B">
        <w:rPr>
          <w:rFonts w:ascii="Times New Roman" w:eastAsia="Times New Roman" w:hAnsi="Times New Roman" w:cs="Times New Roman"/>
          <w:sz w:val="23"/>
          <w:szCs w:val="23"/>
        </w:rPr>
        <w:t>Therapist</w:t>
      </w:r>
      <w:r w:rsidRPr="00BD747B">
        <w:rPr>
          <w:rFonts w:ascii="Times New Roman" w:eastAsia="Times New Roman" w:hAnsi="Times New Roman" w:cs="Times New Roman"/>
          <w:sz w:val="23"/>
          <w:szCs w:val="23"/>
        </w:rPr>
        <w:tab/>
        <w:t>2013-2014</w:t>
      </w:r>
    </w:p>
    <w:p w14:paraId="138352B1"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 xml:space="preserve">Assistance in Parent Child Mother Goose Program for children with hearing impairments, </w:t>
      </w:r>
    </w:p>
    <w:p w14:paraId="30081C5B"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Therapy for children with behavioral problems; parenting training</w:t>
      </w:r>
    </w:p>
    <w:p w14:paraId="4234908C"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p>
    <w:p w14:paraId="759A1B41"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Center for treatment of autistic disorders (CTAD)</w:t>
      </w:r>
    </w:p>
    <w:p w14:paraId="341488FF"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Beh-Ara</w:t>
      </w:r>
      <w:proofErr w:type="spellEnd"/>
      <w:r w:rsidRPr="00BD747B">
        <w:rPr>
          <w:rFonts w:ascii="Times New Roman" w:eastAsia="Times New Roman" w:hAnsi="Times New Roman" w:cs="Times New Roman"/>
          <w:sz w:val="23"/>
          <w:szCs w:val="23"/>
        </w:rPr>
        <w:t xml:space="preserve"> autistic clinic</w:t>
      </w:r>
    </w:p>
    <w:p w14:paraId="12D86632"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tab/>
      </w:r>
      <w:r w:rsidRPr="00BD747B">
        <w:rPr>
          <w:rFonts w:ascii="Times New Roman" w:eastAsia="Times New Roman" w:hAnsi="Times New Roman" w:cs="Times New Roman"/>
          <w:iCs/>
          <w:color w:val="000000"/>
          <w:sz w:val="23"/>
          <w:szCs w:val="23"/>
        </w:rPr>
        <w:t>Assistant</w:t>
      </w:r>
      <w:r w:rsidRPr="00BD747B">
        <w:rPr>
          <w:rFonts w:ascii="Times New Roman" w:eastAsia="Times New Roman" w:hAnsi="Times New Roman" w:cs="Times New Roman"/>
          <w:i/>
          <w:color w:val="000000"/>
          <w:sz w:val="23"/>
          <w:szCs w:val="23"/>
        </w:rPr>
        <w:t xml:space="preserve"> </w:t>
      </w:r>
      <w:r w:rsidRPr="00BD747B">
        <w:rPr>
          <w:rFonts w:ascii="Times New Roman" w:eastAsia="Times New Roman" w:hAnsi="Times New Roman" w:cs="Times New Roman"/>
          <w:sz w:val="23"/>
          <w:szCs w:val="23"/>
        </w:rPr>
        <w:t>Therapist, Intern</w:t>
      </w:r>
      <w:r w:rsidRPr="00BD747B">
        <w:rPr>
          <w:rFonts w:ascii="Times New Roman" w:eastAsia="Times New Roman" w:hAnsi="Times New Roman" w:cs="Times New Roman"/>
          <w:sz w:val="23"/>
          <w:szCs w:val="23"/>
        </w:rPr>
        <w:tab/>
        <w:t>2010-2013</w:t>
      </w:r>
    </w:p>
    <w:p w14:paraId="12D5518D"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Assistance in training and diagnostic interview for children with autism</w:t>
      </w:r>
    </w:p>
    <w:p w14:paraId="1CA64958"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p>
    <w:p w14:paraId="32587482"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 xml:space="preserve">Higher Institute of </w:t>
      </w:r>
      <w:proofErr w:type="spellStart"/>
      <w:r w:rsidRPr="00BD747B">
        <w:rPr>
          <w:rFonts w:ascii="Times New Roman" w:eastAsia="Times New Roman" w:hAnsi="Times New Roman" w:cs="Times New Roman"/>
          <w:color w:val="000000"/>
          <w:sz w:val="23"/>
          <w:szCs w:val="23"/>
        </w:rPr>
        <w:t>Oxin</w:t>
      </w:r>
      <w:proofErr w:type="spellEnd"/>
    </w:p>
    <w:p w14:paraId="067A7A45"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lastRenderedPageBreak/>
        <w:tab/>
      </w:r>
      <w:r w:rsidRPr="00BD747B">
        <w:rPr>
          <w:rFonts w:ascii="Times New Roman" w:eastAsia="Times New Roman" w:hAnsi="Times New Roman" w:cs="Times New Roman"/>
          <w:sz w:val="23"/>
          <w:szCs w:val="23"/>
        </w:rPr>
        <w:t xml:space="preserve">Educational counselor </w:t>
      </w:r>
      <w:r w:rsidRPr="00BD747B">
        <w:rPr>
          <w:rFonts w:ascii="Times New Roman" w:eastAsia="Times New Roman" w:hAnsi="Times New Roman" w:cs="Times New Roman"/>
          <w:sz w:val="23"/>
          <w:szCs w:val="23"/>
        </w:rPr>
        <w:tab/>
        <w:t>2008-2013</w:t>
      </w:r>
    </w:p>
    <w:p w14:paraId="23B150C8"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 xml:space="preserve">Individual Educational Planning, time management, reading strategies, </w:t>
      </w:r>
    </w:p>
    <w:p w14:paraId="6474C678"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analyzing</w:t>
      </w:r>
      <w:proofErr w:type="gramEnd"/>
      <w:r w:rsidRPr="00BD747B">
        <w:rPr>
          <w:rFonts w:ascii="Times New Roman" w:eastAsia="Times New Roman" w:hAnsi="Times New Roman" w:cs="Times New Roman"/>
          <w:sz w:val="23"/>
          <w:szCs w:val="23"/>
        </w:rPr>
        <w:t xml:space="preserve"> educational tests and progresses</w:t>
      </w:r>
    </w:p>
    <w:p w14:paraId="6EEEE42D"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
    <w:p w14:paraId="5DB4727B"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Exceptional elementary schools</w:t>
      </w:r>
    </w:p>
    <w:p w14:paraId="6E98B452" w14:textId="77777777" w:rsidR="00BD747B" w:rsidRPr="00BD747B" w:rsidRDefault="00BD747B" w:rsidP="00BD747B">
      <w:pPr>
        <w:widowControl w:val="0"/>
        <w:pBdr>
          <w:top w:val="nil"/>
          <w:left w:val="nil"/>
          <w:bottom w:val="nil"/>
          <w:right w:val="nil"/>
          <w:between w:val="nil"/>
        </w:pBdr>
        <w:tabs>
          <w:tab w:val="right" w:pos="10512"/>
        </w:tabs>
        <w:spacing w:after="0" w:line="276" w:lineRule="auto"/>
        <w:rPr>
          <w:rFonts w:ascii="Times New Roman" w:eastAsia="Times New Roman" w:hAnsi="Times New Roman" w:cs="Times New Roman"/>
          <w:color w:val="000000"/>
          <w:sz w:val="23"/>
          <w:szCs w:val="23"/>
        </w:rPr>
      </w:pPr>
      <w:proofErr w:type="spellStart"/>
      <w:r w:rsidRPr="00BD747B">
        <w:rPr>
          <w:rFonts w:ascii="Times New Roman" w:eastAsia="Times New Roman" w:hAnsi="Times New Roman" w:cs="Times New Roman"/>
          <w:color w:val="000000"/>
          <w:sz w:val="23"/>
          <w:szCs w:val="23"/>
        </w:rPr>
        <w:t>Alzahra</w:t>
      </w:r>
      <w:proofErr w:type="spellEnd"/>
      <w:r w:rsidRPr="00BD747B">
        <w:rPr>
          <w:rFonts w:ascii="Times New Roman" w:eastAsia="Times New Roman" w:hAnsi="Times New Roman" w:cs="Times New Roman"/>
          <w:color w:val="000000"/>
          <w:sz w:val="23"/>
          <w:szCs w:val="23"/>
        </w:rPr>
        <w:t xml:space="preserve"> Hospital</w:t>
      </w:r>
    </w:p>
    <w:p w14:paraId="734A8D3F"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i/>
          <w:color w:val="000000"/>
          <w:sz w:val="23"/>
          <w:szCs w:val="23"/>
        </w:rPr>
        <w:tab/>
      </w:r>
      <w:r w:rsidRPr="00BD747B">
        <w:rPr>
          <w:rFonts w:ascii="Times New Roman" w:eastAsia="Times New Roman" w:hAnsi="Times New Roman" w:cs="Times New Roman"/>
          <w:iCs/>
          <w:color w:val="000000"/>
          <w:sz w:val="23"/>
          <w:szCs w:val="23"/>
        </w:rPr>
        <w:t>Intern</w:t>
      </w:r>
      <w:r w:rsidRPr="00BD747B">
        <w:rPr>
          <w:rFonts w:ascii="Times New Roman" w:eastAsia="Times New Roman" w:hAnsi="Times New Roman" w:cs="Times New Roman"/>
          <w:sz w:val="23"/>
          <w:szCs w:val="23"/>
        </w:rPr>
        <w:tab/>
        <w:t>2006-2008</w:t>
      </w:r>
    </w:p>
    <w:p w14:paraId="0E19939D"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 xml:space="preserve">Observing, helping in producing educational material for children with IDD; </w:t>
      </w:r>
    </w:p>
    <w:p w14:paraId="0640ACE7" w14:textId="77777777" w:rsidR="00BD747B" w:rsidRPr="00BD747B" w:rsidRDefault="00BD747B" w:rsidP="00BD747B">
      <w:pPr>
        <w:widowControl w:val="0"/>
        <w:pBdr>
          <w:top w:val="nil"/>
          <w:left w:val="nil"/>
          <w:bottom w:val="nil"/>
          <w:right w:val="nil"/>
          <w:between w:val="nil"/>
        </w:pBdr>
        <w:tabs>
          <w:tab w:val="left" w:pos="180"/>
          <w:tab w:val="left" w:pos="360"/>
          <w:tab w:val="left" w:pos="540"/>
          <w:tab w:val="right" w:pos="10512"/>
        </w:tabs>
        <w:spacing w:after="0" w:line="276" w:lineRule="auto"/>
        <w:ind w:left="540" w:hanging="360"/>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proofErr w:type="gramStart"/>
      <w:r w:rsidRPr="00BD747B">
        <w:rPr>
          <w:rFonts w:ascii="Times New Roman" w:eastAsia="Times New Roman" w:hAnsi="Times New Roman" w:cs="Times New Roman"/>
          <w:sz w:val="23"/>
          <w:szCs w:val="23"/>
        </w:rPr>
        <w:t>visual</w:t>
      </w:r>
      <w:proofErr w:type="gramEnd"/>
      <w:r w:rsidRPr="00BD747B">
        <w:rPr>
          <w:rFonts w:ascii="Times New Roman" w:eastAsia="Times New Roman" w:hAnsi="Times New Roman" w:cs="Times New Roman"/>
          <w:sz w:val="23"/>
          <w:szCs w:val="23"/>
        </w:rPr>
        <w:t xml:space="preserve"> impairments, hearing impairments, intellectual disabilities; autism</w:t>
      </w:r>
    </w:p>
    <w:p w14:paraId="7A35DC9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u w:val="single"/>
        </w:rPr>
      </w:pPr>
    </w:p>
    <w:p w14:paraId="7F5CF31B"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7" w:name="_exs9csz27w30" w:colFirst="0" w:colLast="0"/>
      <w:bookmarkEnd w:id="7"/>
      <w:r w:rsidRPr="00BD747B">
        <w:rPr>
          <w:rFonts w:ascii="Times New Roman" w:eastAsia="Times New Roman" w:hAnsi="Times New Roman" w:cs="Times New Roman"/>
          <w:b/>
          <w:bCs/>
          <w:sz w:val="23"/>
          <w:szCs w:val="23"/>
          <w:u w:val="single"/>
        </w:rPr>
        <w:t>SERVICE</w:t>
      </w:r>
    </w:p>
    <w:p w14:paraId="2BE75A0E"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color w:val="000000"/>
          <w:sz w:val="23"/>
          <w:szCs w:val="23"/>
        </w:rPr>
      </w:pPr>
      <w:r w:rsidRPr="00BD747B">
        <w:rPr>
          <w:rFonts w:ascii="Times New Roman" w:eastAsia="Times New Roman" w:hAnsi="Times New Roman" w:cs="Times New Roman"/>
          <w:color w:val="000000"/>
          <w:sz w:val="23"/>
          <w:szCs w:val="23"/>
        </w:rPr>
        <w:t>University of Tehran</w:t>
      </w:r>
    </w:p>
    <w:p w14:paraId="65769FAE"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t xml:space="preserve">Department of psychology </w:t>
      </w:r>
      <w:r w:rsidRPr="00BD747B">
        <w:rPr>
          <w:rFonts w:ascii="Times New Roman" w:eastAsia="Times New Roman" w:hAnsi="Times New Roman" w:cs="Times New Roman"/>
          <w:sz w:val="23"/>
          <w:szCs w:val="23"/>
        </w:rPr>
        <w:tab/>
        <w:t>2010-2012</w:t>
      </w:r>
    </w:p>
    <w:p w14:paraId="12D8B2D3"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Calibri" w:hAnsi="Times New Roman" w:cs="Times New Roman"/>
        </w:rPr>
      </w:pPr>
      <w:r w:rsidRPr="00BD747B">
        <w:rPr>
          <w:rFonts w:ascii="Times New Roman" w:eastAsia="Times New Roman" w:hAnsi="Times New Roman" w:cs="Times New Roman"/>
          <w:sz w:val="23"/>
          <w:szCs w:val="23"/>
        </w:rPr>
        <w:t xml:space="preserve">      </w:t>
      </w:r>
      <w:r w:rsidRPr="00BD747B">
        <w:rPr>
          <w:rFonts w:ascii="Times New Roman" w:eastAsia="Calibri" w:hAnsi="Times New Roman" w:cs="Times New Roman"/>
        </w:rPr>
        <w:t>Executive committee member</w:t>
      </w:r>
    </w:p>
    <w:p w14:paraId="1E510F9D"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Calibri" w:hAnsi="Times New Roman" w:cs="Times New Roman"/>
        </w:rPr>
        <w:t xml:space="preserve">         Conducting educational workshops in the psychology field</w:t>
      </w:r>
      <w:r w:rsidRPr="00BD747B">
        <w:rPr>
          <w:rFonts w:ascii="Times New Roman" w:eastAsia="Times New Roman" w:hAnsi="Times New Roman" w:cs="Times New Roman"/>
          <w:sz w:val="23"/>
          <w:szCs w:val="23"/>
        </w:rPr>
        <w:t xml:space="preserve">  </w:t>
      </w:r>
    </w:p>
    <w:p w14:paraId="26D0AE0A" w14:textId="77777777" w:rsidR="00BD747B" w:rsidRPr="00BD747B" w:rsidRDefault="00BD747B" w:rsidP="00BD747B">
      <w:pPr>
        <w:widowControl w:val="0"/>
        <w:pBdr>
          <w:top w:val="nil"/>
          <w:left w:val="nil"/>
          <w:bottom w:val="nil"/>
          <w:right w:val="nil"/>
          <w:between w:val="nil"/>
        </w:pBdr>
        <w:tabs>
          <w:tab w:val="left" w:pos="180"/>
          <w:tab w:val="left" w:pos="360"/>
          <w:tab w:val="right" w:pos="10512"/>
        </w:tabs>
        <w:spacing w:after="0" w:line="276" w:lineRule="auto"/>
        <w:rPr>
          <w:rFonts w:ascii="Times New Roman" w:eastAsia="Times New Roman" w:hAnsi="Times New Roman" w:cs="Times New Roman"/>
          <w:sz w:val="23"/>
          <w:szCs w:val="23"/>
        </w:rPr>
      </w:pPr>
    </w:p>
    <w:p w14:paraId="2EB16B5C"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r w:rsidRPr="00BD747B">
        <w:rPr>
          <w:rFonts w:ascii="Times New Roman" w:eastAsia="Times New Roman" w:hAnsi="Times New Roman" w:cs="Times New Roman"/>
          <w:b/>
          <w:bCs/>
          <w:sz w:val="23"/>
          <w:szCs w:val="23"/>
          <w:u w:val="single"/>
        </w:rPr>
        <w:t>GRANTS</w:t>
      </w:r>
    </w:p>
    <w:p w14:paraId="677064F6"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University of Minnesota </w:t>
      </w:r>
    </w:p>
    <w:p w14:paraId="5DDE2894"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CEHD JumpStart grant</w:t>
      </w:r>
      <w:r w:rsidRPr="00BD747B">
        <w:rPr>
          <w:rFonts w:ascii="Times New Roman" w:eastAsia="Times New Roman" w:hAnsi="Times New Roman" w:cs="Times New Roman"/>
          <w:sz w:val="23"/>
          <w:szCs w:val="23"/>
        </w:rPr>
        <w:tab/>
        <w:t>2021-2022</w:t>
      </w:r>
    </w:p>
    <w:p w14:paraId="2EC78F3B"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  </w:t>
      </w:r>
      <w:r w:rsidRPr="00BD747B">
        <w:rPr>
          <w:rFonts w:ascii="Times New Roman" w:eastAsia="Times New Roman" w:hAnsi="Times New Roman" w:cs="Times New Roman"/>
          <w:sz w:val="23"/>
          <w:szCs w:val="23"/>
        </w:rPr>
        <w:tab/>
      </w:r>
      <w:r w:rsidRPr="00BD747B">
        <w:rPr>
          <w:rFonts w:ascii="Times New Roman" w:eastAsia="Times New Roman" w:hAnsi="Times New Roman" w:cs="Times New Roman"/>
          <w:sz w:val="23"/>
          <w:szCs w:val="23"/>
        </w:rPr>
        <w:tab/>
        <w:t xml:space="preserve"> Role: Co-Principal Investigator &amp; Project Coordinator</w:t>
      </w:r>
    </w:p>
    <w:p w14:paraId="38CE9FA1"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r>
      <w:r w:rsidRPr="00BD747B">
        <w:rPr>
          <w:rFonts w:ascii="Times New Roman" w:eastAsia="Times New Roman" w:hAnsi="Times New Roman" w:cs="Times New Roman"/>
          <w:sz w:val="23"/>
          <w:szCs w:val="23"/>
        </w:rPr>
        <w:tab/>
        <w:t xml:space="preserve">      Project: “Enhancing physical activity among older adults using Nao, a socially assistive robot (SAR)”</w:t>
      </w:r>
    </w:p>
    <w:p w14:paraId="69CEAB1E"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ab/>
      </w:r>
      <w:r w:rsidRPr="00BD747B">
        <w:rPr>
          <w:rFonts w:ascii="Times New Roman" w:eastAsia="Times New Roman" w:hAnsi="Times New Roman" w:cs="Times New Roman"/>
          <w:sz w:val="23"/>
          <w:szCs w:val="23"/>
        </w:rPr>
        <w:tab/>
        <w:t xml:space="preserve">         Total amount: $50,000            </w:t>
      </w:r>
      <w:r w:rsidRPr="00BD747B">
        <w:rPr>
          <w:rFonts w:ascii="Times New Roman" w:eastAsia="Times New Roman" w:hAnsi="Times New Roman" w:cs="Times New Roman"/>
          <w:sz w:val="23"/>
          <w:szCs w:val="23"/>
        </w:rPr>
        <w:tab/>
        <w:t xml:space="preserve"> </w:t>
      </w:r>
    </w:p>
    <w:p w14:paraId="3887909D"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p>
    <w:p w14:paraId="43C3B465"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8" w:name="_cludza6kh9x4" w:colFirst="0" w:colLast="0"/>
      <w:bookmarkEnd w:id="8"/>
      <w:r w:rsidRPr="00BD747B">
        <w:rPr>
          <w:rFonts w:ascii="Times New Roman" w:eastAsia="Times New Roman" w:hAnsi="Times New Roman" w:cs="Times New Roman"/>
          <w:b/>
          <w:bCs/>
          <w:sz w:val="23"/>
          <w:szCs w:val="23"/>
          <w:u w:val="single"/>
        </w:rPr>
        <w:t>HONORS/AWARDS</w:t>
      </w:r>
    </w:p>
    <w:p w14:paraId="45EC6CF8"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Honor for the best poster in The 5th International Congress of Child and Adolescent Psychiatry, </w:t>
      </w:r>
      <w:r w:rsidRPr="00BD747B">
        <w:rPr>
          <w:rFonts w:ascii="Times New Roman" w:eastAsia="Times New Roman" w:hAnsi="Times New Roman" w:cs="Times New Roman"/>
          <w:sz w:val="23"/>
          <w:szCs w:val="23"/>
        </w:rPr>
        <w:tab/>
        <w:t>2012</w:t>
      </w:r>
    </w:p>
    <w:p w14:paraId="1A1D3D9D"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Tehran, Iran</w:t>
      </w:r>
      <w:r w:rsidRPr="00BD747B">
        <w:rPr>
          <w:rFonts w:ascii="Times New Roman" w:eastAsia="Times New Roman" w:hAnsi="Times New Roman" w:cs="Times New Roman"/>
          <w:sz w:val="23"/>
          <w:szCs w:val="23"/>
        </w:rPr>
        <w:tab/>
      </w:r>
    </w:p>
    <w:p w14:paraId="6ED16981"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Ranked 1th among more than 13000 participants in nationwide university entrance M.A. exam, </w:t>
      </w:r>
      <w:r w:rsidRPr="00BD747B">
        <w:rPr>
          <w:rFonts w:ascii="Times New Roman" w:eastAsia="Times New Roman" w:hAnsi="Times New Roman" w:cs="Times New Roman"/>
          <w:sz w:val="23"/>
          <w:szCs w:val="23"/>
        </w:rPr>
        <w:tab/>
        <w:t>2009</w:t>
      </w:r>
    </w:p>
    <w:p w14:paraId="72C95FEA"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Iran</w:t>
      </w:r>
      <w:r w:rsidRPr="00BD747B">
        <w:rPr>
          <w:rFonts w:ascii="Times New Roman" w:eastAsia="Times New Roman" w:hAnsi="Times New Roman" w:cs="Times New Roman"/>
          <w:sz w:val="23"/>
          <w:szCs w:val="23"/>
        </w:rPr>
        <w:tab/>
        <w:t xml:space="preserve"> </w:t>
      </w:r>
    </w:p>
    <w:p w14:paraId="32717D22"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p>
    <w:p w14:paraId="46DA5532" w14:textId="77777777" w:rsidR="00BD747B" w:rsidRPr="00BD747B" w:rsidRDefault="00BD747B" w:rsidP="00BD747B">
      <w:pPr>
        <w:keepNext/>
        <w:keepLines/>
        <w:widowControl w:val="0"/>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bookmarkStart w:id="9" w:name="_tbo5mllepyxl" w:colFirst="0" w:colLast="0"/>
      <w:bookmarkEnd w:id="9"/>
      <w:r w:rsidRPr="00BD747B">
        <w:rPr>
          <w:rFonts w:ascii="Times New Roman" w:eastAsia="Times New Roman" w:hAnsi="Times New Roman" w:cs="Times New Roman"/>
          <w:b/>
          <w:bCs/>
          <w:sz w:val="23"/>
          <w:szCs w:val="23"/>
          <w:u w:val="single"/>
        </w:rPr>
        <w:t>SKILLS</w:t>
      </w:r>
    </w:p>
    <w:p w14:paraId="410342D2"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Software: SPSS; </w:t>
      </w:r>
      <w:proofErr w:type="spellStart"/>
      <w:r w:rsidRPr="00BD747B">
        <w:rPr>
          <w:rFonts w:ascii="Times New Roman" w:eastAsia="Times New Roman" w:hAnsi="Times New Roman" w:cs="Times New Roman"/>
          <w:sz w:val="23"/>
          <w:szCs w:val="23"/>
        </w:rPr>
        <w:t>NVivo</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Qualtrics</w:t>
      </w:r>
      <w:proofErr w:type="spellEnd"/>
      <w:r w:rsidRPr="00BD747B">
        <w:rPr>
          <w:rFonts w:ascii="Times New Roman" w:eastAsia="Times New Roman" w:hAnsi="Times New Roman" w:cs="Times New Roman"/>
          <w:sz w:val="23"/>
          <w:szCs w:val="23"/>
        </w:rPr>
        <w:t xml:space="preserve">; </w:t>
      </w:r>
      <w:proofErr w:type="spellStart"/>
      <w:r w:rsidRPr="00BD747B">
        <w:rPr>
          <w:rFonts w:ascii="Times New Roman" w:eastAsia="Times New Roman" w:hAnsi="Times New Roman" w:cs="Times New Roman"/>
          <w:sz w:val="23"/>
          <w:szCs w:val="23"/>
        </w:rPr>
        <w:t>WebPlotDigitizer</w:t>
      </w:r>
      <w:proofErr w:type="spellEnd"/>
      <w:r w:rsidRPr="00BD747B">
        <w:rPr>
          <w:rFonts w:ascii="Times New Roman" w:eastAsia="Times New Roman" w:hAnsi="Times New Roman" w:cs="Times New Roman"/>
          <w:sz w:val="23"/>
          <w:szCs w:val="23"/>
        </w:rPr>
        <w:t xml:space="preserve">, </w:t>
      </w:r>
    </w:p>
    <w:p w14:paraId="35273C18"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 xml:space="preserve">Overleaf; </w:t>
      </w:r>
      <w:proofErr w:type="spellStart"/>
      <w:r w:rsidRPr="00BD747B">
        <w:rPr>
          <w:rFonts w:ascii="Times New Roman" w:eastAsia="Times New Roman" w:hAnsi="Times New Roman" w:cs="Times New Roman"/>
          <w:sz w:val="23"/>
          <w:szCs w:val="23"/>
        </w:rPr>
        <w:t>Covidence</w:t>
      </w:r>
      <w:proofErr w:type="spellEnd"/>
      <w:r w:rsidRPr="00BD747B">
        <w:rPr>
          <w:rFonts w:ascii="Times New Roman" w:eastAsia="Times New Roman" w:hAnsi="Times New Roman" w:cs="Times New Roman"/>
          <w:sz w:val="23"/>
          <w:szCs w:val="23"/>
        </w:rPr>
        <w:t xml:space="preserve">; Ryan; </w:t>
      </w:r>
      <w:proofErr w:type="spellStart"/>
      <w:r w:rsidRPr="00BD747B">
        <w:rPr>
          <w:rFonts w:ascii="Times New Roman" w:eastAsia="Times New Roman" w:hAnsi="Times New Roman" w:cs="Times New Roman"/>
          <w:sz w:val="23"/>
          <w:szCs w:val="23"/>
        </w:rPr>
        <w:t>Zotero</w:t>
      </w:r>
      <w:proofErr w:type="spellEnd"/>
      <w:r w:rsidRPr="00BD747B">
        <w:rPr>
          <w:rFonts w:ascii="Times New Roman" w:eastAsia="Times New Roman" w:hAnsi="Times New Roman" w:cs="Times New Roman"/>
          <w:sz w:val="23"/>
          <w:szCs w:val="23"/>
        </w:rPr>
        <w:t xml:space="preserve">, basic </w:t>
      </w:r>
      <w:proofErr w:type="spellStart"/>
      <w:r w:rsidRPr="00BD747B">
        <w:rPr>
          <w:rFonts w:ascii="Times New Roman" w:eastAsia="Times New Roman" w:hAnsi="Times New Roman" w:cs="Times New Roman"/>
          <w:sz w:val="23"/>
          <w:szCs w:val="23"/>
        </w:rPr>
        <w:t>Git</w:t>
      </w:r>
      <w:proofErr w:type="spellEnd"/>
      <w:r w:rsidRPr="00BD747B">
        <w:rPr>
          <w:rFonts w:ascii="Times New Roman" w:eastAsia="Times New Roman" w:hAnsi="Times New Roman" w:cs="Times New Roman"/>
          <w:sz w:val="23"/>
          <w:szCs w:val="23"/>
        </w:rPr>
        <w:t xml:space="preserve"> </w:t>
      </w:r>
    </w:p>
    <w:p w14:paraId="3D393B56" w14:textId="77777777" w:rsidR="00BD747B" w:rsidRPr="00BD747B" w:rsidRDefault="00BD747B" w:rsidP="00BD747B">
      <w:pPr>
        <w:widowControl w:val="0"/>
        <w:tabs>
          <w:tab w:val="left" w:pos="180"/>
          <w:tab w:val="left" w:pos="360"/>
          <w:tab w:val="right" w:pos="10512"/>
        </w:tabs>
        <w:spacing w:after="0" w:line="276" w:lineRule="auto"/>
        <w:rPr>
          <w:rFonts w:ascii="Times New Roman" w:eastAsia="Times New Roman" w:hAnsi="Times New Roman" w:cs="Times New Roman"/>
          <w:sz w:val="23"/>
          <w:szCs w:val="23"/>
        </w:rPr>
      </w:pPr>
      <w:r w:rsidRPr="00BD747B">
        <w:rPr>
          <w:rFonts w:ascii="Times New Roman" w:eastAsia="Times New Roman" w:hAnsi="Times New Roman" w:cs="Times New Roman"/>
          <w:sz w:val="23"/>
          <w:szCs w:val="23"/>
        </w:rPr>
        <w:t>Languages: Farsi (native), English (fluent)</w:t>
      </w:r>
      <w:bookmarkStart w:id="10" w:name="_4fqeyztag9zv" w:colFirst="0" w:colLast="0"/>
      <w:bookmarkEnd w:id="10"/>
    </w:p>
    <w:p w14:paraId="57A62B2E" w14:textId="77777777" w:rsidR="00BD747B" w:rsidRPr="00BD747B" w:rsidRDefault="00BD747B" w:rsidP="00BD747B">
      <w:pPr>
        <w:keepNext/>
        <w:keepLines/>
        <w:spacing w:before="480" w:after="120" w:line="276" w:lineRule="auto"/>
        <w:rPr>
          <w:rFonts w:ascii="Times New Roman" w:eastAsia="Calibri" w:hAnsi="Times New Roman" w:cs="Times New Roman"/>
          <w:color w:val="000000"/>
        </w:rPr>
      </w:pPr>
      <w:r w:rsidRPr="00BD747B">
        <w:rPr>
          <w:rFonts w:ascii="Times New Roman" w:eastAsia="Calibri" w:hAnsi="Times New Roman" w:cs="Times New Roman"/>
          <w:b/>
          <w:color w:val="000000"/>
        </w:rPr>
        <w:t xml:space="preserve">COURSES/WORKSHOP ATTENDED </w:t>
      </w:r>
    </w:p>
    <w:tbl>
      <w:tblPr>
        <w:tblStyle w:val="TableGrid1"/>
        <w:tblW w:w="11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9450"/>
        <w:gridCol w:w="1620"/>
      </w:tblGrid>
      <w:tr w:rsidR="00BD747B" w:rsidRPr="00BD747B" w14:paraId="0897BD95" w14:textId="77777777" w:rsidTr="00111CE2">
        <w:tc>
          <w:tcPr>
            <w:tcW w:w="9450" w:type="dxa"/>
          </w:tcPr>
          <w:p w14:paraId="1CD374DB"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EPSY 5261 (001) Statistical Methods, Spring course, College of Education and Human Development, University of Minnesota, Spring semester.</w:t>
            </w:r>
          </w:p>
        </w:tc>
        <w:tc>
          <w:tcPr>
            <w:tcW w:w="1620" w:type="dxa"/>
          </w:tcPr>
          <w:p w14:paraId="7736B3AC"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2022</w:t>
            </w:r>
          </w:p>
        </w:tc>
      </w:tr>
      <w:tr w:rsidR="00BD747B" w:rsidRPr="00BD747B" w14:paraId="1CCE6472" w14:textId="77777777" w:rsidTr="00111CE2">
        <w:tc>
          <w:tcPr>
            <w:tcW w:w="9450" w:type="dxa"/>
          </w:tcPr>
          <w:p w14:paraId="4050A66A"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EPSY 5123 (001), Programming Workflows for Psychological Research, Spring course, College of Education and Human Development, University of Minnesota, Spring semester.</w:t>
            </w:r>
          </w:p>
        </w:tc>
        <w:tc>
          <w:tcPr>
            <w:tcW w:w="1620" w:type="dxa"/>
          </w:tcPr>
          <w:p w14:paraId="710D0D91"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2022</w:t>
            </w:r>
          </w:p>
        </w:tc>
      </w:tr>
      <w:tr w:rsidR="00BD747B" w:rsidRPr="00BD747B" w14:paraId="060E271F" w14:textId="77777777" w:rsidTr="00111CE2">
        <w:tc>
          <w:tcPr>
            <w:tcW w:w="9450" w:type="dxa"/>
          </w:tcPr>
          <w:p w14:paraId="34F02B21" w14:textId="77777777" w:rsidR="00BD747B" w:rsidRPr="00BD747B" w:rsidRDefault="00BD747B" w:rsidP="00BD747B">
            <w:pPr>
              <w:spacing w:line="276" w:lineRule="auto"/>
              <w:contextualSpacing/>
              <w:rPr>
                <w:rFonts w:ascii="Times New Roman" w:hAnsi="Times New Roman" w:cs="Times New Roman"/>
              </w:rPr>
            </w:pPr>
            <w:proofErr w:type="spellStart"/>
            <w:r w:rsidRPr="00BD747B">
              <w:rPr>
                <w:rFonts w:ascii="Times New Roman" w:hAnsi="Times New Roman" w:cs="Times New Roman"/>
              </w:rPr>
              <w:t>Github</w:t>
            </w:r>
            <w:proofErr w:type="spellEnd"/>
            <w:r w:rsidRPr="00BD747B">
              <w:rPr>
                <w:rFonts w:ascii="Times New Roman" w:hAnsi="Times New Roman" w:cs="Times New Roman"/>
              </w:rPr>
              <w:t xml:space="preserve"> For Researchers, Brock University</w:t>
            </w:r>
          </w:p>
        </w:tc>
        <w:tc>
          <w:tcPr>
            <w:tcW w:w="1620" w:type="dxa"/>
          </w:tcPr>
          <w:p w14:paraId="7CB34FED"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2022</w:t>
            </w:r>
          </w:p>
        </w:tc>
      </w:tr>
      <w:tr w:rsidR="00BD747B" w:rsidRPr="00BD747B" w14:paraId="66023632" w14:textId="77777777" w:rsidTr="00111CE2">
        <w:tc>
          <w:tcPr>
            <w:tcW w:w="9450" w:type="dxa"/>
          </w:tcPr>
          <w:p w14:paraId="67FF72A7"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Latex with Overleaf, Brock University</w:t>
            </w:r>
          </w:p>
        </w:tc>
        <w:tc>
          <w:tcPr>
            <w:tcW w:w="1620" w:type="dxa"/>
          </w:tcPr>
          <w:p w14:paraId="4DDE58D1"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2022</w:t>
            </w:r>
          </w:p>
        </w:tc>
      </w:tr>
      <w:tr w:rsidR="00BD747B" w:rsidRPr="00BD747B" w14:paraId="560A2062" w14:textId="77777777" w:rsidTr="00111CE2">
        <w:tc>
          <w:tcPr>
            <w:tcW w:w="9450" w:type="dxa"/>
          </w:tcPr>
          <w:p w14:paraId="7DE6080F"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Research Involving Human Subjects (RCR). University of Minnesota.</w:t>
            </w:r>
          </w:p>
        </w:tc>
        <w:tc>
          <w:tcPr>
            <w:tcW w:w="1620" w:type="dxa"/>
          </w:tcPr>
          <w:p w14:paraId="7CD016DD"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5B6F267A" w14:textId="77777777" w:rsidTr="00111CE2">
        <w:tc>
          <w:tcPr>
            <w:tcW w:w="9450" w:type="dxa"/>
          </w:tcPr>
          <w:p w14:paraId="5D89326E"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Social / Behavioral or Humanist Research Investigators and Key Personnel. University of Minnesota.</w:t>
            </w:r>
          </w:p>
        </w:tc>
        <w:tc>
          <w:tcPr>
            <w:tcW w:w="1620" w:type="dxa"/>
          </w:tcPr>
          <w:p w14:paraId="73609633"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69CA1547" w14:textId="77777777" w:rsidTr="00111CE2">
        <w:tc>
          <w:tcPr>
            <w:tcW w:w="9450" w:type="dxa"/>
          </w:tcPr>
          <w:p w14:paraId="5223EB37"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Social / Behavioral or Humanist Research Investigators and Key Personnel - Refresher Course 1 (HRP107), Section: 001. University of Minnesota.</w:t>
            </w:r>
          </w:p>
        </w:tc>
        <w:tc>
          <w:tcPr>
            <w:tcW w:w="1620" w:type="dxa"/>
          </w:tcPr>
          <w:p w14:paraId="47036F1A"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47802723" w14:textId="77777777" w:rsidTr="00111CE2">
        <w:tc>
          <w:tcPr>
            <w:tcW w:w="9450" w:type="dxa"/>
          </w:tcPr>
          <w:p w14:paraId="089F4706"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lastRenderedPageBreak/>
              <w:t>RCR-Human Subjects (RC4201) Section: 001. University of Minnesota.</w:t>
            </w:r>
          </w:p>
        </w:tc>
        <w:tc>
          <w:tcPr>
            <w:tcW w:w="1620" w:type="dxa"/>
          </w:tcPr>
          <w:p w14:paraId="617458D1"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1695278E" w14:textId="77777777" w:rsidTr="00111CE2">
        <w:tc>
          <w:tcPr>
            <w:tcW w:w="9450" w:type="dxa"/>
          </w:tcPr>
          <w:p w14:paraId="1A6A420F"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Preventing Sexual Misconduct, Discrimination and Retaliation (PIPSME), Section: 001. University of Minnesota.</w:t>
            </w:r>
          </w:p>
        </w:tc>
        <w:tc>
          <w:tcPr>
            <w:tcW w:w="1620" w:type="dxa"/>
          </w:tcPr>
          <w:p w14:paraId="7974F2D7"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1A25F73B" w14:textId="77777777" w:rsidTr="00111CE2">
        <w:tc>
          <w:tcPr>
            <w:tcW w:w="9450" w:type="dxa"/>
          </w:tcPr>
          <w:p w14:paraId="731B3964"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Assessing Capacity to Consent to Research (HRP103), Section: 001. University of Minnesota.</w:t>
            </w:r>
          </w:p>
        </w:tc>
        <w:tc>
          <w:tcPr>
            <w:tcW w:w="1620" w:type="dxa"/>
          </w:tcPr>
          <w:p w14:paraId="7675A41E"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2021</w:t>
            </w:r>
          </w:p>
        </w:tc>
      </w:tr>
      <w:tr w:rsidR="00BD747B" w:rsidRPr="00BD747B" w14:paraId="31A7C992" w14:textId="77777777" w:rsidTr="00111CE2">
        <w:tc>
          <w:tcPr>
            <w:tcW w:w="9450" w:type="dxa"/>
          </w:tcPr>
          <w:p w14:paraId="3D8A4E4D" w14:textId="77777777" w:rsidR="00BD747B" w:rsidRPr="00BD747B" w:rsidRDefault="00BD747B" w:rsidP="00BD747B">
            <w:pPr>
              <w:spacing w:line="276" w:lineRule="auto"/>
              <w:contextualSpacing/>
              <w:rPr>
                <w:rFonts w:ascii="Times New Roman" w:hAnsi="Times New Roman" w:cs="Times New Roman"/>
                <w:highlight w:val="white"/>
              </w:rPr>
            </w:pPr>
            <w:r w:rsidRPr="00BD747B">
              <w:rPr>
                <w:rFonts w:ascii="Times New Roman" w:hAnsi="Times New Roman" w:cs="Times New Roman"/>
                <w:highlight w:val="white"/>
              </w:rPr>
              <w:t xml:space="preserve">Python Basics for Data Science with </w:t>
            </w:r>
            <w:proofErr w:type="spellStart"/>
            <w:r w:rsidRPr="00BD747B">
              <w:rPr>
                <w:rFonts w:ascii="Times New Roman" w:hAnsi="Times New Roman" w:cs="Times New Roman"/>
                <w:highlight w:val="white"/>
              </w:rPr>
              <w:t>edX</w:t>
            </w:r>
            <w:proofErr w:type="spellEnd"/>
            <w:r w:rsidRPr="00BD747B">
              <w:rPr>
                <w:rFonts w:ascii="Times New Roman" w:hAnsi="Times New Roman" w:cs="Times New Roman"/>
                <w:highlight w:val="white"/>
              </w:rPr>
              <w:t>!</w:t>
            </w:r>
          </w:p>
        </w:tc>
        <w:tc>
          <w:tcPr>
            <w:tcW w:w="1620" w:type="dxa"/>
          </w:tcPr>
          <w:p w14:paraId="7DEABED4" w14:textId="77777777" w:rsidR="00BD747B" w:rsidRPr="00BD747B" w:rsidRDefault="00BD747B" w:rsidP="00BD747B">
            <w:pPr>
              <w:spacing w:line="276" w:lineRule="auto"/>
              <w:contextualSpacing/>
              <w:jc w:val="center"/>
              <w:rPr>
                <w:rFonts w:ascii="Times New Roman" w:hAnsi="Times New Roman" w:cs="Times New Roman"/>
                <w:highlight w:val="white"/>
              </w:rPr>
            </w:pPr>
            <w:r w:rsidRPr="00BD747B">
              <w:rPr>
                <w:rFonts w:ascii="Times New Roman" w:hAnsi="Times New Roman" w:cs="Times New Roman"/>
              </w:rPr>
              <w:t>2021</w:t>
            </w:r>
          </w:p>
        </w:tc>
      </w:tr>
      <w:tr w:rsidR="00BD747B" w:rsidRPr="00BD747B" w14:paraId="2A177920" w14:textId="77777777" w:rsidTr="00111CE2">
        <w:tc>
          <w:tcPr>
            <w:tcW w:w="9450" w:type="dxa"/>
          </w:tcPr>
          <w:p w14:paraId="0CECB7F0" w14:textId="77777777" w:rsidR="00BD747B" w:rsidRPr="00BD747B" w:rsidRDefault="00BD747B" w:rsidP="00BD747B">
            <w:pPr>
              <w:spacing w:line="276" w:lineRule="auto"/>
              <w:contextualSpacing/>
              <w:rPr>
                <w:rFonts w:ascii="Times New Roman" w:hAnsi="Times New Roman" w:cs="Times New Roman"/>
                <w:highlight w:val="white"/>
              </w:rPr>
            </w:pPr>
            <w:r w:rsidRPr="00BD747B">
              <w:rPr>
                <w:rFonts w:ascii="Times New Roman" w:hAnsi="Times New Roman" w:cs="Times New Roman"/>
                <w:highlight w:val="white"/>
              </w:rPr>
              <w:t xml:space="preserve">Academic Writing Made Easy (on </w:t>
            </w:r>
            <w:proofErr w:type="spellStart"/>
            <w:r w:rsidRPr="00BD747B">
              <w:rPr>
                <w:rFonts w:ascii="Times New Roman" w:hAnsi="Times New Roman" w:cs="Times New Roman"/>
                <w:highlight w:val="white"/>
              </w:rPr>
              <w:t>edX</w:t>
            </w:r>
            <w:proofErr w:type="spellEnd"/>
            <w:r w:rsidRPr="00BD747B">
              <w:rPr>
                <w:rFonts w:ascii="Times New Roman" w:hAnsi="Times New Roman" w:cs="Times New Roman"/>
                <w:highlight w:val="white"/>
              </w:rPr>
              <w:t>)</w:t>
            </w:r>
          </w:p>
        </w:tc>
        <w:tc>
          <w:tcPr>
            <w:tcW w:w="1620" w:type="dxa"/>
          </w:tcPr>
          <w:p w14:paraId="70593A1E" w14:textId="77777777" w:rsidR="00BD747B" w:rsidRPr="00BD747B" w:rsidRDefault="00BD747B" w:rsidP="00BD747B">
            <w:pPr>
              <w:spacing w:line="276" w:lineRule="auto"/>
              <w:contextualSpacing/>
              <w:jc w:val="center"/>
              <w:rPr>
                <w:rFonts w:ascii="Times New Roman" w:hAnsi="Times New Roman" w:cs="Times New Roman"/>
                <w:highlight w:val="white"/>
              </w:rPr>
            </w:pPr>
            <w:r w:rsidRPr="00BD747B">
              <w:rPr>
                <w:rFonts w:ascii="Times New Roman" w:hAnsi="Times New Roman" w:cs="Times New Roman"/>
              </w:rPr>
              <w:t>2021</w:t>
            </w:r>
          </w:p>
        </w:tc>
      </w:tr>
      <w:tr w:rsidR="00BD747B" w:rsidRPr="00BD747B" w14:paraId="314F8A1D" w14:textId="77777777" w:rsidTr="00111CE2">
        <w:tc>
          <w:tcPr>
            <w:tcW w:w="9450" w:type="dxa"/>
          </w:tcPr>
          <w:p w14:paraId="618E8D93" w14:textId="77777777" w:rsidR="00BD747B" w:rsidRPr="00BD747B" w:rsidRDefault="00BD747B" w:rsidP="00BD747B">
            <w:pPr>
              <w:spacing w:line="276" w:lineRule="auto"/>
              <w:contextualSpacing/>
              <w:rPr>
                <w:rFonts w:ascii="Times New Roman" w:hAnsi="Times New Roman" w:cs="Times New Roman"/>
                <w:highlight w:val="white"/>
              </w:rPr>
            </w:pPr>
            <w:r w:rsidRPr="00BD747B">
              <w:rPr>
                <w:rFonts w:ascii="Times New Roman" w:hAnsi="Times New Roman" w:cs="Times New Roman"/>
                <w:highlight w:val="white"/>
              </w:rPr>
              <w:t xml:space="preserve">Grant Writing and Crowdfunding for Public Libraries, held by University of Michigan (on </w:t>
            </w:r>
            <w:proofErr w:type="spellStart"/>
            <w:r w:rsidRPr="00BD747B">
              <w:rPr>
                <w:rFonts w:ascii="Times New Roman" w:hAnsi="Times New Roman" w:cs="Times New Roman"/>
                <w:highlight w:val="white"/>
              </w:rPr>
              <w:t>edX</w:t>
            </w:r>
            <w:proofErr w:type="spellEnd"/>
            <w:r w:rsidRPr="00BD747B">
              <w:rPr>
                <w:rFonts w:ascii="Times New Roman" w:hAnsi="Times New Roman" w:cs="Times New Roman"/>
                <w:highlight w:val="white"/>
              </w:rPr>
              <w:t>)</w:t>
            </w:r>
          </w:p>
        </w:tc>
        <w:tc>
          <w:tcPr>
            <w:tcW w:w="1620" w:type="dxa"/>
          </w:tcPr>
          <w:p w14:paraId="34DA2F26" w14:textId="77777777" w:rsidR="00BD747B" w:rsidRPr="00BD747B" w:rsidRDefault="00BD747B" w:rsidP="00BD747B">
            <w:pPr>
              <w:spacing w:line="276" w:lineRule="auto"/>
              <w:contextualSpacing/>
              <w:jc w:val="center"/>
              <w:rPr>
                <w:rFonts w:ascii="Times New Roman" w:hAnsi="Times New Roman" w:cs="Times New Roman"/>
                <w:highlight w:val="white"/>
              </w:rPr>
            </w:pPr>
            <w:r w:rsidRPr="00BD747B">
              <w:rPr>
                <w:rFonts w:ascii="Times New Roman" w:hAnsi="Times New Roman" w:cs="Times New Roman"/>
              </w:rPr>
              <w:t>2021</w:t>
            </w:r>
          </w:p>
        </w:tc>
      </w:tr>
      <w:tr w:rsidR="00BD747B" w:rsidRPr="00BD747B" w14:paraId="76FD6543" w14:textId="77777777" w:rsidTr="00111CE2">
        <w:tc>
          <w:tcPr>
            <w:tcW w:w="9450" w:type="dxa"/>
          </w:tcPr>
          <w:p w14:paraId="5372550C"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 xml:space="preserve">Introduction to Web Scraping - -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 (online)</w:t>
            </w:r>
          </w:p>
        </w:tc>
        <w:tc>
          <w:tcPr>
            <w:tcW w:w="1620" w:type="dxa"/>
          </w:tcPr>
          <w:p w14:paraId="64359762"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5905CBFB" w14:textId="77777777" w:rsidTr="00111CE2">
        <w:tc>
          <w:tcPr>
            <w:tcW w:w="9450" w:type="dxa"/>
          </w:tcPr>
          <w:p w14:paraId="7222B34C"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 xml:space="preserve">Introduction to Web APIs in Python,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 (online)</w:t>
            </w:r>
          </w:p>
        </w:tc>
        <w:tc>
          <w:tcPr>
            <w:tcW w:w="1620" w:type="dxa"/>
          </w:tcPr>
          <w:p w14:paraId="38456378"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3AB4108D" w14:textId="77777777" w:rsidTr="00111CE2">
        <w:tc>
          <w:tcPr>
            <w:tcW w:w="9450" w:type="dxa"/>
          </w:tcPr>
          <w:p w14:paraId="4E6F50C5" w14:textId="77777777" w:rsidR="00BD747B" w:rsidRPr="00BD747B" w:rsidRDefault="00BD747B" w:rsidP="00BD747B">
            <w:pPr>
              <w:spacing w:line="276" w:lineRule="auto"/>
              <w:contextualSpacing/>
              <w:rPr>
                <w:rFonts w:ascii="Times New Roman" w:hAnsi="Times New Roman" w:cs="Times New Roman"/>
                <w:color w:val="202124"/>
                <w:highlight w:val="white"/>
              </w:rPr>
            </w:pPr>
            <w:bookmarkStart w:id="11" w:name="_heading=h.gjdgxs" w:colFirst="0" w:colLast="0"/>
            <w:bookmarkEnd w:id="11"/>
            <w:r w:rsidRPr="00BD747B">
              <w:rPr>
                <w:rFonts w:ascii="Times New Roman" w:hAnsi="Times New Roman" w:cs="Times New Roman"/>
                <w:color w:val="202124"/>
                <w:highlight w:val="white"/>
              </w:rPr>
              <w:t xml:space="preserve">Introduction to </w:t>
            </w:r>
            <w:proofErr w:type="spellStart"/>
            <w:r w:rsidRPr="00BD747B">
              <w:rPr>
                <w:rFonts w:ascii="Times New Roman" w:hAnsi="Times New Roman" w:cs="Times New Roman"/>
                <w:color w:val="202124"/>
                <w:highlight w:val="white"/>
              </w:rPr>
              <w:t>NVivo</w:t>
            </w:r>
            <w:proofErr w:type="spellEnd"/>
            <w:r w:rsidRPr="00BD747B">
              <w:rPr>
                <w:rFonts w:ascii="Times New Roman" w:hAnsi="Times New Roman" w:cs="Times New Roman"/>
                <w:color w:val="202124"/>
                <w:highlight w:val="white"/>
              </w:rPr>
              <w:t xml:space="preserve">,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 (online)</w:t>
            </w:r>
          </w:p>
        </w:tc>
        <w:tc>
          <w:tcPr>
            <w:tcW w:w="1620" w:type="dxa"/>
          </w:tcPr>
          <w:p w14:paraId="1F7A87AF"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5AACAE28" w14:textId="77777777" w:rsidTr="00111CE2">
        <w:tc>
          <w:tcPr>
            <w:tcW w:w="9450" w:type="dxa"/>
          </w:tcPr>
          <w:p w14:paraId="28EBD21B"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 xml:space="preserve">Introduction to Python for Social Science -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 (online)</w:t>
            </w:r>
          </w:p>
        </w:tc>
        <w:tc>
          <w:tcPr>
            <w:tcW w:w="1620" w:type="dxa"/>
          </w:tcPr>
          <w:p w14:paraId="79E82A53"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0179ADEB" w14:textId="77777777" w:rsidTr="00111CE2">
        <w:tc>
          <w:tcPr>
            <w:tcW w:w="9450" w:type="dxa"/>
          </w:tcPr>
          <w:p w14:paraId="2DA2260D"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Webinar: ACRP Certification: Why, Who and How Should You Prepare, held by the association of clinical research professionals (online)</w:t>
            </w:r>
          </w:p>
        </w:tc>
        <w:tc>
          <w:tcPr>
            <w:tcW w:w="1620" w:type="dxa"/>
          </w:tcPr>
          <w:p w14:paraId="409A7B51"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60BDA8E4" w14:textId="77777777" w:rsidTr="00111CE2">
        <w:tc>
          <w:tcPr>
            <w:tcW w:w="9450" w:type="dxa"/>
          </w:tcPr>
          <w:p w14:paraId="3411BB88"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 xml:space="preserve">Experimental Design in </w:t>
            </w:r>
            <w:proofErr w:type="spellStart"/>
            <w:r w:rsidRPr="00BD747B">
              <w:rPr>
                <w:rFonts w:ascii="Times New Roman" w:hAnsi="Times New Roman" w:cs="Times New Roman"/>
                <w:color w:val="202124"/>
                <w:highlight w:val="white"/>
              </w:rPr>
              <w:t>Qualtrics</w:t>
            </w:r>
            <w:proofErr w:type="spellEnd"/>
            <w:r w:rsidRPr="00BD747B">
              <w:rPr>
                <w:rFonts w:ascii="Times New Roman" w:hAnsi="Times New Roman" w:cs="Times New Roman"/>
                <w:color w:val="202124"/>
                <w:highlight w:val="white"/>
              </w:rPr>
              <w:t xml:space="preserve"> workshop,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w:t>
            </w:r>
          </w:p>
        </w:tc>
        <w:tc>
          <w:tcPr>
            <w:tcW w:w="1620" w:type="dxa"/>
          </w:tcPr>
          <w:p w14:paraId="27541BDD"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2A0C2559" w14:textId="77777777" w:rsidTr="00111CE2">
        <w:tc>
          <w:tcPr>
            <w:tcW w:w="9450" w:type="dxa"/>
          </w:tcPr>
          <w:p w14:paraId="67050C7A" w14:textId="77777777" w:rsidR="00BD747B" w:rsidRPr="00BD747B" w:rsidRDefault="00BD747B" w:rsidP="00BD747B">
            <w:pPr>
              <w:spacing w:line="276" w:lineRule="auto"/>
              <w:contextualSpacing/>
              <w:rPr>
                <w:rFonts w:ascii="Times New Roman" w:hAnsi="Times New Roman" w:cs="Times New Roman"/>
                <w:color w:val="202124"/>
                <w:highlight w:val="white"/>
              </w:rPr>
            </w:pPr>
            <w:r w:rsidRPr="00BD747B">
              <w:rPr>
                <w:rFonts w:ascii="Times New Roman" w:hAnsi="Times New Roman" w:cs="Times New Roman"/>
                <w:color w:val="202124"/>
                <w:highlight w:val="white"/>
              </w:rPr>
              <w:t>Machine Learning, by Stanford University (online)</w:t>
            </w:r>
          </w:p>
        </w:tc>
        <w:tc>
          <w:tcPr>
            <w:tcW w:w="1620" w:type="dxa"/>
          </w:tcPr>
          <w:p w14:paraId="47BC9E27"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47E107BB" w14:textId="77777777" w:rsidTr="00111CE2">
        <w:tc>
          <w:tcPr>
            <w:tcW w:w="9450" w:type="dxa"/>
          </w:tcPr>
          <w:p w14:paraId="2F017F61"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color w:val="202124"/>
                <w:highlight w:val="white"/>
              </w:rPr>
              <w:t xml:space="preserve">Introduction to R Workshop, held by </w:t>
            </w:r>
            <w:r w:rsidRPr="00BD747B">
              <w:rPr>
                <w:rFonts w:ascii="Times New Roman" w:hAnsi="Times New Roman" w:cs="Times New Roman"/>
                <w:color w:val="000000"/>
                <w:highlight w:val="white"/>
              </w:rPr>
              <w:t>Liberal Arts Technology &amp; Innovation Services (LATIS), College of Liberal Arts,</w:t>
            </w:r>
            <w:r w:rsidRPr="00BD747B">
              <w:rPr>
                <w:rFonts w:ascii="Times New Roman" w:hAnsi="Times New Roman" w:cs="Times New Roman"/>
                <w:color w:val="202124"/>
                <w:highlight w:val="white"/>
              </w:rPr>
              <w:t xml:space="preserve"> Department of Statistics, University of Minnesota (online)</w:t>
            </w:r>
          </w:p>
        </w:tc>
        <w:tc>
          <w:tcPr>
            <w:tcW w:w="1620" w:type="dxa"/>
          </w:tcPr>
          <w:p w14:paraId="678080FB" w14:textId="77777777" w:rsidR="00BD747B" w:rsidRPr="00BD747B" w:rsidRDefault="00BD747B" w:rsidP="00BD747B">
            <w:pPr>
              <w:spacing w:line="276" w:lineRule="auto"/>
              <w:contextualSpacing/>
              <w:jc w:val="center"/>
              <w:rPr>
                <w:rFonts w:ascii="Times New Roman" w:hAnsi="Times New Roman" w:cs="Times New Roman"/>
                <w:color w:val="202124"/>
                <w:highlight w:val="white"/>
              </w:rPr>
            </w:pPr>
            <w:r w:rsidRPr="00BD747B">
              <w:rPr>
                <w:rFonts w:ascii="Times New Roman" w:hAnsi="Times New Roman" w:cs="Times New Roman"/>
              </w:rPr>
              <w:t>2020</w:t>
            </w:r>
          </w:p>
        </w:tc>
      </w:tr>
      <w:tr w:rsidR="00BD747B" w:rsidRPr="00BD747B" w14:paraId="3FFA9BEF" w14:textId="77777777" w:rsidTr="00111CE2">
        <w:tc>
          <w:tcPr>
            <w:tcW w:w="9450" w:type="dxa"/>
          </w:tcPr>
          <w:p w14:paraId="1EF27604"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Torrance Tests of Creative Thinking, held by the Ministry of Petroleum. Tehran, Iran.</w:t>
            </w:r>
          </w:p>
        </w:tc>
        <w:tc>
          <w:tcPr>
            <w:tcW w:w="1620" w:type="dxa"/>
          </w:tcPr>
          <w:p w14:paraId="56A62C34"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2017</w:t>
            </w:r>
          </w:p>
        </w:tc>
      </w:tr>
      <w:tr w:rsidR="00BD747B" w:rsidRPr="00BD747B" w14:paraId="4EB16A46" w14:textId="77777777" w:rsidTr="00111CE2">
        <w:tc>
          <w:tcPr>
            <w:tcW w:w="9450" w:type="dxa"/>
          </w:tcPr>
          <w:p w14:paraId="0C3CFFE3"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Neuroimaging Workshop: functional MRI imaging and data analysis by FSL, presented by Neuro Imaging Analysis Group (NIAG) at Imam Khomeini Hospital.</w:t>
            </w:r>
          </w:p>
        </w:tc>
        <w:tc>
          <w:tcPr>
            <w:tcW w:w="1620" w:type="dxa"/>
          </w:tcPr>
          <w:p w14:paraId="1B3155B3"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2015</w:t>
            </w:r>
          </w:p>
        </w:tc>
      </w:tr>
      <w:tr w:rsidR="00BD747B" w:rsidRPr="00BD747B" w14:paraId="4DDBA09F" w14:textId="77777777" w:rsidTr="00111CE2">
        <w:tc>
          <w:tcPr>
            <w:tcW w:w="9450" w:type="dxa"/>
          </w:tcPr>
          <w:p w14:paraId="0746ECC1"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 xml:space="preserve">"Neuropsychological rehabilitation", presented by Professor Wilson and Dr. </w:t>
            </w:r>
            <w:proofErr w:type="spellStart"/>
            <w:r w:rsidRPr="00BD747B">
              <w:rPr>
                <w:rFonts w:ascii="Times New Roman" w:hAnsi="Times New Roman" w:cs="Times New Roman"/>
              </w:rPr>
              <w:t>Winegardner</w:t>
            </w:r>
            <w:proofErr w:type="spellEnd"/>
            <w:r w:rsidRPr="00BD747B">
              <w:rPr>
                <w:rFonts w:ascii="Times New Roman" w:hAnsi="Times New Roman" w:cs="Times New Roman"/>
              </w:rPr>
              <w:t xml:space="preserve">, at </w:t>
            </w:r>
            <w:proofErr w:type="spellStart"/>
            <w:r w:rsidRPr="00BD747B">
              <w:rPr>
                <w:rFonts w:ascii="Times New Roman" w:hAnsi="Times New Roman" w:cs="Times New Roman"/>
              </w:rPr>
              <w:t>Shefa</w:t>
            </w:r>
            <w:proofErr w:type="spellEnd"/>
            <w:r w:rsidRPr="00BD747B">
              <w:rPr>
                <w:rFonts w:ascii="Times New Roman" w:hAnsi="Times New Roman" w:cs="Times New Roman"/>
              </w:rPr>
              <w:t xml:space="preserve"> Neuroscience Research Center</w:t>
            </w:r>
          </w:p>
        </w:tc>
        <w:tc>
          <w:tcPr>
            <w:tcW w:w="1620" w:type="dxa"/>
          </w:tcPr>
          <w:p w14:paraId="46F55C1D"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2015</w:t>
            </w:r>
          </w:p>
        </w:tc>
      </w:tr>
      <w:tr w:rsidR="00BD747B" w:rsidRPr="00BD747B" w14:paraId="5B43B9A2" w14:textId="77777777" w:rsidTr="00111CE2">
        <w:tc>
          <w:tcPr>
            <w:tcW w:w="9450" w:type="dxa"/>
          </w:tcPr>
          <w:p w14:paraId="7DADD6AA"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highlight w:val="white"/>
              </w:rPr>
              <w:t>"</w:t>
            </w:r>
            <w:proofErr w:type="spellStart"/>
            <w:r w:rsidRPr="00BD747B">
              <w:rPr>
                <w:rFonts w:ascii="Times New Roman" w:hAnsi="Times New Roman" w:cs="Times New Roman"/>
                <w:highlight w:val="white"/>
              </w:rPr>
              <w:t>Kestenberg</w:t>
            </w:r>
            <w:proofErr w:type="spellEnd"/>
            <w:r w:rsidRPr="00BD747B">
              <w:rPr>
                <w:rFonts w:ascii="Times New Roman" w:hAnsi="Times New Roman" w:cs="Times New Roman"/>
                <w:highlight w:val="white"/>
              </w:rPr>
              <w:t xml:space="preserve"> Movement Profile"</w:t>
            </w:r>
            <w:r w:rsidRPr="00BD747B">
              <w:rPr>
                <w:rFonts w:ascii="Times New Roman" w:hAnsi="Times New Roman" w:cs="Times New Roman"/>
              </w:rPr>
              <w:t xml:space="preserve">, presented by Prof. </w:t>
            </w:r>
            <w:proofErr w:type="spellStart"/>
            <w:r w:rsidRPr="00BD747B">
              <w:rPr>
                <w:rFonts w:ascii="Times New Roman" w:hAnsi="Times New Roman" w:cs="Times New Roman"/>
              </w:rPr>
              <w:t>Kestenberg</w:t>
            </w:r>
            <w:proofErr w:type="spellEnd"/>
            <w:r w:rsidRPr="00BD747B">
              <w:rPr>
                <w:rFonts w:ascii="Times New Roman" w:hAnsi="Times New Roman" w:cs="Times New Roman"/>
              </w:rPr>
              <w:t xml:space="preserve">, at Allameh </w:t>
            </w:r>
            <w:proofErr w:type="spellStart"/>
            <w:r w:rsidRPr="00BD747B">
              <w:rPr>
                <w:rFonts w:ascii="Times New Roman" w:hAnsi="Times New Roman" w:cs="Times New Roman"/>
              </w:rPr>
              <w:t>Tabataba'I</w:t>
            </w:r>
            <w:proofErr w:type="spellEnd"/>
            <w:r w:rsidRPr="00BD747B">
              <w:rPr>
                <w:rFonts w:ascii="Times New Roman" w:hAnsi="Times New Roman" w:cs="Times New Roman"/>
              </w:rPr>
              <w:t xml:space="preserve"> University</w:t>
            </w:r>
          </w:p>
        </w:tc>
        <w:tc>
          <w:tcPr>
            <w:tcW w:w="1620" w:type="dxa"/>
          </w:tcPr>
          <w:p w14:paraId="11112EF9" w14:textId="77777777" w:rsidR="00BD747B" w:rsidRPr="00BD747B" w:rsidRDefault="00BD747B" w:rsidP="00BD747B">
            <w:pPr>
              <w:spacing w:line="276" w:lineRule="auto"/>
              <w:contextualSpacing/>
              <w:jc w:val="center"/>
              <w:rPr>
                <w:rFonts w:ascii="Times New Roman" w:hAnsi="Times New Roman" w:cs="Times New Roman"/>
                <w:highlight w:val="white"/>
              </w:rPr>
            </w:pPr>
            <w:r w:rsidRPr="00BD747B">
              <w:rPr>
                <w:rFonts w:ascii="Times New Roman" w:hAnsi="Times New Roman" w:cs="Times New Roman"/>
              </w:rPr>
              <w:t>2013</w:t>
            </w:r>
          </w:p>
        </w:tc>
      </w:tr>
      <w:tr w:rsidR="00BD747B" w:rsidRPr="00BD747B" w14:paraId="6E8E5474" w14:textId="77777777" w:rsidTr="00111CE2">
        <w:tc>
          <w:tcPr>
            <w:tcW w:w="9450" w:type="dxa"/>
          </w:tcPr>
          <w:p w14:paraId="50355803" w14:textId="77777777" w:rsidR="00BD747B" w:rsidRPr="00BD747B" w:rsidRDefault="00BD747B" w:rsidP="00BD747B">
            <w:pPr>
              <w:spacing w:line="276" w:lineRule="auto"/>
              <w:contextualSpacing/>
              <w:rPr>
                <w:rFonts w:ascii="Times New Roman" w:hAnsi="Times New Roman" w:cs="Times New Roman"/>
              </w:rPr>
            </w:pPr>
            <w:r w:rsidRPr="00BD747B">
              <w:rPr>
                <w:rFonts w:ascii="Times New Roman" w:hAnsi="Times New Roman" w:cs="Times New Roman"/>
              </w:rPr>
              <w:t xml:space="preserve">"ADHD software for attention", presented by Dr. </w:t>
            </w:r>
            <w:proofErr w:type="spellStart"/>
            <w:r w:rsidRPr="00BD747B">
              <w:rPr>
                <w:rFonts w:ascii="Times New Roman" w:hAnsi="Times New Roman" w:cs="Times New Roman"/>
              </w:rPr>
              <w:t>Nokani</w:t>
            </w:r>
            <w:proofErr w:type="spellEnd"/>
            <w:r w:rsidRPr="00BD747B">
              <w:rPr>
                <w:rFonts w:ascii="Times New Roman" w:hAnsi="Times New Roman" w:cs="Times New Roman"/>
              </w:rPr>
              <w:t>, at University of Tehran</w:t>
            </w:r>
          </w:p>
        </w:tc>
        <w:tc>
          <w:tcPr>
            <w:tcW w:w="1620" w:type="dxa"/>
          </w:tcPr>
          <w:p w14:paraId="297E54F7"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2011</w:t>
            </w:r>
          </w:p>
        </w:tc>
      </w:tr>
      <w:tr w:rsidR="00BD747B" w:rsidRPr="00BD747B" w14:paraId="3D5D3FD7" w14:textId="77777777" w:rsidTr="00111CE2">
        <w:tc>
          <w:tcPr>
            <w:tcW w:w="9450" w:type="dxa"/>
          </w:tcPr>
          <w:p w14:paraId="654AE657" w14:textId="77777777" w:rsidR="00BD747B" w:rsidRPr="00BD747B" w:rsidRDefault="00BD747B" w:rsidP="00BD747B">
            <w:pPr>
              <w:spacing w:line="276" w:lineRule="auto"/>
              <w:contextualSpacing/>
              <w:rPr>
                <w:rFonts w:ascii="Times New Roman" w:hAnsi="Times New Roman" w:cs="Times New Roman"/>
                <w:b/>
                <w:i/>
              </w:rPr>
            </w:pPr>
            <w:r w:rsidRPr="00BD747B">
              <w:rPr>
                <w:rFonts w:ascii="Times New Roman" w:hAnsi="Times New Roman" w:cs="Times New Roman"/>
              </w:rPr>
              <w:t xml:space="preserve">“CBT course”, presented by Dr. </w:t>
            </w:r>
            <w:proofErr w:type="spellStart"/>
            <w:r w:rsidRPr="00BD747B">
              <w:rPr>
                <w:rFonts w:ascii="Times New Roman" w:hAnsi="Times New Roman" w:cs="Times New Roman"/>
              </w:rPr>
              <w:t>Shafi-Fard</w:t>
            </w:r>
            <w:proofErr w:type="spellEnd"/>
            <w:r w:rsidRPr="00BD747B">
              <w:rPr>
                <w:rFonts w:ascii="Times New Roman" w:hAnsi="Times New Roman" w:cs="Times New Roman"/>
              </w:rPr>
              <w:t>, at University of Tehran</w:t>
            </w:r>
          </w:p>
        </w:tc>
        <w:tc>
          <w:tcPr>
            <w:tcW w:w="1620" w:type="dxa"/>
          </w:tcPr>
          <w:p w14:paraId="05738FB8"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2011</w:t>
            </w:r>
          </w:p>
        </w:tc>
      </w:tr>
      <w:tr w:rsidR="00BD747B" w:rsidRPr="00BD747B" w14:paraId="134CABD8" w14:textId="77777777" w:rsidTr="00111CE2">
        <w:tc>
          <w:tcPr>
            <w:tcW w:w="9450" w:type="dxa"/>
          </w:tcPr>
          <w:p w14:paraId="3D66E536" w14:textId="77777777" w:rsidR="00BD747B" w:rsidRPr="00BD747B" w:rsidRDefault="00BD747B" w:rsidP="00BD747B">
            <w:pPr>
              <w:spacing w:line="276" w:lineRule="auto"/>
              <w:contextualSpacing/>
              <w:rPr>
                <w:rFonts w:ascii="Times New Roman" w:hAnsi="Times New Roman" w:cs="Times New Roman"/>
                <w:b/>
                <w:i/>
              </w:rPr>
            </w:pPr>
            <w:r w:rsidRPr="00BD747B">
              <w:rPr>
                <w:rFonts w:ascii="Times New Roman" w:hAnsi="Times New Roman" w:cs="Times New Roman"/>
              </w:rPr>
              <w:t>"psychology and culture”, The international congress of psychology, religious and culture</w:t>
            </w:r>
          </w:p>
        </w:tc>
        <w:tc>
          <w:tcPr>
            <w:tcW w:w="1620" w:type="dxa"/>
          </w:tcPr>
          <w:p w14:paraId="2F7414BF"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2011</w:t>
            </w:r>
          </w:p>
        </w:tc>
      </w:tr>
      <w:tr w:rsidR="00BD747B" w:rsidRPr="00BD747B" w14:paraId="5C278EC4" w14:textId="77777777" w:rsidTr="00111CE2">
        <w:tc>
          <w:tcPr>
            <w:tcW w:w="9450" w:type="dxa"/>
          </w:tcPr>
          <w:p w14:paraId="7F6949BE" w14:textId="77777777" w:rsidR="00BD747B" w:rsidRPr="00BD747B" w:rsidRDefault="00BD747B" w:rsidP="00BD747B">
            <w:pPr>
              <w:spacing w:line="276" w:lineRule="auto"/>
              <w:contextualSpacing/>
              <w:rPr>
                <w:rFonts w:ascii="Times New Roman" w:hAnsi="Times New Roman" w:cs="Times New Roman"/>
                <w:b/>
                <w:i/>
              </w:rPr>
            </w:pPr>
            <w:r w:rsidRPr="00BD747B">
              <w:rPr>
                <w:rFonts w:ascii="Times New Roman" w:hAnsi="Times New Roman" w:cs="Times New Roman"/>
              </w:rPr>
              <w:t xml:space="preserve">"the forgiveness protocol", presented by Dr. </w:t>
            </w:r>
            <w:proofErr w:type="spellStart"/>
            <w:r w:rsidRPr="00BD747B">
              <w:rPr>
                <w:rFonts w:ascii="Times New Roman" w:hAnsi="Times New Roman" w:cs="Times New Roman"/>
              </w:rPr>
              <w:t>Ghobari-Bonab</w:t>
            </w:r>
            <w:proofErr w:type="spellEnd"/>
            <w:r w:rsidRPr="00BD747B">
              <w:rPr>
                <w:rFonts w:ascii="Times New Roman" w:hAnsi="Times New Roman" w:cs="Times New Roman"/>
              </w:rPr>
              <w:t>, in the University of Tehran</w:t>
            </w:r>
          </w:p>
        </w:tc>
        <w:tc>
          <w:tcPr>
            <w:tcW w:w="1620" w:type="dxa"/>
          </w:tcPr>
          <w:p w14:paraId="053EFAC8"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2011</w:t>
            </w:r>
          </w:p>
        </w:tc>
      </w:tr>
      <w:tr w:rsidR="00BD747B" w:rsidRPr="00BD747B" w14:paraId="67B0CF5A" w14:textId="77777777" w:rsidTr="00111CE2">
        <w:tc>
          <w:tcPr>
            <w:tcW w:w="9450" w:type="dxa"/>
          </w:tcPr>
          <w:p w14:paraId="749CD34F" w14:textId="77777777" w:rsidR="00BD747B" w:rsidRPr="00BD747B" w:rsidRDefault="00BD747B" w:rsidP="00BD747B">
            <w:pPr>
              <w:spacing w:line="276" w:lineRule="auto"/>
              <w:contextualSpacing/>
              <w:rPr>
                <w:rFonts w:ascii="Times New Roman" w:hAnsi="Times New Roman" w:cs="Times New Roman"/>
                <w:b/>
                <w:i/>
              </w:rPr>
            </w:pPr>
            <w:r w:rsidRPr="00BD747B">
              <w:rPr>
                <w:rFonts w:ascii="Times New Roman" w:hAnsi="Times New Roman" w:cs="Times New Roman"/>
              </w:rPr>
              <w:t xml:space="preserve">"autism diagnosis and treatment", presented by Mrs. </w:t>
            </w:r>
            <w:proofErr w:type="spellStart"/>
            <w:r w:rsidRPr="00BD747B">
              <w:rPr>
                <w:rFonts w:ascii="Times New Roman" w:hAnsi="Times New Roman" w:cs="Times New Roman"/>
              </w:rPr>
              <w:t>Azizi</w:t>
            </w:r>
            <w:proofErr w:type="spellEnd"/>
            <w:r w:rsidRPr="00BD747B">
              <w:rPr>
                <w:rFonts w:ascii="Times New Roman" w:hAnsi="Times New Roman" w:cs="Times New Roman"/>
              </w:rPr>
              <w:t>, in the University of Tehran</w:t>
            </w:r>
          </w:p>
        </w:tc>
        <w:tc>
          <w:tcPr>
            <w:tcW w:w="1620" w:type="dxa"/>
          </w:tcPr>
          <w:p w14:paraId="3F63834C"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2011</w:t>
            </w:r>
          </w:p>
        </w:tc>
      </w:tr>
      <w:tr w:rsidR="00BD747B" w:rsidRPr="00BD747B" w14:paraId="211EEC0F" w14:textId="77777777" w:rsidTr="00111CE2">
        <w:tc>
          <w:tcPr>
            <w:tcW w:w="9450" w:type="dxa"/>
          </w:tcPr>
          <w:p w14:paraId="050F9A3F" w14:textId="77777777" w:rsidR="00BD747B" w:rsidRPr="00BD747B" w:rsidRDefault="00BD747B" w:rsidP="00BD747B">
            <w:pPr>
              <w:spacing w:line="276" w:lineRule="auto"/>
              <w:contextualSpacing/>
              <w:rPr>
                <w:rFonts w:ascii="Times New Roman" w:hAnsi="Times New Roman" w:cs="Times New Roman"/>
                <w:b/>
                <w:i/>
              </w:rPr>
            </w:pPr>
            <w:r w:rsidRPr="00BD747B">
              <w:rPr>
                <w:rFonts w:ascii="Times New Roman" w:hAnsi="Times New Roman" w:cs="Times New Roman"/>
              </w:rPr>
              <w:t xml:space="preserve">"music therapy and autism spectrum disorder", </w:t>
            </w:r>
            <w:proofErr w:type="spellStart"/>
            <w:r w:rsidRPr="00BD747B">
              <w:rPr>
                <w:rFonts w:ascii="Times New Roman" w:hAnsi="Times New Roman" w:cs="Times New Roman"/>
              </w:rPr>
              <w:t>Shahid</w:t>
            </w:r>
            <w:proofErr w:type="spellEnd"/>
            <w:r w:rsidRPr="00BD747B">
              <w:rPr>
                <w:rFonts w:ascii="Times New Roman" w:hAnsi="Times New Roman" w:cs="Times New Roman"/>
              </w:rPr>
              <w:t xml:space="preserve"> </w:t>
            </w:r>
            <w:proofErr w:type="spellStart"/>
            <w:r w:rsidRPr="00BD747B">
              <w:rPr>
                <w:rFonts w:ascii="Times New Roman" w:hAnsi="Times New Roman" w:cs="Times New Roman"/>
              </w:rPr>
              <w:t>Beheshti</w:t>
            </w:r>
            <w:proofErr w:type="spellEnd"/>
            <w:r w:rsidRPr="00BD747B">
              <w:rPr>
                <w:rFonts w:ascii="Times New Roman" w:hAnsi="Times New Roman" w:cs="Times New Roman"/>
              </w:rPr>
              <w:t xml:space="preserve"> University</w:t>
            </w:r>
          </w:p>
        </w:tc>
        <w:tc>
          <w:tcPr>
            <w:tcW w:w="1620" w:type="dxa"/>
          </w:tcPr>
          <w:p w14:paraId="429D219A" w14:textId="77777777" w:rsidR="00BD747B" w:rsidRPr="00BD747B" w:rsidRDefault="00BD747B" w:rsidP="00BD747B">
            <w:pPr>
              <w:spacing w:line="276" w:lineRule="auto"/>
              <w:contextualSpacing/>
              <w:jc w:val="center"/>
              <w:rPr>
                <w:rFonts w:ascii="Times New Roman" w:hAnsi="Times New Roman" w:cs="Times New Roman"/>
              </w:rPr>
            </w:pPr>
            <w:r w:rsidRPr="00BD747B">
              <w:rPr>
                <w:rFonts w:ascii="Times New Roman" w:hAnsi="Times New Roman" w:cs="Times New Roman"/>
              </w:rPr>
              <w:t>2009</w:t>
            </w:r>
          </w:p>
        </w:tc>
      </w:tr>
    </w:tbl>
    <w:p w14:paraId="3A52D07E" w14:textId="77777777" w:rsidR="00BD747B" w:rsidRPr="00BD747B" w:rsidRDefault="00BD747B" w:rsidP="00BD747B">
      <w:pPr>
        <w:spacing w:after="0" w:line="276" w:lineRule="auto"/>
        <w:rPr>
          <w:rFonts w:ascii="Times New Roman" w:eastAsia="Calibri" w:hAnsi="Times New Roman" w:cs="Times New Roman"/>
        </w:rPr>
      </w:pPr>
    </w:p>
    <w:p w14:paraId="161551D6" w14:textId="77777777" w:rsidR="00BD747B" w:rsidRPr="00BD747B" w:rsidRDefault="00BD747B" w:rsidP="00BD747B">
      <w:pPr>
        <w:keepNext/>
        <w:keepLines/>
        <w:tabs>
          <w:tab w:val="left" w:pos="180"/>
          <w:tab w:val="left" w:pos="360"/>
          <w:tab w:val="right" w:pos="10512"/>
        </w:tabs>
        <w:spacing w:after="0" w:line="276" w:lineRule="auto"/>
        <w:outlineLvl w:val="0"/>
        <w:rPr>
          <w:rFonts w:ascii="Times New Roman" w:eastAsia="Times New Roman" w:hAnsi="Times New Roman" w:cs="Times New Roman"/>
          <w:b/>
          <w:bCs/>
          <w:sz w:val="23"/>
          <w:szCs w:val="23"/>
          <w:u w:val="single"/>
        </w:rPr>
      </w:pPr>
      <w:r w:rsidRPr="00BD747B">
        <w:rPr>
          <w:rFonts w:ascii="Times New Roman" w:eastAsia="Times New Roman" w:hAnsi="Times New Roman" w:cs="Times New Roman"/>
          <w:b/>
          <w:bCs/>
          <w:sz w:val="23"/>
          <w:szCs w:val="23"/>
          <w:u w:val="single"/>
        </w:rPr>
        <w:t xml:space="preserve">MEMBERSHIPS/VOLUNTEERING </w:t>
      </w:r>
    </w:p>
    <w:p w14:paraId="4AF12CF9"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Autism Mentorship Program (AMP), Member of Community Advisory Board</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2022-present</w:t>
      </w:r>
    </w:p>
    <w:p w14:paraId="21572912"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Minnesota Psychological Association, Member</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2020-present</w:t>
      </w:r>
    </w:p>
    <w:p w14:paraId="27CF5E7F"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Quarterly Psychology of Exceptional Individuals, Reviewer</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2019-2020</w:t>
      </w:r>
    </w:p>
    <w:p w14:paraId="59690880"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Journal of Autism and Developmental Disorders (JADD), Reviewer</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2017-2019</w:t>
      </w:r>
    </w:p>
    <w:p w14:paraId="2D77F297"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“Educational Research Methodology” Iranian Curriculum Studies Association, Member</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2013-2019</w:t>
      </w:r>
    </w:p>
    <w:p w14:paraId="6DA24765"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“Iranian Council for Exceptional Children”, Member</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2009-2012</w:t>
      </w:r>
    </w:p>
    <w:p w14:paraId="0599E4E8" w14:textId="77777777" w:rsidR="00BD747B" w:rsidRPr="00BD747B" w:rsidRDefault="00BD747B" w:rsidP="00BD747B">
      <w:pPr>
        <w:spacing w:after="0" w:line="276" w:lineRule="auto"/>
        <w:rPr>
          <w:rFonts w:ascii="Times New Roman" w:eastAsia="Calibri" w:hAnsi="Times New Roman" w:cs="Times New Roman"/>
        </w:rPr>
      </w:pPr>
      <w:r w:rsidRPr="00BD747B">
        <w:rPr>
          <w:rFonts w:ascii="Times New Roman" w:eastAsia="Calibri" w:hAnsi="Times New Roman" w:cs="Times New Roman"/>
        </w:rPr>
        <w:t xml:space="preserve">Invited talk on the success at education, Students Scientific Association of Psychology, </w:t>
      </w:r>
      <w:r w:rsidRPr="00BD747B">
        <w:rPr>
          <w:rFonts w:ascii="Times New Roman" w:eastAsia="Calibri" w:hAnsi="Times New Roman" w:cs="Times New Roman"/>
        </w:rPr>
        <w:tab/>
      </w:r>
      <w:r w:rsidRPr="00BD747B">
        <w:rPr>
          <w:rFonts w:ascii="Times New Roman" w:eastAsia="Calibri" w:hAnsi="Times New Roman" w:cs="Times New Roman"/>
        </w:rPr>
        <w:tab/>
      </w:r>
      <w:r w:rsidRPr="00BD747B">
        <w:rPr>
          <w:rFonts w:ascii="Times New Roman" w:eastAsia="Calibri" w:hAnsi="Times New Roman" w:cs="Times New Roman"/>
        </w:rPr>
        <w:tab/>
        <w:t>2009</w:t>
      </w:r>
    </w:p>
    <w:p w14:paraId="7BEF4B74" w14:textId="77777777" w:rsidR="00BD747B" w:rsidRPr="00BD747B" w:rsidRDefault="00BD747B" w:rsidP="00BD747B">
      <w:pPr>
        <w:spacing w:after="0" w:line="276" w:lineRule="auto"/>
        <w:rPr>
          <w:rFonts w:ascii="Times New Roman" w:eastAsia="Calibri" w:hAnsi="Times New Roman" w:cs="Times New Roman"/>
        </w:rPr>
      </w:pPr>
      <w:proofErr w:type="spellStart"/>
      <w:r w:rsidRPr="00BD747B">
        <w:rPr>
          <w:rFonts w:ascii="Times New Roman" w:eastAsia="Calibri" w:hAnsi="Times New Roman" w:cs="Times New Roman"/>
        </w:rPr>
        <w:t>Shahid</w:t>
      </w:r>
      <w:proofErr w:type="spellEnd"/>
      <w:r w:rsidRPr="00BD747B">
        <w:rPr>
          <w:rFonts w:ascii="Times New Roman" w:eastAsia="Calibri" w:hAnsi="Times New Roman" w:cs="Times New Roman"/>
        </w:rPr>
        <w:t xml:space="preserve"> </w:t>
      </w:r>
      <w:proofErr w:type="spellStart"/>
      <w:r w:rsidRPr="00BD747B">
        <w:rPr>
          <w:rFonts w:ascii="Times New Roman" w:eastAsia="Calibri" w:hAnsi="Times New Roman" w:cs="Times New Roman"/>
        </w:rPr>
        <w:t>Beheshti</w:t>
      </w:r>
      <w:proofErr w:type="spellEnd"/>
      <w:r w:rsidRPr="00BD747B">
        <w:rPr>
          <w:rFonts w:ascii="Times New Roman" w:eastAsia="Calibri" w:hAnsi="Times New Roman" w:cs="Times New Roman"/>
        </w:rPr>
        <w:t xml:space="preserve"> University</w:t>
      </w:r>
    </w:p>
    <w:p w14:paraId="262EA3AB" w14:textId="77777777" w:rsidR="00BD747B" w:rsidRPr="00BD747B" w:rsidRDefault="00BD747B" w:rsidP="00BD747B">
      <w:pPr>
        <w:spacing w:after="0" w:line="276" w:lineRule="auto"/>
        <w:rPr>
          <w:rFonts w:ascii="Times New Roman" w:eastAsia="Calibri" w:hAnsi="Times New Roman" w:cs="Times New Roman"/>
        </w:rPr>
      </w:pPr>
    </w:p>
    <w:p w14:paraId="233AC9CB" w14:textId="43B827FE" w:rsidR="00BD747B" w:rsidRDefault="00BD747B" w:rsidP="00283A4D">
      <w:pPr>
        <w:tabs>
          <w:tab w:val="left" w:pos="1323"/>
        </w:tabs>
        <w:spacing w:line="240" w:lineRule="auto"/>
        <w:jc w:val="both"/>
        <w:rPr>
          <w:rFonts w:asciiTheme="majorBidi" w:hAnsiTheme="majorBidi" w:cstheme="majorBidi"/>
        </w:rPr>
      </w:pPr>
    </w:p>
    <w:p w14:paraId="56B63247" w14:textId="4378522C" w:rsidR="00BD747B" w:rsidRDefault="00BD747B" w:rsidP="00283A4D">
      <w:pPr>
        <w:tabs>
          <w:tab w:val="left" w:pos="1323"/>
        </w:tabs>
        <w:spacing w:line="240" w:lineRule="auto"/>
        <w:jc w:val="both"/>
        <w:rPr>
          <w:rFonts w:asciiTheme="majorBidi" w:hAnsiTheme="majorBidi" w:cstheme="majorBidi"/>
        </w:rPr>
      </w:pPr>
    </w:p>
    <w:p w14:paraId="79F54004" w14:textId="1A62E7C1" w:rsidR="006F35D1" w:rsidRPr="006F35D1" w:rsidRDefault="006F35D1" w:rsidP="00283A4D">
      <w:pPr>
        <w:tabs>
          <w:tab w:val="left" w:pos="1323"/>
        </w:tabs>
        <w:spacing w:line="240" w:lineRule="auto"/>
        <w:jc w:val="both"/>
        <w:rPr>
          <w:rFonts w:asciiTheme="majorBidi" w:hAnsiTheme="majorBidi" w:cstheme="majorBidi"/>
          <w:i/>
          <w:iCs/>
          <w:color w:val="5B9BD5" w:themeColor="accent1"/>
        </w:rPr>
      </w:pPr>
      <w:r w:rsidRPr="006F35D1">
        <w:rPr>
          <w:rFonts w:asciiTheme="majorBidi" w:hAnsiTheme="majorBidi" w:cstheme="majorBidi"/>
          <w:i/>
          <w:iCs/>
          <w:color w:val="5B9BD5" w:themeColor="accent1"/>
        </w:rPr>
        <w:lastRenderedPageBreak/>
        <w:t>Transcripts</w:t>
      </w:r>
    </w:p>
    <w:p w14:paraId="5F6195AD" w14:textId="29E9B26B" w:rsidR="006F35D1" w:rsidRPr="00CD439D" w:rsidRDefault="006F35D1" w:rsidP="00283A4D">
      <w:pPr>
        <w:tabs>
          <w:tab w:val="left" w:pos="1323"/>
        </w:tabs>
        <w:spacing w:line="240" w:lineRule="auto"/>
        <w:jc w:val="both"/>
        <w:rPr>
          <w:rFonts w:asciiTheme="majorBidi" w:hAnsiTheme="majorBidi" w:cstheme="majorBidi"/>
        </w:rPr>
      </w:pPr>
      <w:r>
        <w:rPr>
          <w:rFonts w:asciiTheme="majorBidi" w:hAnsiTheme="majorBidi" w:cstheme="majorBidi"/>
          <w:noProof/>
        </w:rPr>
        <w:drawing>
          <wp:inline distT="0" distB="0" distL="0" distR="0" wp14:anchorId="7696E83E" wp14:editId="75B50021">
            <wp:extent cx="6855460" cy="4102735"/>
            <wp:effectExtent l="4762" t="0" r="7303" b="730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55460" cy="4102735"/>
                    </a:xfrm>
                    <a:prstGeom prst="rect">
                      <a:avLst/>
                    </a:prstGeom>
                    <a:noFill/>
                    <a:ln>
                      <a:noFill/>
                    </a:ln>
                  </pic:spPr>
                </pic:pic>
              </a:graphicData>
            </a:graphic>
          </wp:inline>
        </w:drawing>
      </w:r>
    </w:p>
    <w:p w14:paraId="2CF6DF88"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5D77DE45"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3BDBBC94"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15E1BF86"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07C0AE2F"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40DAFB81"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40604585" w14:textId="4F070840" w:rsidR="006F35D1" w:rsidRDefault="006F35D1" w:rsidP="00283A4D">
      <w:pPr>
        <w:tabs>
          <w:tab w:val="left" w:pos="1323"/>
        </w:tabs>
        <w:spacing w:line="240" w:lineRule="auto"/>
        <w:jc w:val="both"/>
        <w:rPr>
          <w:rFonts w:asciiTheme="majorBidi" w:hAnsiTheme="majorBidi" w:cstheme="majorBidi"/>
          <w:i/>
          <w:iCs/>
          <w:color w:val="0070C0"/>
        </w:rPr>
      </w:pPr>
      <w:r>
        <w:rPr>
          <w:rFonts w:asciiTheme="majorBidi" w:hAnsiTheme="majorBidi" w:cstheme="majorBidi"/>
          <w:i/>
          <w:iCs/>
          <w:noProof/>
          <w:color w:val="0070C0"/>
        </w:rPr>
        <w:lastRenderedPageBreak/>
        <w:drawing>
          <wp:inline distT="0" distB="0" distL="0" distR="0" wp14:anchorId="17C3891E" wp14:editId="032B15FD">
            <wp:extent cx="6855460" cy="4283710"/>
            <wp:effectExtent l="0" t="952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855460" cy="4283710"/>
                    </a:xfrm>
                    <a:prstGeom prst="rect">
                      <a:avLst/>
                    </a:prstGeom>
                    <a:noFill/>
                    <a:ln>
                      <a:noFill/>
                    </a:ln>
                  </pic:spPr>
                </pic:pic>
              </a:graphicData>
            </a:graphic>
          </wp:inline>
        </w:drawing>
      </w:r>
    </w:p>
    <w:p w14:paraId="46388841"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1287E62B" w14:textId="114942E0" w:rsidR="006F35D1" w:rsidRDefault="006F35D1" w:rsidP="00283A4D">
      <w:pPr>
        <w:tabs>
          <w:tab w:val="left" w:pos="1323"/>
        </w:tabs>
        <w:spacing w:line="240" w:lineRule="auto"/>
        <w:jc w:val="both"/>
        <w:rPr>
          <w:rFonts w:asciiTheme="majorBidi" w:hAnsiTheme="majorBidi" w:cstheme="majorBidi"/>
          <w:i/>
          <w:iCs/>
          <w:color w:val="0070C0"/>
        </w:rPr>
      </w:pPr>
    </w:p>
    <w:p w14:paraId="42973C74" w14:textId="47F482F9" w:rsidR="006F35D1" w:rsidRDefault="006F35D1" w:rsidP="00283A4D">
      <w:pPr>
        <w:tabs>
          <w:tab w:val="left" w:pos="1323"/>
        </w:tabs>
        <w:spacing w:line="240" w:lineRule="auto"/>
        <w:jc w:val="both"/>
        <w:rPr>
          <w:rFonts w:asciiTheme="majorBidi" w:hAnsiTheme="majorBidi" w:cstheme="majorBidi"/>
          <w:i/>
          <w:iCs/>
          <w:color w:val="0070C0"/>
        </w:rPr>
      </w:pPr>
    </w:p>
    <w:p w14:paraId="0A516E44" w14:textId="21B335B4" w:rsidR="006F35D1" w:rsidRDefault="006F35D1" w:rsidP="00283A4D">
      <w:pPr>
        <w:tabs>
          <w:tab w:val="left" w:pos="1323"/>
        </w:tabs>
        <w:spacing w:line="240" w:lineRule="auto"/>
        <w:jc w:val="both"/>
        <w:rPr>
          <w:rFonts w:asciiTheme="majorBidi" w:hAnsiTheme="majorBidi" w:cstheme="majorBidi"/>
          <w:i/>
          <w:iCs/>
          <w:color w:val="0070C0"/>
        </w:rPr>
      </w:pPr>
    </w:p>
    <w:p w14:paraId="7320089D" w14:textId="7058219A" w:rsidR="006F35D1" w:rsidRDefault="006F35D1" w:rsidP="00283A4D">
      <w:pPr>
        <w:tabs>
          <w:tab w:val="left" w:pos="1323"/>
        </w:tabs>
        <w:spacing w:line="240" w:lineRule="auto"/>
        <w:jc w:val="both"/>
        <w:rPr>
          <w:rFonts w:asciiTheme="majorBidi" w:hAnsiTheme="majorBidi" w:cstheme="majorBidi"/>
          <w:i/>
          <w:iCs/>
          <w:color w:val="0070C0"/>
        </w:rPr>
      </w:pPr>
    </w:p>
    <w:p w14:paraId="000E131A" w14:textId="03DE42D6" w:rsidR="006F35D1" w:rsidRDefault="006F35D1" w:rsidP="00283A4D">
      <w:pPr>
        <w:tabs>
          <w:tab w:val="left" w:pos="1323"/>
        </w:tabs>
        <w:spacing w:line="240" w:lineRule="auto"/>
        <w:jc w:val="both"/>
        <w:rPr>
          <w:rFonts w:asciiTheme="majorBidi" w:hAnsiTheme="majorBidi" w:cstheme="majorBidi"/>
          <w:i/>
          <w:iCs/>
          <w:color w:val="0070C0"/>
        </w:rPr>
      </w:pPr>
    </w:p>
    <w:p w14:paraId="00B6B748" w14:textId="77777777" w:rsidR="006F35D1" w:rsidRDefault="006F35D1" w:rsidP="00283A4D">
      <w:pPr>
        <w:tabs>
          <w:tab w:val="left" w:pos="1323"/>
        </w:tabs>
        <w:spacing w:line="240" w:lineRule="auto"/>
        <w:jc w:val="both"/>
        <w:rPr>
          <w:rFonts w:asciiTheme="majorBidi" w:hAnsiTheme="majorBidi" w:cstheme="majorBidi"/>
          <w:i/>
          <w:iCs/>
          <w:color w:val="0070C0"/>
        </w:rPr>
      </w:pPr>
    </w:p>
    <w:p w14:paraId="64D6B18C" w14:textId="7EA17163" w:rsidR="00A7112D" w:rsidRPr="007C70FE" w:rsidRDefault="00A7112D" w:rsidP="00283A4D">
      <w:pPr>
        <w:tabs>
          <w:tab w:val="left" w:pos="1323"/>
        </w:tabs>
        <w:spacing w:line="240" w:lineRule="auto"/>
        <w:jc w:val="both"/>
        <w:rPr>
          <w:rFonts w:asciiTheme="majorBidi" w:hAnsiTheme="majorBidi" w:cstheme="majorBidi"/>
          <w:i/>
          <w:iCs/>
          <w:color w:val="0070C0"/>
        </w:rPr>
      </w:pPr>
      <w:r w:rsidRPr="007C70FE">
        <w:rPr>
          <w:rFonts w:asciiTheme="majorBidi" w:hAnsiTheme="majorBidi" w:cstheme="majorBidi"/>
          <w:i/>
          <w:iCs/>
          <w:color w:val="0070C0"/>
        </w:rPr>
        <w:lastRenderedPageBreak/>
        <w:t>Letter of endorsement</w:t>
      </w:r>
      <w:r w:rsidR="00111CE2">
        <w:rPr>
          <w:rFonts w:asciiTheme="majorBidi" w:hAnsiTheme="majorBidi" w:cstheme="majorBidi"/>
          <w:i/>
          <w:iCs/>
          <w:color w:val="0070C0"/>
        </w:rPr>
        <w:t xml:space="preserve"> from proposed mentor(s)</w:t>
      </w:r>
    </w:p>
    <w:p w14:paraId="59C26DBC" w14:textId="116308BF" w:rsidR="00482240" w:rsidRDefault="00BD747B" w:rsidP="00283A4D">
      <w:pPr>
        <w:tabs>
          <w:tab w:val="left" w:pos="1323"/>
        </w:tabs>
        <w:spacing w:line="240" w:lineRule="auto"/>
        <w:jc w:val="both"/>
        <w:rPr>
          <w:rFonts w:asciiTheme="majorBidi" w:hAnsiTheme="majorBidi" w:cstheme="majorBidi"/>
        </w:rPr>
      </w:pPr>
      <w:r>
        <w:rPr>
          <w:rFonts w:asciiTheme="majorBidi" w:hAnsiTheme="majorBidi" w:cstheme="majorBidi"/>
          <w:noProof/>
        </w:rPr>
        <w:drawing>
          <wp:inline distT="0" distB="0" distL="0" distR="0" wp14:anchorId="67352BC8" wp14:editId="0C96D481">
            <wp:extent cx="6854190" cy="67151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4190" cy="6715125"/>
                    </a:xfrm>
                    <a:prstGeom prst="rect">
                      <a:avLst/>
                    </a:prstGeom>
                    <a:noFill/>
                    <a:ln>
                      <a:noFill/>
                    </a:ln>
                  </pic:spPr>
                </pic:pic>
              </a:graphicData>
            </a:graphic>
          </wp:inline>
        </w:drawing>
      </w:r>
    </w:p>
    <w:p w14:paraId="419FC305" w14:textId="5B034E68" w:rsidR="00482240" w:rsidRDefault="00482240" w:rsidP="00283A4D">
      <w:pPr>
        <w:tabs>
          <w:tab w:val="left" w:pos="1323"/>
        </w:tabs>
        <w:spacing w:line="240" w:lineRule="auto"/>
        <w:jc w:val="both"/>
        <w:rPr>
          <w:rFonts w:asciiTheme="majorBidi" w:hAnsiTheme="majorBidi" w:cstheme="majorBidi"/>
        </w:rPr>
      </w:pPr>
    </w:p>
    <w:p w14:paraId="28E3D1C3" w14:textId="7D584853" w:rsidR="00482240" w:rsidRDefault="00482240" w:rsidP="00283A4D">
      <w:pPr>
        <w:tabs>
          <w:tab w:val="left" w:pos="1323"/>
        </w:tabs>
        <w:spacing w:line="240" w:lineRule="auto"/>
        <w:jc w:val="both"/>
        <w:rPr>
          <w:rFonts w:asciiTheme="majorBidi" w:hAnsiTheme="majorBidi" w:cstheme="majorBidi"/>
        </w:rPr>
      </w:pPr>
    </w:p>
    <w:p w14:paraId="3EDB99EE" w14:textId="08988AA0" w:rsidR="00BD747B" w:rsidRDefault="00BD747B" w:rsidP="00283A4D">
      <w:pPr>
        <w:tabs>
          <w:tab w:val="left" w:pos="1323"/>
        </w:tabs>
        <w:spacing w:line="240" w:lineRule="auto"/>
        <w:jc w:val="both"/>
        <w:rPr>
          <w:rFonts w:asciiTheme="majorBidi" w:hAnsiTheme="majorBidi" w:cstheme="majorBidi"/>
        </w:rPr>
      </w:pPr>
    </w:p>
    <w:p w14:paraId="5F0AC436" w14:textId="6FB2655B" w:rsidR="00BD747B" w:rsidRDefault="00BD747B" w:rsidP="00283A4D">
      <w:pPr>
        <w:tabs>
          <w:tab w:val="left" w:pos="1323"/>
        </w:tabs>
        <w:spacing w:line="240" w:lineRule="auto"/>
        <w:jc w:val="both"/>
        <w:rPr>
          <w:rFonts w:asciiTheme="majorBidi" w:hAnsiTheme="majorBidi" w:cstheme="majorBidi"/>
        </w:rPr>
      </w:pPr>
    </w:p>
    <w:p w14:paraId="29E73D09" w14:textId="08F56AD2" w:rsidR="00BD747B" w:rsidRDefault="00BD747B" w:rsidP="00283A4D">
      <w:pPr>
        <w:tabs>
          <w:tab w:val="left" w:pos="1323"/>
        </w:tabs>
        <w:spacing w:line="240" w:lineRule="auto"/>
        <w:jc w:val="both"/>
        <w:rPr>
          <w:rFonts w:asciiTheme="majorBidi" w:hAnsiTheme="majorBidi" w:cstheme="majorBidi"/>
        </w:rPr>
      </w:pPr>
    </w:p>
    <w:p w14:paraId="4A0FB795" w14:textId="3694A7DB" w:rsidR="00BD747B" w:rsidRDefault="00BD747B" w:rsidP="00283A4D">
      <w:pPr>
        <w:tabs>
          <w:tab w:val="left" w:pos="1323"/>
        </w:tabs>
        <w:spacing w:line="240" w:lineRule="auto"/>
        <w:jc w:val="both"/>
        <w:rPr>
          <w:rFonts w:asciiTheme="majorBidi" w:hAnsiTheme="majorBidi" w:cstheme="majorBidi"/>
        </w:rPr>
      </w:pPr>
    </w:p>
    <w:p w14:paraId="7FF84250" w14:textId="031D4AEE" w:rsidR="00BD747B" w:rsidRDefault="00BD747B" w:rsidP="00283A4D">
      <w:pPr>
        <w:tabs>
          <w:tab w:val="left" w:pos="1323"/>
        </w:tabs>
        <w:spacing w:line="240" w:lineRule="auto"/>
        <w:jc w:val="both"/>
        <w:rPr>
          <w:rFonts w:asciiTheme="majorBidi" w:hAnsiTheme="majorBidi" w:cstheme="majorBidi"/>
        </w:rPr>
      </w:pPr>
    </w:p>
    <w:p w14:paraId="15D04B41" w14:textId="62E735C1" w:rsidR="00BD747B" w:rsidRDefault="008C2611" w:rsidP="00283A4D">
      <w:pPr>
        <w:tabs>
          <w:tab w:val="left" w:pos="1323"/>
        </w:tabs>
        <w:spacing w:line="240" w:lineRule="auto"/>
        <w:jc w:val="both"/>
        <w:rPr>
          <w:rFonts w:asciiTheme="majorBidi" w:hAnsiTheme="majorBidi" w:cstheme="majorBidi"/>
        </w:rPr>
      </w:pPr>
      <w:r>
        <w:rPr>
          <w:rFonts w:asciiTheme="majorBidi" w:hAnsiTheme="majorBidi" w:cstheme="majorBidi"/>
          <w:noProof/>
        </w:rPr>
        <w:drawing>
          <wp:inline distT="0" distB="0" distL="0" distR="0" wp14:anchorId="49439965" wp14:editId="30460A19">
            <wp:extent cx="6854190" cy="520827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5208270"/>
                    </a:xfrm>
                    <a:prstGeom prst="rect">
                      <a:avLst/>
                    </a:prstGeom>
                    <a:noFill/>
                    <a:ln>
                      <a:noFill/>
                    </a:ln>
                  </pic:spPr>
                </pic:pic>
              </a:graphicData>
            </a:graphic>
          </wp:inline>
        </w:drawing>
      </w:r>
    </w:p>
    <w:p w14:paraId="5B06230D" w14:textId="48C90111" w:rsidR="008C2611" w:rsidRDefault="008C2611" w:rsidP="00283A4D">
      <w:pPr>
        <w:tabs>
          <w:tab w:val="left" w:pos="1323"/>
        </w:tabs>
        <w:spacing w:line="240" w:lineRule="auto"/>
        <w:jc w:val="both"/>
        <w:rPr>
          <w:rFonts w:asciiTheme="majorBidi" w:hAnsiTheme="majorBidi" w:cstheme="majorBidi"/>
        </w:rPr>
      </w:pPr>
    </w:p>
    <w:p w14:paraId="623AB41A" w14:textId="0967BC4B" w:rsidR="008C2611" w:rsidRDefault="008C2611" w:rsidP="00283A4D">
      <w:pPr>
        <w:tabs>
          <w:tab w:val="left" w:pos="1323"/>
        </w:tabs>
        <w:spacing w:line="240" w:lineRule="auto"/>
        <w:jc w:val="both"/>
        <w:rPr>
          <w:rFonts w:asciiTheme="majorBidi" w:hAnsiTheme="majorBidi" w:cstheme="majorBidi"/>
        </w:rPr>
      </w:pPr>
    </w:p>
    <w:p w14:paraId="6BAF335A" w14:textId="7F951A76" w:rsidR="008C2611" w:rsidRDefault="008C2611" w:rsidP="00283A4D">
      <w:pPr>
        <w:tabs>
          <w:tab w:val="left" w:pos="1323"/>
        </w:tabs>
        <w:spacing w:line="240" w:lineRule="auto"/>
        <w:jc w:val="both"/>
        <w:rPr>
          <w:rFonts w:asciiTheme="majorBidi" w:hAnsiTheme="majorBidi" w:cstheme="majorBidi"/>
        </w:rPr>
      </w:pPr>
    </w:p>
    <w:p w14:paraId="1625298A" w14:textId="77777777" w:rsidR="008C2611" w:rsidRDefault="008C2611" w:rsidP="00283A4D">
      <w:pPr>
        <w:tabs>
          <w:tab w:val="left" w:pos="1323"/>
        </w:tabs>
        <w:spacing w:line="240" w:lineRule="auto"/>
        <w:jc w:val="both"/>
        <w:rPr>
          <w:rFonts w:asciiTheme="majorBidi" w:hAnsiTheme="majorBidi" w:cstheme="majorBidi"/>
        </w:rPr>
      </w:pPr>
    </w:p>
    <w:p w14:paraId="3775AAD1" w14:textId="77777777" w:rsidR="00BD747B" w:rsidRDefault="00BD747B" w:rsidP="00283A4D">
      <w:pPr>
        <w:tabs>
          <w:tab w:val="left" w:pos="1323"/>
        </w:tabs>
        <w:spacing w:line="240" w:lineRule="auto"/>
        <w:jc w:val="both"/>
        <w:rPr>
          <w:rFonts w:asciiTheme="majorBidi" w:hAnsiTheme="majorBidi" w:cstheme="majorBidi"/>
        </w:rPr>
      </w:pPr>
    </w:p>
    <w:p w14:paraId="04B01894" w14:textId="2393BDDF" w:rsidR="00482240" w:rsidRDefault="00482240" w:rsidP="00283A4D">
      <w:pPr>
        <w:tabs>
          <w:tab w:val="left" w:pos="1323"/>
        </w:tabs>
        <w:spacing w:line="240" w:lineRule="auto"/>
        <w:jc w:val="both"/>
        <w:rPr>
          <w:rFonts w:asciiTheme="majorBidi" w:hAnsiTheme="majorBidi" w:cstheme="majorBidi"/>
        </w:rPr>
      </w:pPr>
    </w:p>
    <w:p w14:paraId="75E7E5C1" w14:textId="03B85E42" w:rsidR="00482240" w:rsidRDefault="00482240" w:rsidP="00283A4D">
      <w:pPr>
        <w:tabs>
          <w:tab w:val="left" w:pos="1323"/>
        </w:tabs>
        <w:spacing w:line="240" w:lineRule="auto"/>
        <w:jc w:val="both"/>
        <w:rPr>
          <w:rFonts w:asciiTheme="majorBidi" w:hAnsiTheme="majorBidi" w:cstheme="majorBidi"/>
        </w:rPr>
      </w:pPr>
    </w:p>
    <w:p w14:paraId="5304CB33" w14:textId="4842FE16" w:rsidR="00482240" w:rsidRDefault="00482240" w:rsidP="00283A4D">
      <w:pPr>
        <w:tabs>
          <w:tab w:val="left" w:pos="1323"/>
        </w:tabs>
        <w:spacing w:line="240" w:lineRule="auto"/>
        <w:jc w:val="both"/>
        <w:rPr>
          <w:rFonts w:asciiTheme="majorBidi" w:hAnsiTheme="majorBidi" w:cstheme="majorBidi"/>
        </w:rPr>
      </w:pPr>
    </w:p>
    <w:p w14:paraId="4D1A7E0A" w14:textId="575A4243" w:rsidR="00482240" w:rsidRDefault="00482240" w:rsidP="00283A4D">
      <w:pPr>
        <w:tabs>
          <w:tab w:val="left" w:pos="1323"/>
        </w:tabs>
        <w:spacing w:line="240" w:lineRule="auto"/>
        <w:jc w:val="both"/>
        <w:rPr>
          <w:rFonts w:asciiTheme="majorBidi" w:hAnsiTheme="majorBidi" w:cstheme="majorBidi"/>
        </w:rPr>
      </w:pPr>
    </w:p>
    <w:p w14:paraId="3CACDFD4" w14:textId="5649BD97" w:rsidR="00482240" w:rsidRDefault="00482240" w:rsidP="00283A4D">
      <w:pPr>
        <w:tabs>
          <w:tab w:val="left" w:pos="1323"/>
        </w:tabs>
        <w:spacing w:line="240" w:lineRule="auto"/>
        <w:jc w:val="both"/>
        <w:rPr>
          <w:rFonts w:asciiTheme="majorBidi" w:hAnsiTheme="majorBidi" w:cstheme="majorBidi"/>
        </w:rPr>
      </w:pPr>
    </w:p>
    <w:p w14:paraId="65FB2976" w14:textId="2D325915" w:rsidR="00482240" w:rsidRDefault="00482240" w:rsidP="00283A4D">
      <w:pPr>
        <w:tabs>
          <w:tab w:val="left" w:pos="1323"/>
        </w:tabs>
        <w:spacing w:line="240" w:lineRule="auto"/>
        <w:jc w:val="both"/>
        <w:rPr>
          <w:rFonts w:asciiTheme="majorBidi" w:hAnsiTheme="majorBidi" w:cstheme="majorBidi"/>
        </w:rPr>
      </w:pPr>
    </w:p>
    <w:p w14:paraId="7F903585" w14:textId="07F763BD" w:rsidR="00482240" w:rsidRDefault="00482240" w:rsidP="00283A4D">
      <w:pPr>
        <w:tabs>
          <w:tab w:val="left" w:pos="1323"/>
        </w:tabs>
        <w:spacing w:line="240" w:lineRule="auto"/>
        <w:jc w:val="both"/>
        <w:rPr>
          <w:rFonts w:asciiTheme="majorBidi" w:hAnsiTheme="majorBidi" w:cstheme="majorBidi"/>
        </w:rPr>
      </w:pPr>
    </w:p>
    <w:p w14:paraId="38B9F891" w14:textId="78EBDC45" w:rsidR="00482240" w:rsidRDefault="008C2611" w:rsidP="00283A4D">
      <w:pPr>
        <w:tabs>
          <w:tab w:val="left" w:pos="1323"/>
        </w:tabs>
        <w:spacing w:line="24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29B36346" wp14:editId="154E53A7">
            <wp:extent cx="5962015" cy="746887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2015" cy="7468870"/>
                    </a:xfrm>
                    <a:prstGeom prst="rect">
                      <a:avLst/>
                    </a:prstGeom>
                    <a:noFill/>
                    <a:ln>
                      <a:noFill/>
                    </a:ln>
                  </pic:spPr>
                </pic:pic>
              </a:graphicData>
            </a:graphic>
          </wp:inline>
        </w:drawing>
      </w:r>
    </w:p>
    <w:p w14:paraId="454641F5" w14:textId="4F816D7D" w:rsidR="00482240" w:rsidRDefault="00482240" w:rsidP="00283A4D">
      <w:pPr>
        <w:tabs>
          <w:tab w:val="left" w:pos="1323"/>
        </w:tabs>
        <w:spacing w:line="240" w:lineRule="auto"/>
        <w:jc w:val="both"/>
        <w:rPr>
          <w:rFonts w:asciiTheme="majorBidi" w:hAnsiTheme="majorBidi" w:cstheme="majorBidi"/>
        </w:rPr>
      </w:pPr>
    </w:p>
    <w:p w14:paraId="335232D2" w14:textId="06B92427" w:rsidR="00482240" w:rsidRDefault="00482240" w:rsidP="00283A4D">
      <w:pPr>
        <w:tabs>
          <w:tab w:val="left" w:pos="1323"/>
        </w:tabs>
        <w:spacing w:line="240" w:lineRule="auto"/>
        <w:jc w:val="both"/>
        <w:rPr>
          <w:rFonts w:asciiTheme="majorBidi" w:hAnsiTheme="majorBidi" w:cstheme="majorBidi"/>
        </w:rPr>
      </w:pPr>
    </w:p>
    <w:p w14:paraId="07ACA558" w14:textId="11EB01B6" w:rsidR="00482240" w:rsidRDefault="00482240" w:rsidP="00283A4D">
      <w:pPr>
        <w:tabs>
          <w:tab w:val="left" w:pos="1323"/>
        </w:tabs>
        <w:spacing w:line="240" w:lineRule="auto"/>
        <w:jc w:val="both"/>
        <w:rPr>
          <w:rFonts w:asciiTheme="majorBidi" w:hAnsiTheme="majorBidi" w:cstheme="majorBidi"/>
        </w:rPr>
      </w:pPr>
    </w:p>
    <w:p w14:paraId="7FAD60C8" w14:textId="53CE72C1" w:rsidR="00482240" w:rsidRDefault="00482240" w:rsidP="00283A4D">
      <w:pPr>
        <w:tabs>
          <w:tab w:val="left" w:pos="1323"/>
        </w:tabs>
        <w:spacing w:line="240" w:lineRule="auto"/>
        <w:jc w:val="both"/>
        <w:rPr>
          <w:rFonts w:asciiTheme="majorBidi" w:hAnsiTheme="majorBidi" w:cstheme="majorBidi"/>
        </w:rPr>
      </w:pPr>
    </w:p>
    <w:p w14:paraId="32152FA7" w14:textId="3185FC04" w:rsidR="00482240" w:rsidRDefault="00482240" w:rsidP="00283A4D">
      <w:pPr>
        <w:tabs>
          <w:tab w:val="left" w:pos="1323"/>
        </w:tabs>
        <w:spacing w:line="240" w:lineRule="auto"/>
        <w:jc w:val="both"/>
        <w:rPr>
          <w:rFonts w:asciiTheme="majorBidi" w:hAnsiTheme="majorBidi" w:cstheme="majorBidi"/>
        </w:rPr>
      </w:pPr>
    </w:p>
    <w:p w14:paraId="7C21EAD5" w14:textId="5A8A9C1D" w:rsidR="00482240" w:rsidRDefault="008C2611" w:rsidP="00283A4D">
      <w:pPr>
        <w:tabs>
          <w:tab w:val="left" w:pos="1323"/>
        </w:tabs>
        <w:spacing w:line="240" w:lineRule="auto"/>
        <w:jc w:val="both"/>
        <w:rPr>
          <w:rFonts w:asciiTheme="majorBidi" w:hAnsiTheme="majorBidi" w:cstheme="majorBidi"/>
        </w:rPr>
      </w:pPr>
      <w:r>
        <w:rPr>
          <w:rFonts w:asciiTheme="majorBidi" w:hAnsiTheme="majorBidi" w:cstheme="majorBidi"/>
          <w:noProof/>
        </w:rPr>
        <w:lastRenderedPageBreak/>
        <w:drawing>
          <wp:inline distT="0" distB="0" distL="0" distR="0" wp14:anchorId="48F4CCFD" wp14:editId="19D6A528">
            <wp:extent cx="5742305" cy="7498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2305" cy="7498080"/>
                    </a:xfrm>
                    <a:prstGeom prst="rect">
                      <a:avLst/>
                    </a:prstGeom>
                    <a:noFill/>
                    <a:ln>
                      <a:noFill/>
                    </a:ln>
                  </pic:spPr>
                </pic:pic>
              </a:graphicData>
            </a:graphic>
          </wp:inline>
        </w:drawing>
      </w:r>
    </w:p>
    <w:p w14:paraId="4C35CA19" w14:textId="77777777" w:rsidR="00482240" w:rsidRPr="00CD439D" w:rsidRDefault="00482240" w:rsidP="00283A4D">
      <w:pPr>
        <w:tabs>
          <w:tab w:val="left" w:pos="1323"/>
        </w:tabs>
        <w:spacing w:line="240" w:lineRule="auto"/>
        <w:jc w:val="both"/>
        <w:rPr>
          <w:rFonts w:asciiTheme="majorBidi" w:hAnsiTheme="majorBidi" w:cstheme="majorBidi"/>
        </w:rPr>
      </w:pPr>
    </w:p>
    <w:p w14:paraId="7823839F" w14:textId="77777777" w:rsidR="008C2611" w:rsidRDefault="008C2611" w:rsidP="00283A4D">
      <w:pPr>
        <w:tabs>
          <w:tab w:val="left" w:pos="1323"/>
        </w:tabs>
        <w:spacing w:line="240" w:lineRule="auto"/>
        <w:jc w:val="both"/>
        <w:rPr>
          <w:rFonts w:asciiTheme="majorBidi" w:hAnsiTheme="majorBidi" w:cstheme="majorBidi"/>
          <w:i/>
          <w:iCs/>
          <w:color w:val="0070C0"/>
        </w:rPr>
      </w:pPr>
    </w:p>
    <w:p w14:paraId="280B1E69" w14:textId="77777777" w:rsidR="008C2611" w:rsidRDefault="008C2611" w:rsidP="00283A4D">
      <w:pPr>
        <w:tabs>
          <w:tab w:val="left" w:pos="1323"/>
        </w:tabs>
        <w:spacing w:line="240" w:lineRule="auto"/>
        <w:jc w:val="both"/>
        <w:rPr>
          <w:rFonts w:asciiTheme="majorBidi" w:hAnsiTheme="majorBidi" w:cstheme="majorBidi"/>
          <w:i/>
          <w:iCs/>
          <w:color w:val="0070C0"/>
        </w:rPr>
      </w:pPr>
    </w:p>
    <w:p w14:paraId="088AA478" w14:textId="77777777" w:rsidR="008C2611" w:rsidRDefault="008C2611" w:rsidP="00283A4D">
      <w:pPr>
        <w:tabs>
          <w:tab w:val="left" w:pos="1323"/>
        </w:tabs>
        <w:spacing w:line="240" w:lineRule="auto"/>
        <w:jc w:val="both"/>
        <w:rPr>
          <w:rFonts w:asciiTheme="majorBidi" w:hAnsiTheme="majorBidi" w:cstheme="majorBidi"/>
          <w:i/>
          <w:iCs/>
          <w:color w:val="0070C0"/>
        </w:rPr>
      </w:pPr>
    </w:p>
    <w:p w14:paraId="2680862D" w14:textId="77777777" w:rsidR="008C2611" w:rsidRDefault="008C2611" w:rsidP="00283A4D">
      <w:pPr>
        <w:tabs>
          <w:tab w:val="left" w:pos="1323"/>
        </w:tabs>
        <w:spacing w:line="240" w:lineRule="auto"/>
        <w:jc w:val="both"/>
        <w:rPr>
          <w:rFonts w:asciiTheme="majorBidi" w:hAnsiTheme="majorBidi" w:cstheme="majorBidi"/>
          <w:i/>
          <w:iCs/>
          <w:color w:val="0070C0"/>
        </w:rPr>
      </w:pPr>
    </w:p>
    <w:p w14:paraId="78D029C5" w14:textId="77777777" w:rsidR="008C2611" w:rsidRDefault="008C2611" w:rsidP="00283A4D">
      <w:pPr>
        <w:tabs>
          <w:tab w:val="left" w:pos="1323"/>
        </w:tabs>
        <w:spacing w:line="240" w:lineRule="auto"/>
        <w:jc w:val="both"/>
        <w:rPr>
          <w:rFonts w:asciiTheme="majorBidi" w:hAnsiTheme="majorBidi" w:cstheme="majorBidi"/>
          <w:i/>
          <w:iCs/>
          <w:color w:val="0070C0"/>
        </w:rPr>
      </w:pPr>
    </w:p>
    <w:p w14:paraId="1B6624C6" w14:textId="34FD69CA" w:rsidR="00A7112D" w:rsidRPr="007C70FE" w:rsidRDefault="00A7112D" w:rsidP="00283A4D">
      <w:pPr>
        <w:tabs>
          <w:tab w:val="left" w:pos="1323"/>
        </w:tabs>
        <w:spacing w:line="240" w:lineRule="auto"/>
        <w:jc w:val="both"/>
        <w:rPr>
          <w:rFonts w:asciiTheme="majorBidi" w:hAnsiTheme="majorBidi" w:cstheme="majorBidi"/>
          <w:i/>
          <w:iCs/>
          <w:color w:val="0070C0"/>
        </w:rPr>
      </w:pPr>
      <w:r w:rsidRPr="007C70FE">
        <w:rPr>
          <w:rFonts w:asciiTheme="majorBidi" w:hAnsiTheme="majorBidi" w:cstheme="majorBidi"/>
          <w:i/>
          <w:iCs/>
          <w:color w:val="0070C0"/>
        </w:rPr>
        <w:t xml:space="preserve">Detailed budget and </w:t>
      </w:r>
      <w:r w:rsidRPr="007C70FE">
        <w:rPr>
          <w:rFonts w:asciiTheme="majorBidi" w:hAnsiTheme="majorBidi" w:cstheme="majorBidi"/>
          <w:i/>
          <w:iCs/>
          <w:color w:val="0070C0"/>
          <w:u w:val="single"/>
        </w:rPr>
        <w:t>budget</w:t>
      </w:r>
      <w:r w:rsidRPr="007C70FE">
        <w:rPr>
          <w:rFonts w:asciiTheme="majorBidi" w:hAnsiTheme="majorBidi" w:cstheme="majorBidi"/>
          <w:i/>
          <w:iCs/>
          <w:color w:val="0070C0"/>
        </w:rPr>
        <w:t xml:space="preserve"> justification with timeline</w:t>
      </w:r>
    </w:p>
    <w:p w14:paraId="779C179D" w14:textId="653E1632" w:rsidR="00482240" w:rsidRDefault="00D27058" w:rsidP="00283A4D">
      <w:pPr>
        <w:tabs>
          <w:tab w:val="left" w:pos="1323"/>
        </w:tabs>
        <w:spacing w:line="240" w:lineRule="auto"/>
        <w:jc w:val="both"/>
        <w:rPr>
          <w:rFonts w:asciiTheme="majorBidi" w:hAnsiTheme="majorBidi" w:cstheme="majorBidi"/>
        </w:rPr>
      </w:pPr>
      <w:r w:rsidRPr="00CD439D">
        <w:rPr>
          <w:rFonts w:asciiTheme="majorBidi" w:hAnsiTheme="majorBidi" w:cstheme="majorBidi"/>
          <w:noProof/>
        </w:rPr>
        <w:drawing>
          <wp:inline distT="0" distB="0" distL="0" distR="0" wp14:anchorId="56EC4B22" wp14:editId="049DF7E2">
            <wp:extent cx="6858000" cy="2137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137110"/>
                    </a:xfrm>
                    <a:prstGeom prst="rect">
                      <a:avLst/>
                    </a:prstGeom>
                    <a:noFill/>
                    <a:ln>
                      <a:noFill/>
                    </a:ln>
                  </pic:spPr>
                </pic:pic>
              </a:graphicData>
            </a:graphic>
          </wp:inline>
        </w:drawing>
      </w:r>
    </w:p>
    <w:p w14:paraId="19E6564E" w14:textId="49219DED" w:rsidR="00482240" w:rsidRDefault="00482240" w:rsidP="00482240">
      <w:pPr>
        <w:rPr>
          <w:rFonts w:asciiTheme="majorBidi" w:hAnsiTheme="majorBidi" w:cstheme="majorBidi"/>
        </w:rPr>
      </w:pPr>
    </w:p>
    <w:p w14:paraId="0B8AE950" w14:textId="0033566C" w:rsidR="00570BE3" w:rsidRPr="00482240" w:rsidRDefault="00482240" w:rsidP="00482240">
      <w:pPr>
        <w:rPr>
          <w:rFonts w:asciiTheme="majorBidi" w:hAnsiTheme="majorBidi" w:cstheme="majorBidi"/>
          <w:b/>
          <w:bCs/>
          <w:color w:val="5B9BD5" w:themeColor="accent1"/>
        </w:rPr>
      </w:pPr>
      <w:r w:rsidRPr="00482240">
        <w:rPr>
          <w:rFonts w:asciiTheme="majorBidi" w:hAnsiTheme="majorBidi" w:cstheme="majorBidi"/>
          <w:b/>
          <w:bCs/>
          <w:color w:val="5B9BD5" w:themeColor="accent1"/>
        </w:rPr>
        <w:t>Budget and Budget Justification</w:t>
      </w:r>
      <w:r w:rsidR="008C2611">
        <w:rPr>
          <w:rFonts w:asciiTheme="majorBidi" w:hAnsiTheme="majorBidi" w:cstheme="majorBidi"/>
          <w:b/>
          <w:bCs/>
          <w:color w:val="5B9BD5" w:themeColor="accent1"/>
        </w:rPr>
        <w:t xml:space="preserve"> [next page]</w:t>
      </w:r>
    </w:p>
    <w:p w14:paraId="68B9947F" w14:textId="5D9B1E72" w:rsidR="007C70FE" w:rsidRPr="007C70FE" w:rsidRDefault="00D45441" w:rsidP="00283A4D">
      <w:pPr>
        <w:tabs>
          <w:tab w:val="left" w:pos="1323"/>
        </w:tabs>
        <w:spacing w:line="240" w:lineRule="auto"/>
        <w:jc w:val="both"/>
        <w:rPr>
          <w:rFonts w:asciiTheme="majorBidi" w:hAnsiTheme="majorBidi" w:cstheme="majorBidi"/>
        </w:rPr>
      </w:pPr>
      <w:r w:rsidRPr="00D45441">
        <w:rPr>
          <w:noProof/>
        </w:rPr>
        <w:lastRenderedPageBreak/>
        <w:drawing>
          <wp:inline distT="0" distB="0" distL="0" distR="0" wp14:anchorId="22CB536D" wp14:editId="4403386F">
            <wp:extent cx="6858000" cy="831537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315378"/>
                    </a:xfrm>
                    <a:prstGeom prst="rect">
                      <a:avLst/>
                    </a:prstGeom>
                    <a:noFill/>
                    <a:ln>
                      <a:noFill/>
                    </a:ln>
                  </pic:spPr>
                </pic:pic>
              </a:graphicData>
            </a:graphic>
          </wp:inline>
        </w:drawing>
      </w:r>
    </w:p>
    <w:p w14:paraId="33817D1F" w14:textId="1F5AD7B8" w:rsidR="007C70FE" w:rsidRDefault="007C70FE" w:rsidP="00283A4D">
      <w:pPr>
        <w:tabs>
          <w:tab w:val="left" w:pos="1323"/>
        </w:tabs>
        <w:spacing w:line="240" w:lineRule="auto"/>
        <w:jc w:val="both"/>
        <w:rPr>
          <w:rFonts w:asciiTheme="majorBidi" w:hAnsiTheme="majorBidi" w:cstheme="majorBidi"/>
          <w:i/>
          <w:iCs/>
        </w:rPr>
      </w:pPr>
    </w:p>
    <w:p w14:paraId="7B1281FC" w14:textId="39F58585" w:rsidR="00D45441" w:rsidRDefault="001A2FBD" w:rsidP="00283A4D">
      <w:pPr>
        <w:tabs>
          <w:tab w:val="left" w:pos="1323"/>
        </w:tabs>
        <w:spacing w:line="240" w:lineRule="auto"/>
        <w:jc w:val="both"/>
        <w:rPr>
          <w:rFonts w:asciiTheme="majorBidi" w:hAnsiTheme="majorBidi" w:cstheme="majorBidi"/>
          <w:i/>
          <w:iCs/>
        </w:rPr>
      </w:pPr>
      <w:r w:rsidRPr="001A2FBD">
        <w:lastRenderedPageBreak/>
        <w:drawing>
          <wp:inline distT="0" distB="0" distL="0" distR="0" wp14:anchorId="1469E5FA" wp14:editId="21B24B2C">
            <wp:extent cx="6858000" cy="56914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691486"/>
                    </a:xfrm>
                    <a:prstGeom prst="rect">
                      <a:avLst/>
                    </a:prstGeom>
                    <a:noFill/>
                    <a:ln>
                      <a:noFill/>
                    </a:ln>
                  </pic:spPr>
                </pic:pic>
              </a:graphicData>
            </a:graphic>
          </wp:inline>
        </w:drawing>
      </w:r>
    </w:p>
    <w:p w14:paraId="49A35D28" w14:textId="77777777" w:rsidR="001A2FBD" w:rsidRDefault="001A2FBD" w:rsidP="00283A4D">
      <w:pPr>
        <w:tabs>
          <w:tab w:val="left" w:pos="1323"/>
        </w:tabs>
        <w:spacing w:line="240" w:lineRule="auto"/>
        <w:jc w:val="both"/>
        <w:rPr>
          <w:rFonts w:asciiTheme="majorBidi" w:hAnsiTheme="majorBidi" w:cstheme="majorBidi"/>
          <w:i/>
          <w:iCs/>
        </w:rPr>
      </w:pPr>
    </w:p>
    <w:p w14:paraId="39D19308" w14:textId="4F08C4CD" w:rsidR="001A2FBD" w:rsidRDefault="001A2FBD" w:rsidP="00283A4D">
      <w:pPr>
        <w:tabs>
          <w:tab w:val="left" w:pos="1323"/>
        </w:tabs>
        <w:spacing w:line="240" w:lineRule="auto"/>
        <w:jc w:val="both"/>
        <w:rPr>
          <w:rFonts w:asciiTheme="majorBidi" w:hAnsiTheme="majorBidi" w:cstheme="majorBidi"/>
          <w:i/>
          <w:iCs/>
        </w:rPr>
      </w:pPr>
      <w:r w:rsidRPr="001A2FBD">
        <w:lastRenderedPageBreak/>
        <w:drawing>
          <wp:inline distT="0" distB="0" distL="0" distR="0" wp14:anchorId="39CDD3C8" wp14:editId="2C4E7923">
            <wp:extent cx="6858000" cy="588369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5883693"/>
                    </a:xfrm>
                    <a:prstGeom prst="rect">
                      <a:avLst/>
                    </a:prstGeom>
                    <a:noFill/>
                    <a:ln>
                      <a:noFill/>
                    </a:ln>
                  </pic:spPr>
                </pic:pic>
              </a:graphicData>
            </a:graphic>
          </wp:inline>
        </w:drawing>
      </w:r>
    </w:p>
    <w:p w14:paraId="197C64C5" w14:textId="2F894BFF" w:rsidR="001A2FBD" w:rsidRDefault="001A2FBD" w:rsidP="00283A4D">
      <w:pPr>
        <w:tabs>
          <w:tab w:val="left" w:pos="1323"/>
        </w:tabs>
        <w:spacing w:line="240" w:lineRule="auto"/>
        <w:jc w:val="both"/>
        <w:rPr>
          <w:rFonts w:asciiTheme="majorBidi" w:hAnsiTheme="majorBidi" w:cstheme="majorBidi"/>
          <w:i/>
          <w:iCs/>
        </w:rPr>
      </w:pPr>
    </w:p>
    <w:p w14:paraId="413549B5" w14:textId="07F2E77A" w:rsidR="001A2FBD" w:rsidRDefault="001A2FBD" w:rsidP="00283A4D">
      <w:pPr>
        <w:tabs>
          <w:tab w:val="left" w:pos="1323"/>
        </w:tabs>
        <w:spacing w:line="240" w:lineRule="auto"/>
        <w:jc w:val="both"/>
        <w:rPr>
          <w:rFonts w:asciiTheme="majorBidi" w:hAnsiTheme="majorBidi" w:cstheme="majorBidi"/>
          <w:i/>
          <w:iCs/>
        </w:rPr>
      </w:pPr>
      <w:r w:rsidRPr="001A2FBD">
        <w:drawing>
          <wp:inline distT="0" distB="0" distL="0" distR="0" wp14:anchorId="44C83A68" wp14:editId="7DD518D4">
            <wp:extent cx="6858000" cy="1665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665465"/>
                    </a:xfrm>
                    <a:prstGeom prst="rect">
                      <a:avLst/>
                    </a:prstGeom>
                    <a:noFill/>
                    <a:ln>
                      <a:noFill/>
                    </a:ln>
                  </pic:spPr>
                </pic:pic>
              </a:graphicData>
            </a:graphic>
          </wp:inline>
        </w:drawing>
      </w:r>
    </w:p>
    <w:p w14:paraId="05C8637F" w14:textId="6AFD7B9F" w:rsidR="007243BA" w:rsidRPr="00CD439D" w:rsidRDefault="00A7112D" w:rsidP="00283A4D">
      <w:pPr>
        <w:tabs>
          <w:tab w:val="left" w:pos="1323"/>
        </w:tabs>
        <w:spacing w:line="240" w:lineRule="auto"/>
        <w:jc w:val="both"/>
        <w:rPr>
          <w:rFonts w:asciiTheme="majorBidi" w:hAnsiTheme="majorBidi" w:cstheme="majorBidi"/>
          <w:i/>
          <w:iCs/>
        </w:rPr>
      </w:pPr>
      <w:r w:rsidRPr="00CD439D">
        <w:rPr>
          <w:rFonts w:asciiTheme="majorBidi" w:hAnsiTheme="majorBidi" w:cstheme="majorBidi"/>
          <w:i/>
          <w:iCs/>
        </w:rPr>
        <w:t>Please include information regarding the project’s IRB/IACUC status.</w:t>
      </w:r>
    </w:p>
    <w:p w14:paraId="5B9D2239" w14:textId="77777777" w:rsidR="00274EE5" w:rsidRPr="00CD439D" w:rsidRDefault="00274EE5" w:rsidP="00274EE5">
      <w:pPr>
        <w:tabs>
          <w:tab w:val="left" w:pos="1323"/>
        </w:tabs>
        <w:spacing w:line="240" w:lineRule="auto"/>
        <w:jc w:val="both"/>
        <w:rPr>
          <w:rFonts w:asciiTheme="majorBidi" w:hAnsiTheme="majorBidi" w:cstheme="majorBidi"/>
        </w:rPr>
      </w:pPr>
      <w:r w:rsidRPr="00CD439D">
        <w:rPr>
          <w:rFonts w:asciiTheme="majorBidi" w:hAnsiTheme="majorBidi" w:cstheme="majorBidi"/>
        </w:rPr>
        <w:t xml:space="preserve">The IRB application for the proposed project will be started once the proposal </w:t>
      </w:r>
      <w:r>
        <w:rPr>
          <w:rFonts w:asciiTheme="majorBidi" w:hAnsiTheme="majorBidi" w:cstheme="majorBidi"/>
        </w:rPr>
        <w:t xml:space="preserve">is </w:t>
      </w:r>
      <w:r w:rsidRPr="00CD439D">
        <w:rPr>
          <w:rFonts w:asciiTheme="majorBidi" w:hAnsiTheme="majorBidi" w:cstheme="majorBidi"/>
        </w:rPr>
        <w:t xml:space="preserve">granted.  </w:t>
      </w:r>
    </w:p>
    <w:p w14:paraId="48DE3C99" w14:textId="77777777" w:rsidR="00E553D8" w:rsidRPr="00CD439D" w:rsidRDefault="00E553D8" w:rsidP="00283A4D">
      <w:pPr>
        <w:tabs>
          <w:tab w:val="left" w:pos="1323"/>
        </w:tabs>
        <w:spacing w:line="240" w:lineRule="auto"/>
        <w:jc w:val="both"/>
        <w:rPr>
          <w:rFonts w:asciiTheme="majorBidi" w:hAnsiTheme="majorBidi" w:cstheme="majorBidi"/>
        </w:rPr>
      </w:pPr>
    </w:p>
    <w:p w14:paraId="6B0610F1" w14:textId="77777777" w:rsidR="005812F4" w:rsidRPr="00A25B6C" w:rsidRDefault="005812F4" w:rsidP="00283A4D">
      <w:pPr>
        <w:pStyle w:val="Bibliography"/>
        <w:spacing w:line="240" w:lineRule="auto"/>
        <w:jc w:val="both"/>
        <w:rPr>
          <w:rFonts w:asciiTheme="majorBidi" w:hAnsiTheme="majorBidi" w:cstheme="majorBidi"/>
          <w:b/>
          <w:bCs/>
          <w:sz w:val="11"/>
          <w:szCs w:val="11"/>
        </w:rPr>
      </w:pPr>
      <w:r w:rsidRPr="00A25B6C">
        <w:rPr>
          <w:rFonts w:asciiTheme="majorBidi" w:hAnsiTheme="majorBidi" w:cstheme="majorBidi"/>
          <w:b/>
          <w:bCs/>
          <w:sz w:val="11"/>
          <w:szCs w:val="11"/>
        </w:rPr>
        <w:lastRenderedPageBreak/>
        <w:t>References</w:t>
      </w:r>
    </w:p>
    <w:p w14:paraId="7FE7108D" w14:textId="77777777" w:rsidR="007C70FE" w:rsidRPr="00A25B6C" w:rsidRDefault="005812F4"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fldChar w:fldCharType="begin"/>
      </w:r>
      <w:r w:rsidR="007C70FE" w:rsidRPr="00A25B6C">
        <w:rPr>
          <w:rFonts w:asciiTheme="majorBidi" w:hAnsiTheme="majorBidi" w:cstheme="majorBidi"/>
          <w:sz w:val="11"/>
          <w:szCs w:val="11"/>
        </w:rPr>
        <w:instrText xml:space="preserve"> ADDIN ZOTERO_BIBL {"uncited":[],"omitted":[],"custom":[]} CSL_BIBLIOGRAPHY </w:instrText>
      </w:r>
      <w:r w:rsidRPr="00A25B6C">
        <w:rPr>
          <w:rFonts w:asciiTheme="majorBidi" w:hAnsiTheme="majorBidi" w:cstheme="majorBidi"/>
          <w:sz w:val="11"/>
          <w:szCs w:val="11"/>
        </w:rPr>
        <w:fldChar w:fldCharType="separate"/>
      </w:r>
      <w:r w:rsidR="007C70FE" w:rsidRPr="00A25B6C">
        <w:rPr>
          <w:rFonts w:asciiTheme="majorBidi" w:hAnsiTheme="majorBidi" w:cstheme="majorBidi"/>
          <w:sz w:val="11"/>
          <w:szCs w:val="11"/>
        </w:rPr>
        <w:t>1.</w:t>
      </w:r>
      <w:r w:rsidR="007C70FE" w:rsidRPr="00A25B6C">
        <w:rPr>
          <w:rFonts w:asciiTheme="majorBidi" w:hAnsiTheme="majorBidi" w:cstheme="majorBidi"/>
          <w:sz w:val="11"/>
          <w:szCs w:val="11"/>
        </w:rPr>
        <w:tab/>
      </w:r>
      <w:r w:rsidR="007C70FE" w:rsidRPr="00A25B6C">
        <w:rPr>
          <w:rFonts w:asciiTheme="majorBidi" w:hAnsiTheme="majorBidi" w:cstheme="majorBidi"/>
          <w:i/>
          <w:iCs/>
          <w:sz w:val="11"/>
          <w:szCs w:val="11"/>
        </w:rPr>
        <w:t>Diagnostic and statistical manual of mental disorders: DSM-5</w:t>
      </w:r>
      <w:r w:rsidR="007C70FE" w:rsidRPr="00A25B6C">
        <w:rPr>
          <w:rFonts w:asciiTheme="majorBidi" w:hAnsiTheme="majorBidi" w:cstheme="majorBidi"/>
          <w:i/>
          <w:iCs/>
          <w:sz w:val="11"/>
          <w:szCs w:val="11"/>
          <w:vertAlign w:val="superscript"/>
        </w:rPr>
        <w:t>TM</w:t>
      </w:r>
      <w:r w:rsidR="007C70FE" w:rsidRPr="00A25B6C">
        <w:rPr>
          <w:rFonts w:asciiTheme="majorBidi" w:hAnsiTheme="majorBidi" w:cstheme="majorBidi"/>
          <w:i/>
          <w:iCs/>
          <w:sz w:val="11"/>
          <w:szCs w:val="11"/>
        </w:rPr>
        <w:t>, 5th ed</w:t>
      </w:r>
      <w:r w:rsidR="007C70FE" w:rsidRPr="00A25B6C">
        <w:rPr>
          <w:rFonts w:asciiTheme="majorBidi" w:hAnsiTheme="majorBidi" w:cstheme="majorBidi"/>
          <w:sz w:val="11"/>
          <w:szCs w:val="11"/>
        </w:rPr>
        <w:t>. xliv, 947 (American Psychiatric Publishing, Inc., 2013). doi:10.1176/appi.books.9780890425596.</w:t>
      </w:r>
    </w:p>
    <w:p w14:paraId="5E730056"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w:t>
      </w:r>
      <w:r w:rsidRPr="00A25B6C">
        <w:rPr>
          <w:rFonts w:asciiTheme="majorBidi" w:hAnsiTheme="majorBidi" w:cstheme="majorBidi"/>
          <w:sz w:val="11"/>
          <w:szCs w:val="11"/>
        </w:rPr>
        <w:tab/>
        <w:t xml:space="preserve">Baghdadli, A.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Adaptive trajectories and early risk factors in the autism spectrum: A 15-year prospective study. </w:t>
      </w:r>
      <w:r w:rsidRPr="00A25B6C">
        <w:rPr>
          <w:rFonts w:asciiTheme="majorBidi" w:hAnsiTheme="majorBidi" w:cstheme="majorBidi"/>
          <w:i/>
          <w:iCs/>
          <w:sz w:val="11"/>
          <w:szCs w:val="11"/>
        </w:rPr>
        <w:t>Autism Res.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11</w:t>
      </w:r>
      <w:r w:rsidRPr="00A25B6C">
        <w:rPr>
          <w:rFonts w:asciiTheme="majorBidi" w:hAnsiTheme="majorBidi" w:cstheme="majorBidi"/>
          <w:sz w:val="11"/>
          <w:szCs w:val="11"/>
        </w:rPr>
        <w:t>, 1455–1467 (2018).</w:t>
      </w:r>
    </w:p>
    <w:p w14:paraId="7CE0BAAE"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w:t>
      </w:r>
      <w:r w:rsidRPr="00A25B6C">
        <w:rPr>
          <w:rFonts w:asciiTheme="majorBidi" w:hAnsiTheme="majorBidi" w:cstheme="majorBidi"/>
          <w:sz w:val="11"/>
          <w:szCs w:val="11"/>
        </w:rPr>
        <w:tab/>
        <w:t xml:space="preserve">Rose, V., Trembath, D., Keen, D. &amp; Paynter, J. The proportion of minimally verbal children with autism spectrum disorder in a community-based early intervention programme. </w:t>
      </w:r>
      <w:r w:rsidRPr="00A25B6C">
        <w:rPr>
          <w:rFonts w:asciiTheme="majorBidi" w:hAnsiTheme="majorBidi" w:cstheme="majorBidi"/>
          <w:i/>
          <w:iCs/>
          <w:sz w:val="11"/>
          <w:szCs w:val="11"/>
        </w:rPr>
        <w:t>J. Intellect. Disabil. Res. JIDR</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60</w:t>
      </w:r>
      <w:r w:rsidRPr="00A25B6C">
        <w:rPr>
          <w:rFonts w:asciiTheme="majorBidi" w:hAnsiTheme="majorBidi" w:cstheme="majorBidi"/>
          <w:sz w:val="11"/>
          <w:szCs w:val="11"/>
        </w:rPr>
        <w:t>, 464–477 (2016).</w:t>
      </w:r>
    </w:p>
    <w:p w14:paraId="5466A470"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w:t>
      </w:r>
      <w:r w:rsidRPr="00A25B6C">
        <w:rPr>
          <w:rFonts w:asciiTheme="majorBidi" w:hAnsiTheme="majorBidi" w:cstheme="majorBidi"/>
          <w:sz w:val="11"/>
          <w:szCs w:val="11"/>
        </w:rPr>
        <w:tab/>
        <w:t xml:space="preserve">Wodka, E. L., Mathy, P. &amp; Kalb, L. Predictors of Phrase and Fluent Speech in Children With Autism and Severe Language Delay. </w:t>
      </w:r>
      <w:r w:rsidRPr="00A25B6C">
        <w:rPr>
          <w:rFonts w:asciiTheme="majorBidi" w:hAnsiTheme="majorBidi" w:cstheme="majorBidi"/>
          <w:i/>
          <w:iCs/>
          <w:sz w:val="11"/>
          <w:szCs w:val="11"/>
        </w:rPr>
        <w:t>Pediatrics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131</w:t>
      </w:r>
      <w:r w:rsidRPr="00A25B6C">
        <w:rPr>
          <w:rFonts w:asciiTheme="majorBidi" w:hAnsiTheme="majorBidi" w:cstheme="majorBidi"/>
          <w:sz w:val="11"/>
          <w:szCs w:val="11"/>
        </w:rPr>
        <w:t>, e1128–e1134 (2013).</w:t>
      </w:r>
    </w:p>
    <w:p w14:paraId="00BF4704"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w:t>
      </w:r>
      <w:r w:rsidRPr="00A25B6C">
        <w:rPr>
          <w:rFonts w:asciiTheme="majorBidi" w:hAnsiTheme="majorBidi" w:cstheme="majorBidi"/>
          <w:sz w:val="11"/>
          <w:szCs w:val="11"/>
        </w:rPr>
        <w:tab/>
        <w:t xml:space="preserve">Grodin, E. &amp; McDonough, Y. Z. Autism and Her Writing: ‘Non-speaking doesn’t mean non-thinking’. </w:t>
      </w:r>
      <w:r w:rsidRPr="00A25B6C">
        <w:rPr>
          <w:rFonts w:asciiTheme="majorBidi" w:hAnsiTheme="majorBidi" w:cstheme="majorBidi"/>
          <w:i/>
          <w:iCs/>
          <w:sz w:val="11"/>
          <w:szCs w:val="11"/>
        </w:rPr>
        <w:t>Lilith</w:t>
      </w:r>
      <w:r w:rsidRPr="00A25B6C">
        <w:rPr>
          <w:rFonts w:asciiTheme="majorBidi" w:hAnsiTheme="majorBidi" w:cstheme="majorBidi"/>
          <w:sz w:val="11"/>
          <w:szCs w:val="11"/>
        </w:rPr>
        <w:t xml:space="preserve"> vol. 46 7 (2021).</w:t>
      </w:r>
    </w:p>
    <w:p w14:paraId="45140E43"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6.</w:t>
      </w:r>
      <w:r w:rsidRPr="00A25B6C">
        <w:rPr>
          <w:rFonts w:asciiTheme="majorBidi" w:hAnsiTheme="majorBidi" w:cstheme="majorBidi"/>
          <w:sz w:val="11"/>
          <w:szCs w:val="11"/>
        </w:rPr>
        <w:tab/>
        <w:t xml:space="preserve">Convention on the Rights of Persons with Disabilities. </w:t>
      </w:r>
      <w:r w:rsidRPr="00A25B6C">
        <w:rPr>
          <w:rFonts w:asciiTheme="majorBidi" w:hAnsiTheme="majorBidi" w:cstheme="majorBidi"/>
          <w:i/>
          <w:iCs/>
          <w:sz w:val="11"/>
          <w:szCs w:val="11"/>
        </w:rPr>
        <w:t>OHCHR</w:t>
      </w:r>
      <w:r w:rsidRPr="00A25B6C">
        <w:rPr>
          <w:rFonts w:asciiTheme="majorBidi" w:hAnsiTheme="majorBidi" w:cstheme="majorBidi"/>
          <w:sz w:val="11"/>
          <w:szCs w:val="11"/>
        </w:rPr>
        <w:t xml:space="preserve"> https://www.ohchr.org/en/instruments-mechanisms/instruments/convention-rights-persons-disabilities.</w:t>
      </w:r>
    </w:p>
    <w:p w14:paraId="2D7407D2"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7.</w:t>
      </w:r>
      <w:r w:rsidRPr="00A25B6C">
        <w:rPr>
          <w:rFonts w:asciiTheme="majorBidi" w:hAnsiTheme="majorBidi" w:cstheme="majorBidi"/>
          <w:sz w:val="11"/>
          <w:szCs w:val="11"/>
        </w:rPr>
        <w:tab/>
        <w:t xml:space="preserve">Mitchell, P., Sheppard, E. &amp; Cassidy, S. Autism and the double empathy problem: Implications for development and mental health. </w:t>
      </w:r>
      <w:r w:rsidRPr="00A25B6C">
        <w:rPr>
          <w:rFonts w:asciiTheme="majorBidi" w:hAnsiTheme="majorBidi" w:cstheme="majorBidi"/>
          <w:i/>
          <w:iCs/>
          <w:sz w:val="11"/>
          <w:szCs w:val="11"/>
        </w:rPr>
        <w:t>Br. J. Dev. Psychol.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39</w:t>
      </w:r>
      <w:r w:rsidRPr="00A25B6C">
        <w:rPr>
          <w:rFonts w:asciiTheme="majorBidi" w:hAnsiTheme="majorBidi" w:cstheme="majorBidi"/>
          <w:sz w:val="11"/>
          <w:szCs w:val="11"/>
        </w:rPr>
        <w:t>, 1–18 (2021).</w:t>
      </w:r>
    </w:p>
    <w:p w14:paraId="575CBC4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8.</w:t>
      </w:r>
      <w:r w:rsidRPr="00A25B6C">
        <w:rPr>
          <w:rFonts w:asciiTheme="majorBidi" w:hAnsiTheme="majorBidi" w:cstheme="majorBidi"/>
          <w:sz w:val="11"/>
          <w:szCs w:val="11"/>
        </w:rPr>
        <w:tab/>
        <w:t xml:space="preserve">Richards, C., Oliver, C., Nelson, L. &amp; Moss, J. Self-injurious behaviour in individuals with autism spectrum disorder and intellectual disability. </w:t>
      </w:r>
      <w:r w:rsidRPr="00A25B6C">
        <w:rPr>
          <w:rFonts w:asciiTheme="majorBidi" w:hAnsiTheme="majorBidi" w:cstheme="majorBidi"/>
          <w:i/>
          <w:iCs/>
          <w:sz w:val="11"/>
          <w:szCs w:val="11"/>
        </w:rPr>
        <w:t>J. Intellect. Disabil. Res. JIDR</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56</w:t>
      </w:r>
      <w:r w:rsidRPr="00A25B6C">
        <w:rPr>
          <w:rFonts w:asciiTheme="majorBidi" w:hAnsiTheme="majorBidi" w:cstheme="majorBidi"/>
          <w:sz w:val="11"/>
          <w:szCs w:val="11"/>
        </w:rPr>
        <w:t>, 476–489 (2012).</w:t>
      </w:r>
    </w:p>
    <w:p w14:paraId="1BB1054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9.</w:t>
      </w:r>
      <w:r w:rsidRPr="00A25B6C">
        <w:rPr>
          <w:rFonts w:asciiTheme="majorBidi" w:hAnsiTheme="majorBidi" w:cstheme="majorBidi"/>
          <w:sz w:val="11"/>
          <w:szCs w:val="11"/>
        </w:rPr>
        <w:tab/>
        <w:t xml:space="preserve">Summers, J.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Self-Injury in Autism Spectrum Disorder and Intellectual Disability: Exploring the Role of Reactivity to Pain and Sensory Input. </w:t>
      </w:r>
      <w:r w:rsidRPr="00A25B6C">
        <w:rPr>
          <w:rFonts w:asciiTheme="majorBidi" w:hAnsiTheme="majorBidi" w:cstheme="majorBidi"/>
          <w:i/>
          <w:iCs/>
          <w:sz w:val="11"/>
          <w:szCs w:val="11"/>
        </w:rPr>
        <w:t>Brain 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7</w:t>
      </w:r>
      <w:r w:rsidRPr="00A25B6C">
        <w:rPr>
          <w:rFonts w:asciiTheme="majorBidi" w:hAnsiTheme="majorBidi" w:cstheme="majorBidi"/>
          <w:sz w:val="11"/>
          <w:szCs w:val="11"/>
        </w:rPr>
        <w:t>, 140 (2017).</w:t>
      </w:r>
    </w:p>
    <w:p w14:paraId="71255CAC"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10.</w:t>
      </w:r>
      <w:r w:rsidRPr="00A25B6C">
        <w:rPr>
          <w:rFonts w:asciiTheme="majorBidi" w:hAnsiTheme="majorBidi" w:cstheme="majorBidi"/>
          <w:sz w:val="11"/>
          <w:szCs w:val="11"/>
        </w:rPr>
        <w:tab/>
        <w:t>McClelland, A. &amp; Clark, E. Comparisons of Pivotal Response Treatment ( PRT ) and Discrete Trial Training ( DTT ). https://www.semanticscholar.org/paper/Comparisons-of-Pivotal-Response-Treatment-(-PRT-)-(-McClelland-Clark/dfea25edb3457e3a31d67750917ae69948afb6b4 (2016).</w:t>
      </w:r>
    </w:p>
    <w:p w14:paraId="41611C6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11.</w:t>
      </w:r>
      <w:r w:rsidRPr="00A25B6C">
        <w:rPr>
          <w:rFonts w:asciiTheme="majorBidi" w:hAnsiTheme="majorBidi" w:cstheme="majorBidi"/>
          <w:sz w:val="11"/>
          <w:szCs w:val="11"/>
        </w:rPr>
        <w:tab/>
        <w:t xml:space="preserve">Paul, R. Interventions to Improve Communication. </w:t>
      </w:r>
      <w:r w:rsidRPr="00A25B6C">
        <w:rPr>
          <w:rFonts w:asciiTheme="majorBidi" w:hAnsiTheme="majorBidi" w:cstheme="majorBidi"/>
          <w:i/>
          <w:iCs/>
          <w:sz w:val="11"/>
          <w:szCs w:val="11"/>
        </w:rPr>
        <w:t>Child Adolesc. Psychiatr. Clin. N. Am.</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17</w:t>
      </w:r>
      <w:r w:rsidRPr="00A25B6C">
        <w:rPr>
          <w:rFonts w:asciiTheme="majorBidi" w:hAnsiTheme="majorBidi" w:cstheme="majorBidi"/>
          <w:sz w:val="11"/>
          <w:szCs w:val="11"/>
        </w:rPr>
        <w:t>, 835–x (2008).</w:t>
      </w:r>
    </w:p>
    <w:p w14:paraId="458CA22B"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12.</w:t>
      </w:r>
      <w:r w:rsidRPr="00A25B6C">
        <w:rPr>
          <w:rFonts w:asciiTheme="majorBidi" w:hAnsiTheme="majorBidi" w:cstheme="majorBidi"/>
          <w:sz w:val="11"/>
          <w:szCs w:val="11"/>
        </w:rPr>
        <w:tab/>
        <w:t xml:space="preserve">Koegel, L. K., Bryan, K. M., Su, P. L., Vaidya, M. &amp; Camarata, S. Definitions of Nonverbal and Minimally Verbal in Research for Autism: A Systematic Review of the Literature. </w:t>
      </w:r>
      <w:r w:rsidRPr="00A25B6C">
        <w:rPr>
          <w:rFonts w:asciiTheme="majorBidi" w:hAnsiTheme="majorBidi" w:cstheme="majorBidi"/>
          <w:i/>
          <w:iCs/>
          <w:sz w:val="11"/>
          <w:szCs w:val="11"/>
        </w:rPr>
        <w:t>J. Autism Dev. Disord.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50</w:t>
      </w:r>
      <w:r w:rsidRPr="00A25B6C">
        <w:rPr>
          <w:rFonts w:asciiTheme="majorBidi" w:hAnsiTheme="majorBidi" w:cstheme="majorBidi"/>
          <w:sz w:val="11"/>
          <w:szCs w:val="11"/>
        </w:rPr>
        <w:t>, 2957–2972 (2020).</w:t>
      </w:r>
    </w:p>
    <w:p w14:paraId="3F362F4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13.</w:t>
      </w:r>
      <w:r w:rsidRPr="00A25B6C">
        <w:rPr>
          <w:rFonts w:asciiTheme="majorBidi" w:hAnsiTheme="majorBidi" w:cstheme="majorBidi"/>
          <w:sz w:val="11"/>
          <w:szCs w:val="11"/>
        </w:rPr>
        <w:tab/>
        <w:t xml:space="preserve">Rutter, M., Greenfeld, D. &amp; Lockyer, L. A Five to Fifteen Year Follow-Up Study of Infantile Psychosis: II. Social and Behavioural Outcome. </w:t>
      </w:r>
      <w:r w:rsidRPr="00A25B6C">
        <w:rPr>
          <w:rFonts w:asciiTheme="majorBidi" w:hAnsiTheme="majorBidi" w:cstheme="majorBidi"/>
          <w:i/>
          <w:iCs/>
          <w:sz w:val="11"/>
          <w:szCs w:val="11"/>
        </w:rPr>
        <w:t>Br. J. Psychiatry</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113</w:t>
      </w:r>
      <w:r w:rsidRPr="00A25B6C">
        <w:rPr>
          <w:rFonts w:asciiTheme="majorBidi" w:hAnsiTheme="majorBidi" w:cstheme="majorBidi"/>
          <w:sz w:val="11"/>
          <w:szCs w:val="11"/>
        </w:rPr>
        <w:t>, 1183–1199 (1967).</w:t>
      </w:r>
    </w:p>
    <w:p w14:paraId="1CC0809A"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14.</w:t>
      </w:r>
      <w:r w:rsidRPr="00A25B6C">
        <w:rPr>
          <w:rFonts w:asciiTheme="majorBidi" w:hAnsiTheme="majorBidi" w:cstheme="majorBidi"/>
          <w:sz w:val="11"/>
          <w:szCs w:val="11"/>
        </w:rPr>
        <w:tab/>
        <w:t xml:space="preserve">Pickles, A., Anderson, D. K. &amp; Lord, C. Heterogeneity and plasticity in the development of language: a 17-year follow-up of children referred early for possible autism. </w:t>
      </w:r>
      <w:r w:rsidRPr="00A25B6C">
        <w:rPr>
          <w:rFonts w:asciiTheme="majorBidi" w:hAnsiTheme="majorBidi" w:cstheme="majorBidi"/>
          <w:i/>
          <w:iCs/>
          <w:sz w:val="11"/>
          <w:szCs w:val="11"/>
        </w:rPr>
        <w:t>J. Child Psychol. Psychiatry</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55</w:t>
      </w:r>
      <w:r w:rsidRPr="00A25B6C">
        <w:rPr>
          <w:rFonts w:asciiTheme="majorBidi" w:hAnsiTheme="majorBidi" w:cstheme="majorBidi"/>
          <w:sz w:val="11"/>
          <w:szCs w:val="11"/>
        </w:rPr>
        <w:t>, 1354–1362 (2014).</w:t>
      </w:r>
    </w:p>
    <w:p w14:paraId="20124434"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15.</w:t>
      </w:r>
      <w:r w:rsidRPr="00A25B6C">
        <w:rPr>
          <w:rFonts w:asciiTheme="majorBidi" w:hAnsiTheme="majorBidi" w:cstheme="majorBidi"/>
          <w:sz w:val="11"/>
          <w:szCs w:val="11"/>
        </w:rPr>
        <w:tab/>
        <w:t xml:space="preserve">DeMyer, M. K.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Prognosis in autism: A follow-up study. </w:t>
      </w:r>
      <w:r w:rsidRPr="00A25B6C">
        <w:rPr>
          <w:rFonts w:asciiTheme="majorBidi" w:hAnsiTheme="majorBidi" w:cstheme="majorBidi"/>
          <w:i/>
          <w:iCs/>
          <w:sz w:val="11"/>
          <w:szCs w:val="11"/>
        </w:rPr>
        <w:t>J. Autism Child. Schizophr.</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w:t>
      </w:r>
      <w:r w:rsidRPr="00A25B6C">
        <w:rPr>
          <w:rFonts w:asciiTheme="majorBidi" w:hAnsiTheme="majorBidi" w:cstheme="majorBidi"/>
          <w:sz w:val="11"/>
          <w:szCs w:val="11"/>
        </w:rPr>
        <w:t>, 199–246 (1973).</w:t>
      </w:r>
    </w:p>
    <w:p w14:paraId="77CF317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16.</w:t>
      </w:r>
      <w:r w:rsidRPr="00A25B6C">
        <w:rPr>
          <w:rFonts w:asciiTheme="majorBidi" w:hAnsiTheme="majorBidi" w:cstheme="majorBidi"/>
          <w:sz w:val="11"/>
          <w:szCs w:val="11"/>
        </w:rPr>
        <w:tab/>
        <w:t xml:space="preserve">Holyfield, C. &amp; Caron, J. Augmentative and Alternative Communication Technology Innovations to Build Skills and Compensate for Limitations in Adolescent Language. </w:t>
      </w:r>
      <w:r w:rsidRPr="00A25B6C">
        <w:rPr>
          <w:rFonts w:asciiTheme="majorBidi" w:hAnsiTheme="majorBidi" w:cstheme="majorBidi"/>
          <w:i/>
          <w:iCs/>
          <w:sz w:val="11"/>
          <w:szCs w:val="11"/>
        </w:rPr>
        <w:t>Top. Lang. Disord.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39</w:t>
      </w:r>
      <w:r w:rsidRPr="00A25B6C">
        <w:rPr>
          <w:rFonts w:asciiTheme="majorBidi" w:hAnsiTheme="majorBidi" w:cstheme="majorBidi"/>
          <w:sz w:val="11"/>
          <w:szCs w:val="11"/>
        </w:rPr>
        <w:t>, 350–369 (2019).</w:t>
      </w:r>
    </w:p>
    <w:p w14:paraId="62A9935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17.</w:t>
      </w:r>
      <w:r w:rsidRPr="00A25B6C">
        <w:rPr>
          <w:rFonts w:asciiTheme="majorBidi" w:hAnsiTheme="majorBidi" w:cstheme="majorBidi"/>
          <w:sz w:val="11"/>
          <w:szCs w:val="11"/>
        </w:rPr>
        <w:tab/>
        <w:t xml:space="preserve">Iacono, T., Trembath, D. &amp; Erickson, S. The role of augmentative and alternative communication for children with autism: current status and future trends. </w:t>
      </w:r>
      <w:r w:rsidRPr="00A25B6C">
        <w:rPr>
          <w:rFonts w:asciiTheme="majorBidi" w:hAnsiTheme="majorBidi" w:cstheme="majorBidi"/>
          <w:i/>
          <w:iCs/>
          <w:sz w:val="11"/>
          <w:szCs w:val="11"/>
        </w:rPr>
        <w:t>Neuropsychiatr. Dis. Treat.</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12</w:t>
      </w:r>
      <w:r w:rsidRPr="00A25B6C">
        <w:rPr>
          <w:rFonts w:asciiTheme="majorBidi" w:hAnsiTheme="majorBidi" w:cstheme="majorBidi"/>
          <w:sz w:val="11"/>
          <w:szCs w:val="11"/>
        </w:rPr>
        <w:t>, 2349–2361 (2016).</w:t>
      </w:r>
    </w:p>
    <w:p w14:paraId="1E878825"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18.</w:t>
      </w:r>
      <w:r w:rsidRPr="00A25B6C">
        <w:rPr>
          <w:rFonts w:asciiTheme="majorBidi" w:hAnsiTheme="majorBidi" w:cstheme="majorBidi"/>
          <w:sz w:val="11"/>
          <w:szCs w:val="11"/>
        </w:rPr>
        <w:tab/>
        <w:t xml:space="preserve">Aydin, O. &amp; Diken, I. H. Studies Comparing Augmentative and Alternative Communication Systems (AAC) Applications for Individuals with Autism Spectrum Disorder: A Systematic Review and Meta-Analysis. </w:t>
      </w:r>
      <w:r w:rsidRPr="00A25B6C">
        <w:rPr>
          <w:rFonts w:asciiTheme="majorBidi" w:hAnsiTheme="majorBidi" w:cstheme="majorBidi"/>
          <w:i/>
          <w:iCs/>
          <w:sz w:val="11"/>
          <w:szCs w:val="11"/>
        </w:rPr>
        <w:t>Educ. Train. Autism Dev. Disabil.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55</w:t>
      </w:r>
      <w:r w:rsidRPr="00A25B6C">
        <w:rPr>
          <w:rFonts w:asciiTheme="majorBidi" w:hAnsiTheme="majorBidi" w:cstheme="majorBidi"/>
          <w:sz w:val="11"/>
          <w:szCs w:val="11"/>
        </w:rPr>
        <w:t>, 119–141 (2020).</w:t>
      </w:r>
    </w:p>
    <w:p w14:paraId="507EA4BE"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19.</w:t>
      </w:r>
      <w:r w:rsidRPr="00A25B6C">
        <w:rPr>
          <w:rFonts w:asciiTheme="majorBidi" w:hAnsiTheme="majorBidi" w:cstheme="majorBidi"/>
          <w:sz w:val="11"/>
          <w:szCs w:val="11"/>
        </w:rPr>
        <w:tab/>
        <w:t xml:space="preserve">Ganz, J. B. AAC Interventions for Individuals with Autism Spectrum Disorders: State of the Science and Future Research Directions. </w:t>
      </w:r>
      <w:r w:rsidRPr="00A25B6C">
        <w:rPr>
          <w:rFonts w:asciiTheme="majorBidi" w:hAnsiTheme="majorBidi" w:cstheme="majorBidi"/>
          <w:i/>
          <w:iCs/>
          <w:sz w:val="11"/>
          <w:szCs w:val="11"/>
        </w:rPr>
        <w:t>Augment. Altern. Commun.</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31</w:t>
      </w:r>
      <w:r w:rsidRPr="00A25B6C">
        <w:rPr>
          <w:rFonts w:asciiTheme="majorBidi" w:hAnsiTheme="majorBidi" w:cstheme="majorBidi"/>
          <w:sz w:val="11"/>
          <w:szCs w:val="11"/>
        </w:rPr>
        <w:t>, 203–214 (2015).</w:t>
      </w:r>
    </w:p>
    <w:p w14:paraId="2582FACC"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20.</w:t>
      </w:r>
      <w:r w:rsidRPr="00A25B6C">
        <w:rPr>
          <w:rFonts w:asciiTheme="majorBidi" w:hAnsiTheme="majorBidi" w:cstheme="majorBidi"/>
          <w:sz w:val="11"/>
          <w:szCs w:val="11"/>
        </w:rPr>
        <w:tab/>
        <w:t xml:space="preserve">Lorah, E. R., Holyfield, C., Miller, J., Griffen, B. &amp; Lindbloom, C. A Systematic Review of Research Comparing Mobile Technology Speech-Generating Devices to Other AAC Modes with Individuals with Autism Spectrum Disorder. </w:t>
      </w:r>
      <w:r w:rsidRPr="00A25B6C">
        <w:rPr>
          <w:rFonts w:asciiTheme="majorBidi" w:hAnsiTheme="majorBidi" w:cstheme="majorBidi"/>
          <w:i/>
          <w:iCs/>
          <w:sz w:val="11"/>
          <w:szCs w:val="11"/>
        </w:rPr>
        <w:t>J. Dev. Phys. Disabil.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34</w:t>
      </w:r>
      <w:r w:rsidRPr="00A25B6C">
        <w:rPr>
          <w:rFonts w:asciiTheme="majorBidi" w:hAnsiTheme="majorBidi" w:cstheme="majorBidi"/>
          <w:sz w:val="11"/>
          <w:szCs w:val="11"/>
        </w:rPr>
        <w:t>, 187–210 (2022).</w:t>
      </w:r>
    </w:p>
    <w:p w14:paraId="2CDC1B8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21.</w:t>
      </w:r>
      <w:r w:rsidRPr="00A25B6C">
        <w:rPr>
          <w:rFonts w:asciiTheme="majorBidi" w:hAnsiTheme="majorBidi" w:cstheme="majorBidi"/>
          <w:sz w:val="11"/>
          <w:szCs w:val="11"/>
        </w:rPr>
        <w:tab/>
        <w:t xml:space="preserve">Holyfield, C., Drager, K. D. R., Kremkow, J. M. D. &amp; Light, J. Systematic review of AAC intervention research for adolescents and adults with autism spectrum disorder. </w:t>
      </w:r>
      <w:r w:rsidRPr="00A25B6C">
        <w:rPr>
          <w:rFonts w:asciiTheme="majorBidi" w:hAnsiTheme="majorBidi" w:cstheme="majorBidi"/>
          <w:i/>
          <w:iCs/>
          <w:sz w:val="11"/>
          <w:szCs w:val="11"/>
        </w:rPr>
        <w:t>Augment. Altern. Commun. Baltim. Md 1985</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33</w:t>
      </w:r>
      <w:r w:rsidRPr="00A25B6C">
        <w:rPr>
          <w:rFonts w:asciiTheme="majorBidi" w:hAnsiTheme="majorBidi" w:cstheme="majorBidi"/>
          <w:sz w:val="11"/>
          <w:szCs w:val="11"/>
        </w:rPr>
        <w:t>, 201–212 (2017).</w:t>
      </w:r>
    </w:p>
    <w:p w14:paraId="131A0050"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22.</w:t>
      </w:r>
      <w:r w:rsidRPr="00A25B6C">
        <w:rPr>
          <w:rFonts w:asciiTheme="majorBidi" w:hAnsiTheme="majorBidi" w:cstheme="majorBidi"/>
          <w:sz w:val="11"/>
          <w:szCs w:val="11"/>
        </w:rPr>
        <w:tab/>
        <w:t xml:space="preserve">Ganz, J. B.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Interaction of Participant Characteristics and Type of AAC With Individuals With ASD: A Meta-Analysis. </w:t>
      </w:r>
      <w:r w:rsidRPr="00A25B6C">
        <w:rPr>
          <w:rFonts w:asciiTheme="majorBidi" w:hAnsiTheme="majorBidi" w:cstheme="majorBidi"/>
          <w:i/>
          <w:iCs/>
          <w:sz w:val="11"/>
          <w:szCs w:val="11"/>
        </w:rPr>
        <w:t>Am. J. Intellect. Dev. Disabil.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119</w:t>
      </w:r>
      <w:r w:rsidRPr="00A25B6C">
        <w:rPr>
          <w:rFonts w:asciiTheme="majorBidi" w:hAnsiTheme="majorBidi" w:cstheme="majorBidi"/>
          <w:sz w:val="11"/>
          <w:szCs w:val="11"/>
        </w:rPr>
        <w:t>, 516–535 (2014).</w:t>
      </w:r>
    </w:p>
    <w:p w14:paraId="678ABBDA"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23.</w:t>
      </w:r>
      <w:r w:rsidRPr="00A25B6C">
        <w:rPr>
          <w:rFonts w:asciiTheme="majorBidi" w:hAnsiTheme="majorBidi" w:cstheme="majorBidi"/>
          <w:sz w:val="11"/>
          <w:szCs w:val="11"/>
        </w:rPr>
        <w:tab/>
        <w:t xml:space="preserve">Ganz, J. B.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An aggregate study of single-case research involving aided AAC: Participant characteristics of individuals with autism spectrum disorders. </w:t>
      </w:r>
      <w:r w:rsidRPr="00A25B6C">
        <w:rPr>
          <w:rFonts w:asciiTheme="majorBidi" w:hAnsiTheme="majorBidi" w:cstheme="majorBidi"/>
          <w:i/>
          <w:iCs/>
          <w:sz w:val="11"/>
          <w:szCs w:val="11"/>
        </w:rPr>
        <w:t>Res. Autism Spectr. Disord.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w:t>
      </w:r>
      <w:r w:rsidRPr="00A25B6C">
        <w:rPr>
          <w:rFonts w:asciiTheme="majorBidi" w:hAnsiTheme="majorBidi" w:cstheme="majorBidi"/>
          <w:sz w:val="11"/>
          <w:szCs w:val="11"/>
        </w:rPr>
        <w:t>, 1500–1509 (2011).</w:t>
      </w:r>
    </w:p>
    <w:p w14:paraId="50557C4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24.</w:t>
      </w:r>
      <w:r w:rsidRPr="00A25B6C">
        <w:rPr>
          <w:rFonts w:asciiTheme="majorBidi" w:hAnsiTheme="majorBidi" w:cstheme="majorBidi"/>
          <w:sz w:val="11"/>
          <w:szCs w:val="11"/>
        </w:rPr>
        <w:tab/>
        <w:t xml:space="preserve">Baxter, S., Enderby, P., Evans, P. &amp; Judge, S. Interventions using high-technology communication devices: a state of the art review. </w:t>
      </w:r>
      <w:r w:rsidRPr="00A25B6C">
        <w:rPr>
          <w:rFonts w:asciiTheme="majorBidi" w:hAnsiTheme="majorBidi" w:cstheme="majorBidi"/>
          <w:i/>
          <w:iCs/>
          <w:sz w:val="11"/>
          <w:szCs w:val="11"/>
        </w:rPr>
        <w:t>Folia Phoniatr. Logop. Off. Organ Int. Assoc. Logop. Phoniatr. IALP</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64</w:t>
      </w:r>
      <w:r w:rsidRPr="00A25B6C">
        <w:rPr>
          <w:rFonts w:asciiTheme="majorBidi" w:hAnsiTheme="majorBidi" w:cstheme="majorBidi"/>
          <w:sz w:val="11"/>
          <w:szCs w:val="11"/>
        </w:rPr>
        <w:t>, 137–144 (2012).</w:t>
      </w:r>
    </w:p>
    <w:p w14:paraId="7A8D80B6"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25.</w:t>
      </w:r>
      <w:r w:rsidRPr="00A25B6C">
        <w:rPr>
          <w:rFonts w:asciiTheme="majorBidi" w:hAnsiTheme="majorBidi" w:cstheme="majorBidi"/>
          <w:sz w:val="11"/>
          <w:szCs w:val="11"/>
        </w:rPr>
        <w:tab/>
        <w:t xml:space="preserve">Elsahar, Y., Hu, S., Bouazza-Marouf, K., Kerr, D. &amp; Mansor, A. Augmentative and Alternative Communication (AAC) Advances: A Review of Configurations for Individuals with a Speech Disability. </w:t>
      </w:r>
      <w:r w:rsidRPr="00A25B6C">
        <w:rPr>
          <w:rFonts w:asciiTheme="majorBidi" w:hAnsiTheme="majorBidi" w:cstheme="majorBidi"/>
          <w:i/>
          <w:iCs/>
          <w:sz w:val="11"/>
          <w:szCs w:val="11"/>
        </w:rPr>
        <w:t>Sensors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19</w:t>
      </w:r>
      <w:r w:rsidRPr="00A25B6C">
        <w:rPr>
          <w:rFonts w:asciiTheme="majorBidi" w:hAnsiTheme="majorBidi" w:cstheme="majorBidi"/>
          <w:sz w:val="11"/>
          <w:szCs w:val="11"/>
        </w:rPr>
        <w:t>, 1911 (2019).</w:t>
      </w:r>
    </w:p>
    <w:p w14:paraId="218FCCEA"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26.</w:t>
      </w:r>
      <w:r w:rsidRPr="00A25B6C">
        <w:rPr>
          <w:rFonts w:asciiTheme="majorBidi" w:hAnsiTheme="majorBidi" w:cstheme="majorBidi"/>
          <w:sz w:val="11"/>
          <w:szCs w:val="11"/>
        </w:rPr>
        <w:tab/>
        <w:t xml:space="preserve">Moorcroft, A., Scarinci, N. &amp; Meyer, C. A systematic review of the barriers and facilitators to the provision and use of low-tech and unaided AAC systems for people with complex communication needs and their families. </w:t>
      </w:r>
      <w:r w:rsidRPr="00A25B6C">
        <w:rPr>
          <w:rFonts w:asciiTheme="majorBidi" w:hAnsiTheme="majorBidi" w:cstheme="majorBidi"/>
          <w:i/>
          <w:iCs/>
          <w:sz w:val="11"/>
          <w:szCs w:val="11"/>
        </w:rPr>
        <w:t>Disabil. Rehabil. Assist. Technol.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14</w:t>
      </w:r>
      <w:r w:rsidRPr="00A25B6C">
        <w:rPr>
          <w:rFonts w:asciiTheme="majorBidi" w:hAnsiTheme="majorBidi" w:cstheme="majorBidi"/>
          <w:sz w:val="11"/>
          <w:szCs w:val="11"/>
        </w:rPr>
        <w:t>, 710–731 (2019).</w:t>
      </w:r>
    </w:p>
    <w:p w14:paraId="24B4FE28"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27.</w:t>
      </w:r>
      <w:r w:rsidRPr="00A25B6C">
        <w:rPr>
          <w:rFonts w:asciiTheme="majorBidi" w:hAnsiTheme="majorBidi" w:cstheme="majorBidi"/>
          <w:sz w:val="11"/>
          <w:szCs w:val="11"/>
        </w:rPr>
        <w:tab/>
        <w:t xml:space="preserve">Nam, S., Kim, J. &amp; Sparks, S. An Overview of Review Studies on Effectiveness of Major AAC Systems for Individuals with Developmental Disabilities Including Autism. </w:t>
      </w:r>
      <w:r w:rsidRPr="00A25B6C">
        <w:rPr>
          <w:rFonts w:asciiTheme="majorBidi" w:hAnsiTheme="majorBidi" w:cstheme="majorBidi"/>
          <w:i/>
          <w:iCs/>
          <w:sz w:val="11"/>
          <w:szCs w:val="11"/>
        </w:rPr>
        <w:t>J. Spec. Educ. Apprenticesh.</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7</w:t>
      </w:r>
      <w:r w:rsidRPr="00A25B6C">
        <w:rPr>
          <w:rFonts w:asciiTheme="majorBidi" w:hAnsiTheme="majorBidi" w:cstheme="majorBidi"/>
          <w:sz w:val="11"/>
          <w:szCs w:val="11"/>
        </w:rPr>
        <w:t>, (2018).</w:t>
      </w:r>
    </w:p>
    <w:p w14:paraId="4E871381"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28.</w:t>
      </w:r>
      <w:r w:rsidRPr="00A25B6C">
        <w:rPr>
          <w:rFonts w:asciiTheme="majorBidi" w:hAnsiTheme="majorBidi" w:cstheme="majorBidi"/>
          <w:sz w:val="11"/>
          <w:szCs w:val="11"/>
        </w:rPr>
        <w:tab/>
        <w:t xml:space="preserve">Pitt, K. M., McKelvey, M. &amp; Weissling, K. The perspectives of augmentative and alternative communication experts on the clinical integration of non-invasive brain-computer interfaces. </w:t>
      </w:r>
      <w:r w:rsidRPr="00A25B6C">
        <w:rPr>
          <w:rFonts w:asciiTheme="majorBidi" w:hAnsiTheme="majorBidi" w:cstheme="majorBidi"/>
          <w:i/>
          <w:iCs/>
          <w:sz w:val="11"/>
          <w:szCs w:val="11"/>
        </w:rPr>
        <w:t>Brain-Comput. Interfaces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0</w:t>
      </w:r>
      <w:r w:rsidRPr="00A25B6C">
        <w:rPr>
          <w:rFonts w:asciiTheme="majorBidi" w:hAnsiTheme="majorBidi" w:cstheme="majorBidi"/>
          <w:sz w:val="11"/>
          <w:szCs w:val="11"/>
        </w:rPr>
        <w:t>, 1–18 (2022).</w:t>
      </w:r>
    </w:p>
    <w:p w14:paraId="2F0426F0"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29.</w:t>
      </w:r>
      <w:r w:rsidRPr="00A25B6C">
        <w:rPr>
          <w:rFonts w:asciiTheme="majorBidi" w:hAnsiTheme="majorBidi" w:cstheme="majorBidi"/>
          <w:sz w:val="11"/>
          <w:szCs w:val="11"/>
        </w:rPr>
        <w:tab/>
        <w:t xml:space="preserve">Vansteensel, M. J. &amp; Jarosiewicz, B. Brain-computer interfaces for communication. </w:t>
      </w:r>
      <w:r w:rsidRPr="00A25B6C">
        <w:rPr>
          <w:rFonts w:asciiTheme="majorBidi" w:hAnsiTheme="majorBidi" w:cstheme="majorBidi"/>
          <w:i/>
          <w:iCs/>
          <w:sz w:val="11"/>
          <w:szCs w:val="11"/>
        </w:rPr>
        <w:t>Handb. Clin. Neurol.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168</w:t>
      </w:r>
      <w:r w:rsidRPr="00A25B6C">
        <w:rPr>
          <w:rFonts w:asciiTheme="majorBidi" w:hAnsiTheme="majorBidi" w:cstheme="majorBidi"/>
          <w:sz w:val="11"/>
          <w:szCs w:val="11"/>
        </w:rPr>
        <w:t>, 67–85 (2020).</w:t>
      </w:r>
    </w:p>
    <w:p w14:paraId="4D568E51"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30.</w:t>
      </w:r>
      <w:r w:rsidRPr="00A25B6C">
        <w:rPr>
          <w:rFonts w:asciiTheme="majorBidi" w:hAnsiTheme="majorBidi" w:cstheme="majorBidi"/>
          <w:sz w:val="11"/>
          <w:szCs w:val="11"/>
        </w:rPr>
        <w:tab/>
        <w:t xml:space="preserve">Simacek, J., Reichle, J. &amp; McComas, J. J. Communication Intervention to Teach Requesting Through Aided AAC for Two Learners With Rett Syndrome. </w:t>
      </w:r>
      <w:r w:rsidRPr="00A25B6C">
        <w:rPr>
          <w:rFonts w:asciiTheme="majorBidi" w:hAnsiTheme="majorBidi" w:cstheme="majorBidi"/>
          <w:i/>
          <w:iCs/>
          <w:sz w:val="11"/>
          <w:szCs w:val="11"/>
        </w:rPr>
        <w:t>J. Dev. Phys. Disabil.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28</w:t>
      </w:r>
      <w:r w:rsidRPr="00A25B6C">
        <w:rPr>
          <w:rFonts w:asciiTheme="majorBidi" w:hAnsiTheme="majorBidi" w:cstheme="majorBidi"/>
          <w:sz w:val="11"/>
          <w:szCs w:val="11"/>
        </w:rPr>
        <w:t>, 59–81 (2016).</w:t>
      </w:r>
    </w:p>
    <w:p w14:paraId="0C9E9E0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31.</w:t>
      </w:r>
      <w:r w:rsidRPr="00A25B6C">
        <w:rPr>
          <w:rFonts w:asciiTheme="majorBidi" w:hAnsiTheme="majorBidi" w:cstheme="majorBidi"/>
          <w:sz w:val="11"/>
          <w:szCs w:val="11"/>
        </w:rPr>
        <w:tab/>
        <w:t>Hossain, M. Y. &amp; Doulah, A. B. M. S. U. Detection of Motor Imagery (MI) Event in Electroencephalogram (EEG) Signals using Artificial Intelligence Technique. in (2020).</w:t>
      </w:r>
    </w:p>
    <w:p w14:paraId="3C2256C1"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32.</w:t>
      </w:r>
      <w:r w:rsidRPr="00A25B6C">
        <w:rPr>
          <w:rFonts w:asciiTheme="majorBidi" w:hAnsiTheme="majorBidi" w:cstheme="majorBidi"/>
          <w:sz w:val="11"/>
          <w:szCs w:val="11"/>
        </w:rPr>
        <w:tab/>
        <w:t xml:space="preserve">Zander, T. O., Kothe, C., Jatzev, S. &amp; Gaertner, M. Enhancing Human-Computer Interaction with Input from Active and Passive Brain-Computer Interfaces. in </w:t>
      </w:r>
      <w:r w:rsidRPr="00A25B6C">
        <w:rPr>
          <w:rFonts w:asciiTheme="majorBidi" w:hAnsiTheme="majorBidi" w:cstheme="majorBidi"/>
          <w:i/>
          <w:iCs/>
          <w:sz w:val="11"/>
          <w:szCs w:val="11"/>
        </w:rPr>
        <w:t>Brain-Computer Interfaces: Applying our Minds to Human-Computer Interaction</w:t>
      </w:r>
      <w:r w:rsidRPr="00A25B6C">
        <w:rPr>
          <w:rFonts w:asciiTheme="majorBidi" w:hAnsiTheme="majorBidi" w:cstheme="majorBidi"/>
          <w:sz w:val="11"/>
          <w:szCs w:val="11"/>
        </w:rPr>
        <w:t xml:space="preserve"> (eds. Tan, D. S. &amp; Nijholt, A.) 181–199 (Springer, 2010). doi:10.1007/978-1-84996-272-8_11.</w:t>
      </w:r>
    </w:p>
    <w:p w14:paraId="0C66F186"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33.</w:t>
      </w:r>
      <w:r w:rsidRPr="00A25B6C">
        <w:rPr>
          <w:rFonts w:asciiTheme="majorBidi" w:hAnsiTheme="majorBidi" w:cstheme="majorBidi"/>
          <w:sz w:val="11"/>
          <w:szCs w:val="11"/>
        </w:rPr>
        <w:tab/>
        <w:t xml:space="preserve">M. G. Ezabadi &amp; M. H. Moradi. A Novel Algorithm for Detection of Social Joint Attention from single-trial EEG signals of Autistic Spectrum Disorder (ASD). in </w:t>
      </w:r>
      <w:r w:rsidRPr="00A25B6C">
        <w:rPr>
          <w:rFonts w:asciiTheme="majorBidi" w:hAnsiTheme="majorBidi" w:cstheme="majorBidi"/>
          <w:i/>
          <w:iCs/>
          <w:sz w:val="11"/>
          <w:szCs w:val="11"/>
        </w:rPr>
        <w:t>2021 28th National and 6th International Iranian Conference on Biomedical Engineering (ICBME)</w:t>
      </w:r>
      <w:r w:rsidRPr="00A25B6C">
        <w:rPr>
          <w:rFonts w:asciiTheme="majorBidi" w:hAnsiTheme="majorBidi" w:cstheme="majorBidi"/>
          <w:sz w:val="11"/>
          <w:szCs w:val="11"/>
        </w:rPr>
        <w:t xml:space="preserve"> 288–293 (2021).</w:t>
      </w:r>
    </w:p>
    <w:p w14:paraId="644C5920"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34.</w:t>
      </w:r>
      <w:r w:rsidRPr="00A25B6C">
        <w:rPr>
          <w:rFonts w:asciiTheme="majorBidi" w:hAnsiTheme="majorBidi" w:cstheme="majorBidi"/>
          <w:sz w:val="11"/>
          <w:szCs w:val="11"/>
        </w:rPr>
        <w:tab/>
        <w:t xml:space="preserve">Guger, C.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How Many People Could Use an SSVEP BCI? </w:t>
      </w:r>
      <w:r w:rsidRPr="00A25B6C">
        <w:rPr>
          <w:rFonts w:asciiTheme="majorBidi" w:hAnsiTheme="majorBidi" w:cstheme="majorBidi"/>
          <w:i/>
          <w:iCs/>
          <w:sz w:val="11"/>
          <w:szCs w:val="11"/>
        </w:rPr>
        <w:t>Front. Neurosci.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6</w:t>
      </w:r>
      <w:r w:rsidRPr="00A25B6C">
        <w:rPr>
          <w:rFonts w:asciiTheme="majorBidi" w:hAnsiTheme="majorBidi" w:cstheme="majorBidi"/>
          <w:sz w:val="11"/>
          <w:szCs w:val="11"/>
        </w:rPr>
        <w:t>, (2012).</w:t>
      </w:r>
    </w:p>
    <w:p w14:paraId="60040A59"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35.</w:t>
      </w:r>
      <w:r w:rsidRPr="00A25B6C">
        <w:rPr>
          <w:rFonts w:asciiTheme="majorBidi" w:hAnsiTheme="majorBidi" w:cstheme="majorBidi"/>
          <w:sz w:val="11"/>
          <w:szCs w:val="11"/>
        </w:rPr>
        <w:tab/>
        <w:t xml:space="preserve">Dickinson, A., Gomez, R., Jones, M., Zemon, V. &amp; Milne, E. Lateral inhibition in the autism spectrum: An SSVEP study of visual cortical lateral interactions. </w:t>
      </w:r>
      <w:r w:rsidRPr="00A25B6C">
        <w:rPr>
          <w:rFonts w:asciiTheme="majorBidi" w:hAnsiTheme="majorBidi" w:cstheme="majorBidi"/>
          <w:i/>
          <w:iCs/>
          <w:sz w:val="11"/>
          <w:szCs w:val="11"/>
        </w:rPr>
        <w:t>Neuropsychologia</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111</w:t>
      </w:r>
      <w:r w:rsidRPr="00A25B6C">
        <w:rPr>
          <w:rFonts w:asciiTheme="majorBidi" w:hAnsiTheme="majorBidi" w:cstheme="majorBidi"/>
          <w:sz w:val="11"/>
          <w:szCs w:val="11"/>
        </w:rPr>
        <w:t>, 369–376 (2018).</w:t>
      </w:r>
    </w:p>
    <w:p w14:paraId="160DDD7D"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36.</w:t>
      </w:r>
      <w:r w:rsidRPr="00A25B6C">
        <w:rPr>
          <w:rFonts w:asciiTheme="majorBidi" w:hAnsiTheme="majorBidi" w:cstheme="majorBidi"/>
          <w:sz w:val="11"/>
          <w:szCs w:val="11"/>
        </w:rPr>
        <w:tab/>
        <w:t>Cibrian, F. L., Mercado, J., Escobedo, L. &amp; Tentori, M. A step towards identifying the sound preferences of children with autism. in (2018).</w:t>
      </w:r>
    </w:p>
    <w:p w14:paraId="2CF6C021"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37.</w:t>
      </w:r>
      <w:r w:rsidRPr="00A25B6C">
        <w:rPr>
          <w:rFonts w:asciiTheme="majorBidi" w:hAnsiTheme="majorBidi" w:cstheme="majorBidi"/>
          <w:sz w:val="11"/>
          <w:szCs w:val="11"/>
        </w:rPr>
        <w:tab/>
        <w:t xml:space="preserve">Niu, X.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w:t>
      </w:r>
      <w:r w:rsidRPr="00A25B6C">
        <w:rPr>
          <w:rFonts w:asciiTheme="majorBidi" w:hAnsiTheme="majorBidi" w:cstheme="majorBidi"/>
          <w:i/>
          <w:iCs/>
          <w:sz w:val="11"/>
          <w:szCs w:val="11"/>
        </w:rPr>
        <w:t>Invention and Application of Routine Treatment and New Intelligent Treatment Technology in Rehabilitation Training of Autistic Children</w:t>
      </w:r>
      <w:r w:rsidRPr="00A25B6C">
        <w:rPr>
          <w:rFonts w:asciiTheme="majorBidi" w:hAnsiTheme="majorBidi" w:cstheme="majorBidi"/>
          <w:sz w:val="11"/>
          <w:szCs w:val="11"/>
        </w:rPr>
        <w:t>. vol. 799 (2022).</w:t>
      </w:r>
    </w:p>
    <w:p w14:paraId="113582EA"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38.</w:t>
      </w:r>
      <w:r w:rsidRPr="00A25B6C">
        <w:rPr>
          <w:rFonts w:asciiTheme="majorBidi" w:hAnsiTheme="majorBidi" w:cstheme="majorBidi"/>
          <w:sz w:val="11"/>
          <w:szCs w:val="11"/>
        </w:rPr>
        <w:tab/>
        <w:t xml:space="preserve">Sundaresan A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Evaluating deep learning EEG-based mental stress classification in adolescents with autism for breathing entrainment BCI. </w:t>
      </w:r>
      <w:r w:rsidRPr="00A25B6C">
        <w:rPr>
          <w:rFonts w:asciiTheme="majorBidi" w:hAnsiTheme="majorBidi" w:cstheme="majorBidi"/>
          <w:i/>
          <w:iCs/>
          <w:sz w:val="11"/>
          <w:szCs w:val="11"/>
        </w:rPr>
        <w:t>Brain Inform.</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8</w:t>
      </w:r>
      <w:r w:rsidRPr="00A25B6C">
        <w:rPr>
          <w:rFonts w:asciiTheme="majorBidi" w:hAnsiTheme="majorBidi" w:cstheme="majorBidi"/>
          <w:sz w:val="11"/>
          <w:szCs w:val="11"/>
        </w:rPr>
        <w:t>, 13 (2021).</w:t>
      </w:r>
    </w:p>
    <w:p w14:paraId="4CEC0514"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39.</w:t>
      </w:r>
      <w:r w:rsidRPr="00A25B6C">
        <w:rPr>
          <w:rFonts w:asciiTheme="majorBidi" w:hAnsiTheme="majorBidi" w:cstheme="majorBidi"/>
          <w:sz w:val="11"/>
          <w:szCs w:val="11"/>
        </w:rPr>
        <w:tab/>
        <w:t xml:space="preserve">Penchina, B., Sundaresan, A., Cheong, S. &amp; Martel, A. </w:t>
      </w:r>
      <w:r w:rsidRPr="00A25B6C">
        <w:rPr>
          <w:rFonts w:asciiTheme="majorBidi" w:hAnsiTheme="majorBidi" w:cstheme="majorBidi"/>
          <w:i/>
          <w:iCs/>
          <w:sz w:val="11"/>
          <w:szCs w:val="11"/>
        </w:rPr>
        <w:t>Deep LSTM Recurrent Neural Network for Anxiety Classification from EEG in Adolescents with Autism</w:t>
      </w:r>
      <w:r w:rsidRPr="00A25B6C">
        <w:rPr>
          <w:rFonts w:asciiTheme="majorBidi" w:hAnsiTheme="majorBidi" w:cstheme="majorBidi"/>
          <w:sz w:val="11"/>
          <w:szCs w:val="11"/>
        </w:rPr>
        <w:t>. vol. 12241 (2020).</w:t>
      </w:r>
    </w:p>
    <w:p w14:paraId="158BA15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40.</w:t>
      </w:r>
      <w:r w:rsidRPr="00A25B6C">
        <w:rPr>
          <w:rFonts w:asciiTheme="majorBidi" w:hAnsiTheme="majorBidi" w:cstheme="majorBidi"/>
          <w:sz w:val="11"/>
          <w:szCs w:val="11"/>
        </w:rPr>
        <w:tab/>
        <w:t xml:space="preserve">Eldeeb, S.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Trial by trial EEG based BCI for distress versus non distress classification in individuals with ASD. </w:t>
      </w:r>
      <w:r w:rsidRPr="00A25B6C">
        <w:rPr>
          <w:rFonts w:asciiTheme="majorBidi" w:hAnsiTheme="majorBidi" w:cstheme="majorBidi"/>
          <w:i/>
          <w:iCs/>
          <w:sz w:val="11"/>
          <w:szCs w:val="11"/>
        </w:rPr>
        <w:t>Sci. Rep.</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11</w:t>
      </w:r>
      <w:r w:rsidRPr="00A25B6C">
        <w:rPr>
          <w:rFonts w:asciiTheme="majorBidi" w:hAnsiTheme="majorBidi" w:cstheme="majorBidi"/>
          <w:sz w:val="11"/>
          <w:szCs w:val="11"/>
        </w:rPr>
        <w:t>, (2021).</w:t>
      </w:r>
    </w:p>
    <w:p w14:paraId="28B94E9D"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41.</w:t>
      </w:r>
      <w:r w:rsidRPr="00A25B6C">
        <w:rPr>
          <w:rFonts w:asciiTheme="majorBidi" w:hAnsiTheme="majorBidi" w:cstheme="majorBidi"/>
          <w:sz w:val="11"/>
          <w:szCs w:val="11"/>
        </w:rPr>
        <w:tab/>
        <w:t xml:space="preserve">Fan, J., Wade, J. W., Key, A. P., Warren, Z. E. &amp; Sarkar, N. EEG-Based Affect and Workload Recognition in a Virtual Driving Environment for ASD Intervention. </w:t>
      </w:r>
      <w:r w:rsidRPr="00A25B6C">
        <w:rPr>
          <w:rFonts w:asciiTheme="majorBidi" w:hAnsiTheme="majorBidi" w:cstheme="majorBidi"/>
          <w:i/>
          <w:iCs/>
          <w:sz w:val="11"/>
          <w:szCs w:val="11"/>
        </w:rPr>
        <w:t>IEEE Trans. Biomed. Eng.</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65</w:t>
      </w:r>
      <w:r w:rsidRPr="00A25B6C">
        <w:rPr>
          <w:rFonts w:asciiTheme="majorBidi" w:hAnsiTheme="majorBidi" w:cstheme="majorBidi"/>
          <w:sz w:val="11"/>
          <w:szCs w:val="11"/>
        </w:rPr>
        <w:t>, 43–51 (2018).</w:t>
      </w:r>
    </w:p>
    <w:p w14:paraId="6809A5DD"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42.</w:t>
      </w:r>
      <w:r w:rsidRPr="00A25B6C">
        <w:rPr>
          <w:rFonts w:asciiTheme="majorBidi" w:hAnsiTheme="majorBidi" w:cstheme="majorBidi"/>
          <w:sz w:val="11"/>
          <w:szCs w:val="11"/>
        </w:rPr>
        <w:tab/>
        <w:t xml:space="preserve">Val-Calvo, M.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w:t>
      </w:r>
      <w:r w:rsidRPr="00A25B6C">
        <w:rPr>
          <w:rFonts w:asciiTheme="majorBidi" w:hAnsiTheme="majorBidi" w:cstheme="majorBidi"/>
          <w:i/>
          <w:iCs/>
          <w:sz w:val="11"/>
          <w:szCs w:val="11"/>
        </w:rPr>
        <w:t>Exploring the physiological basis of emotional HRI using a BCI interface</w:t>
      </w:r>
      <w:r w:rsidRPr="00A25B6C">
        <w:rPr>
          <w:rFonts w:asciiTheme="majorBidi" w:hAnsiTheme="majorBidi" w:cstheme="majorBidi"/>
          <w:sz w:val="11"/>
          <w:szCs w:val="11"/>
        </w:rPr>
        <w:t>. vol. 10337 (2017).</w:t>
      </w:r>
    </w:p>
    <w:p w14:paraId="552CFE6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43.</w:t>
      </w:r>
      <w:r w:rsidRPr="00A25B6C">
        <w:rPr>
          <w:rFonts w:asciiTheme="majorBidi" w:hAnsiTheme="majorBidi" w:cstheme="majorBidi"/>
          <w:sz w:val="11"/>
          <w:szCs w:val="11"/>
        </w:rPr>
        <w:tab/>
        <w:t>Ravindranathan, R., Tommy, R. &amp; Athira Krishnan, R. Experimental VALidation of findings using BCI in Autistic kids- (EVAL BCI). in vol. 2020 658–661 (2020).</w:t>
      </w:r>
    </w:p>
    <w:p w14:paraId="3A289D92"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44.</w:t>
      </w:r>
      <w:r w:rsidRPr="00A25B6C">
        <w:rPr>
          <w:rFonts w:asciiTheme="majorBidi" w:hAnsiTheme="majorBidi" w:cstheme="majorBidi"/>
          <w:sz w:val="11"/>
          <w:szCs w:val="11"/>
        </w:rPr>
        <w:tab/>
        <w:t xml:space="preserve">Mercado, J., Escobedo, L. &amp; Tentori, M. A BCI video game using neurofeedback improves the attention of children with autism. </w:t>
      </w:r>
      <w:r w:rsidRPr="00A25B6C">
        <w:rPr>
          <w:rFonts w:asciiTheme="majorBidi" w:hAnsiTheme="majorBidi" w:cstheme="majorBidi"/>
          <w:i/>
          <w:iCs/>
          <w:sz w:val="11"/>
          <w:szCs w:val="11"/>
        </w:rPr>
        <w:t>J. Multimodal User Interfaces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15</w:t>
      </w:r>
      <w:r w:rsidRPr="00A25B6C">
        <w:rPr>
          <w:rFonts w:asciiTheme="majorBidi" w:hAnsiTheme="majorBidi" w:cstheme="majorBidi"/>
          <w:sz w:val="11"/>
          <w:szCs w:val="11"/>
        </w:rPr>
        <w:t>, 273–281 (2021).</w:t>
      </w:r>
    </w:p>
    <w:p w14:paraId="4331AFF3"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45.</w:t>
      </w:r>
      <w:r w:rsidRPr="00A25B6C">
        <w:rPr>
          <w:rFonts w:asciiTheme="majorBidi" w:hAnsiTheme="majorBidi" w:cstheme="majorBidi"/>
          <w:sz w:val="11"/>
          <w:szCs w:val="11"/>
        </w:rPr>
        <w:tab/>
        <w:t xml:space="preserve">Teo, S.-H. J.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Brain-computer interface based attention and social cognition training programme for children with ASD and co-occurring ADHD: A feasibility trial. </w:t>
      </w:r>
      <w:r w:rsidRPr="00A25B6C">
        <w:rPr>
          <w:rFonts w:asciiTheme="majorBidi" w:hAnsiTheme="majorBidi" w:cstheme="majorBidi"/>
          <w:i/>
          <w:iCs/>
          <w:sz w:val="11"/>
          <w:szCs w:val="11"/>
        </w:rPr>
        <w:t>Res. Autism Spectr. Disord.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89</w:t>
      </w:r>
      <w:r w:rsidRPr="00A25B6C">
        <w:rPr>
          <w:rFonts w:asciiTheme="majorBidi" w:hAnsiTheme="majorBidi" w:cstheme="majorBidi"/>
          <w:sz w:val="11"/>
          <w:szCs w:val="11"/>
        </w:rPr>
        <w:t>, (2021).</w:t>
      </w:r>
    </w:p>
    <w:p w14:paraId="6437C2C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46.</w:t>
      </w:r>
      <w:r w:rsidRPr="00A25B6C">
        <w:rPr>
          <w:rFonts w:asciiTheme="majorBidi" w:hAnsiTheme="majorBidi" w:cstheme="majorBidi"/>
          <w:sz w:val="11"/>
          <w:szCs w:val="11"/>
        </w:rPr>
        <w:tab/>
        <w:t>de Arancibia, L., Sánchez-González, P., Gómez, E. J., Hernando, M. E. &amp; Oropesa, I. Linear vs Nonlinear Classification of Social Joint Attention in Autism Using VR P300-Based Brain Computer Interfaces. in vol. 76 1869–1874 (2020).</w:t>
      </w:r>
    </w:p>
    <w:p w14:paraId="4A396E9E"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47.</w:t>
      </w:r>
      <w:r w:rsidRPr="00A25B6C">
        <w:rPr>
          <w:rFonts w:asciiTheme="majorBidi" w:hAnsiTheme="majorBidi" w:cstheme="majorBidi"/>
          <w:sz w:val="11"/>
          <w:szCs w:val="11"/>
        </w:rPr>
        <w:tab/>
        <w:t xml:space="preserve">Amaral, C. P., Simões, M. A., Mouga, S., Andrade, J. &amp; Castelo-Branco, M. A novel Brain Computer Interface for classification of social joint attention in autism and comparison of 3 experimental setups: A feasibility study. </w:t>
      </w:r>
      <w:r w:rsidRPr="00A25B6C">
        <w:rPr>
          <w:rFonts w:asciiTheme="majorBidi" w:hAnsiTheme="majorBidi" w:cstheme="majorBidi"/>
          <w:i/>
          <w:iCs/>
          <w:sz w:val="11"/>
          <w:szCs w:val="11"/>
        </w:rPr>
        <w:t>J. Neurosci. Methods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290</w:t>
      </w:r>
      <w:r w:rsidRPr="00A25B6C">
        <w:rPr>
          <w:rFonts w:asciiTheme="majorBidi" w:hAnsiTheme="majorBidi" w:cstheme="majorBidi"/>
          <w:sz w:val="11"/>
          <w:szCs w:val="11"/>
        </w:rPr>
        <w:t>, 105–115 (2017).</w:t>
      </w:r>
    </w:p>
    <w:p w14:paraId="18558110"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48.</w:t>
      </w:r>
      <w:r w:rsidRPr="00A25B6C">
        <w:rPr>
          <w:rFonts w:asciiTheme="majorBidi" w:hAnsiTheme="majorBidi" w:cstheme="majorBidi"/>
          <w:sz w:val="11"/>
          <w:szCs w:val="11"/>
        </w:rPr>
        <w:tab/>
        <w:t>Bittencourt-Villalpando, M. &amp; Maurits, N. Linear SVM Algorithm Optimization for an EEG-Based Brain-Computer Interface Used by High Functioning Autism Spectrum Disorder Participants. in vol. 76 1875–1884 (2020).</w:t>
      </w:r>
    </w:p>
    <w:p w14:paraId="2344F83D"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49.</w:t>
      </w:r>
      <w:r w:rsidRPr="00A25B6C">
        <w:rPr>
          <w:rFonts w:asciiTheme="majorBidi" w:hAnsiTheme="majorBidi" w:cstheme="majorBidi"/>
          <w:sz w:val="11"/>
          <w:szCs w:val="11"/>
        </w:rPr>
        <w:tab/>
        <w:t xml:space="preserve">Castelo-Branco, M. </w:t>
      </w:r>
      <w:r w:rsidRPr="00A25B6C">
        <w:rPr>
          <w:rFonts w:asciiTheme="majorBidi" w:hAnsiTheme="majorBidi" w:cstheme="majorBidi"/>
          <w:i/>
          <w:iCs/>
          <w:sz w:val="11"/>
          <w:szCs w:val="11"/>
        </w:rPr>
        <w:t>An Interventional Study to Improve Social Attention in Autistic Spectrum Disorder (ASD): A Brain Computer Interface (BCI) Approach</w:t>
      </w:r>
      <w:r w:rsidRPr="00A25B6C">
        <w:rPr>
          <w:rFonts w:asciiTheme="majorBidi" w:hAnsiTheme="majorBidi" w:cstheme="majorBidi"/>
          <w:sz w:val="11"/>
          <w:szCs w:val="11"/>
        </w:rPr>
        <w:t>. https://clinicaltrials.gov/ct2/show/study/NCT02445625 (2019).</w:t>
      </w:r>
    </w:p>
    <w:p w14:paraId="27F40332"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50.</w:t>
      </w:r>
      <w:r w:rsidRPr="00A25B6C">
        <w:rPr>
          <w:rFonts w:asciiTheme="majorBidi" w:hAnsiTheme="majorBidi" w:cstheme="majorBidi"/>
          <w:sz w:val="11"/>
          <w:szCs w:val="11"/>
        </w:rPr>
        <w:tab/>
        <w:t xml:space="preserve">Simoes, M.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BCIAUT-P300: A Multi-Session and Multi-Subject Benchmark Dataset on Autism for P300-Based Brain-Computer-Interfaces. </w:t>
      </w:r>
      <w:r w:rsidRPr="00A25B6C">
        <w:rPr>
          <w:rFonts w:asciiTheme="majorBidi" w:hAnsiTheme="majorBidi" w:cstheme="majorBidi"/>
          <w:i/>
          <w:iCs/>
          <w:sz w:val="11"/>
          <w:szCs w:val="11"/>
        </w:rPr>
        <w:t>Front. Neurosci.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14</w:t>
      </w:r>
      <w:r w:rsidRPr="00A25B6C">
        <w:rPr>
          <w:rFonts w:asciiTheme="majorBidi" w:hAnsiTheme="majorBidi" w:cstheme="majorBidi"/>
          <w:sz w:val="11"/>
          <w:szCs w:val="11"/>
        </w:rPr>
        <w:t>, 568104 (2020).</w:t>
      </w:r>
    </w:p>
    <w:p w14:paraId="572B5022"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51.</w:t>
      </w:r>
      <w:r w:rsidRPr="00A25B6C">
        <w:rPr>
          <w:rFonts w:asciiTheme="majorBidi" w:hAnsiTheme="majorBidi" w:cstheme="majorBidi"/>
          <w:sz w:val="11"/>
          <w:szCs w:val="11"/>
        </w:rPr>
        <w:tab/>
        <w:t xml:space="preserve">White, S. W.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Psychosocial and Computer-Assisted Intervention for College Students with Autism Spectrum Disorder: Preliminary Support for Feasibility. </w:t>
      </w:r>
      <w:r w:rsidRPr="00A25B6C">
        <w:rPr>
          <w:rFonts w:asciiTheme="majorBidi" w:hAnsiTheme="majorBidi" w:cstheme="majorBidi"/>
          <w:i/>
          <w:iCs/>
          <w:sz w:val="11"/>
          <w:szCs w:val="11"/>
        </w:rPr>
        <w:t>Educ. Train. Autism Dev. Disabil.</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51</w:t>
      </w:r>
      <w:r w:rsidRPr="00A25B6C">
        <w:rPr>
          <w:rFonts w:asciiTheme="majorBidi" w:hAnsiTheme="majorBidi" w:cstheme="majorBidi"/>
          <w:sz w:val="11"/>
          <w:szCs w:val="11"/>
        </w:rPr>
        <w:t>, 307–317 (2016).</w:t>
      </w:r>
    </w:p>
    <w:p w14:paraId="33AE0052"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52.</w:t>
      </w:r>
      <w:r w:rsidRPr="00A25B6C">
        <w:rPr>
          <w:rFonts w:asciiTheme="majorBidi" w:hAnsiTheme="majorBidi" w:cstheme="majorBidi"/>
          <w:sz w:val="11"/>
          <w:szCs w:val="11"/>
        </w:rPr>
        <w:tab/>
        <w:t xml:space="preserve">Williams, R. M. &amp; Gilbert, J. E. Perseverations of the academy: A survey of wearable technologies applied to autism intervention. </w:t>
      </w:r>
      <w:r w:rsidRPr="00A25B6C">
        <w:rPr>
          <w:rFonts w:asciiTheme="majorBidi" w:hAnsiTheme="majorBidi" w:cstheme="majorBidi"/>
          <w:i/>
          <w:iCs/>
          <w:sz w:val="11"/>
          <w:szCs w:val="11"/>
        </w:rPr>
        <w:t>Int. J. Hum. Comput. Stud.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143</w:t>
      </w:r>
      <w:r w:rsidRPr="00A25B6C">
        <w:rPr>
          <w:rFonts w:asciiTheme="majorBidi" w:hAnsiTheme="majorBidi" w:cstheme="majorBidi"/>
          <w:sz w:val="11"/>
          <w:szCs w:val="11"/>
        </w:rPr>
        <w:t>, (2020).</w:t>
      </w:r>
    </w:p>
    <w:p w14:paraId="354F06B5"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53.</w:t>
      </w:r>
      <w:r w:rsidRPr="00A25B6C">
        <w:rPr>
          <w:rFonts w:asciiTheme="majorBidi" w:hAnsiTheme="majorBidi" w:cstheme="majorBidi"/>
          <w:sz w:val="11"/>
          <w:szCs w:val="11"/>
        </w:rPr>
        <w:tab/>
        <w:t xml:space="preserve">J. van Kokswijk &amp; M. Van Hulle. Self adaptive BCI as service-oriented information system for patients with communication disabilities. in </w:t>
      </w:r>
      <w:r w:rsidRPr="00A25B6C">
        <w:rPr>
          <w:rFonts w:asciiTheme="majorBidi" w:hAnsiTheme="majorBidi" w:cstheme="majorBidi"/>
          <w:i/>
          <w:iCs/>
          <w:sz w:val="11"/>
          <w:szCs w:val="11"/>
        </w:rPr>
        <w:t>4th International Conference on New Trends in Information Science and Service Science</w:t>
      </w:r>
      <w:r w:rsidRPr="00A25B6C">
        <w:rPr>
          <w:rFonts w:asciiTheme="majorBidi" w:hAnsiTheme="majorBidi" w:cstheme="majorBidi"/>
          <w:sz w:val="11"/>
          <w:szCs w:val="11"/>
        </w:rPr>
        <w:t xml:space="preserve"> 264–269 (2010).</w:t>
      </w:r>
    </w:p>
    <w:p w14:paraId="33C11B15"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54.</w:t>
      </w:r>
      <w:r w:rsidRPr="00A25B6C">
        <w:rPr>
          <w:rFonts w:asciiTheme="majorBidi" w:hAnsiTheme="majorBidi" w:cstheme="majorBidi"/>
          <w:sz w:val="11"/>
          <w:szCs w:val="11"/>
        </w:rPr>
        <w:tab/>
        <w:t xml:space="preserve">Khachatryan, E., Van Hulle, M. &amp; Manvelyan, H. Cognitive evoked potentials: A method for investigation of language processing in brain. </w:t>
      </w:r>
      <w:r w:rsidRPr="00A25B6C">
        <w:rPr>
          <w:rFonts w:asciiTheme="majorBidi" w:hAnsiTheme="majorBidi" w:cstheme="majorBidi"/>
          <w:i/>
          <w:iCs/>
          <w:sz w:val="11"/>
          <w:szCs w:val="11"/>
        </w:rPr>
        <w:t>New Armen. Med. J.</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9</w:t>
      </w:r>
      <w:r w:rsidRPr="00A25B6C">
        <w:rPr>
          <w:rFonts w:asciiTheme="majorBidi" w:hAnsiTheme="majorBidi" w:cstheme="majorBidi"/>
          <w:sz w:val="11"/>
          <w:szCs w:val="11"/>
        </w:rPr>
        <w:t>, 32–37 (2015).</w:t>
      </w:r>
    </w:p>
    <w:p w14:paraId="1238B97E"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55.</w:t>
      </w:r>
      <w:r w:rsidRPr="00A25B6C">
        <w:rPr>
          <w:rFonts w:asciiTheme="majorBidi" w:hAnsiTheme="majorBidi" w:cstheme="majorBidi"/>
          <w:sz w:val="11"/>
          <w:szCs w:val="11"/>
        </w:rPr>
        <w:tab/>
        <w:t xml:space="preserve">Khachatryan, E.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Language processing in bilingual aphasia: a new insight into the problem. </w:t>
      </w:r>
      <w:r w:rsidRPr="00A25B6C">
        <w:rPr>
          <w:rFonts w:asciiTheme="majorBidi" w:hAnsiTheme="majorBidi" w:cstheme="majorBidi"/>
          <w:i/>
          <w:iCs/>
          <w:sz w:val="11"/>
          <w:szCs w:val="11"/>
        </w:rPr>
        <w:t>WIREs Cogn. 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7</w:t>
      </w:r>
      <w:r w:rsidRPr="00A25B6C">
        <w:rPr>
          <w:rFonts w:asciiTheme="majorBidi" w:hAnsiTheme="majorBidi" w:cstheme="majorBidi"/>
          <w:sz w:val="11"/>
          <w:szCs w:val="11"/>
        </w:rPr>
        <w:t>, 180–196 (2016).</w:t>
      </w:r>
    </w:p>
    <w:p w14:paraId="2530C77B"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56.</w:t>
      </w:r>
      <w:r w:rsidRPr="00A25B6C">
        <w:rPr>
          <w:rFonts w:asciiTheme="majorBidi" w:hAnsiTheme="majorBidi" w:cstheme="majorBidi"/>
          <w:sz w:val="11"/>
          <w:szCs w:val="11"/>
        </w:rPr>
        <w:tab/>
        <w:t xml:space="preserve">Khachatryan, E., Wittevrongel, B., De Keyser, K., De Letter, M. &amp; Hulle, M. M. V. Event Related Potential Study of Language Interaction in Bilingual Aphasia Patients. </w:t>
      </w:r>
      <w:r w:rsidRPr="00A25B6C">
        <w:rPr>
          <w:rFonts w:asciiTheme="majorBidi" w:hAnsiTheme="majorBidi" w:cstheme="majorBidi"/>
          <w:i/>
          <w:iCs/>
          <w:sz w:val="11"/>
          <w:szCs w:val="11"/>
        </w:rPr>
        <w:t>Front. Hum. Neurosci.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12</w:t>
      </w:r>
      <w:r w:rsidRPr="00A25B6C">
        <w:rPr>
          <w:rFonts w:asciiTheme="majorBidi" w:hAnsiTheme="majorBidi" w:cstheme="majorBidi"/>
          <w:sz w:val="11"/>
          <w:szCs w:val="11"/>
        </w:rPr>
        <w:t>, (2018).</w:t>
      </w:r>
    </w:p>
    <w:p w14:paraId="5B616FB5"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57.</w:t>
      </w:r>
      <w:r w:rsidRPr="00A25B6C">
        <w:rPr>
          <w:rFonts w:asciiTheme="majorBidi" w:hAnsiTheme="majorBidi" w:cstheme="majorBidi"/>
          <w:sz w:val="11"/>
          <w:szCs w:val="11"/>
        </w:rPr>
        <w:tab/>
        <w:t xml:space="preserve">Mora-Cortes, A., Manyakov, N. V., Chumerin, N. &amp; Van Hulle, M. M. Language Model Applications to Spelling with Brain-Computer Interfaces. </w:t>
      </w:r>
      <w:r w:rsidRPr="00A25B6C">
        <w:rPr>
          <w:rFonts w:asciiTheme="majorBidi" w:hAnsiTheme="majorBidi" w:cstheme="majorBidi"/>
          <w:i/>
          <w:iCs/>
          <w:sz w:val="11"/>
          <w:szCs w:val="11"/>
        </w:rPr>
        <w:t>Sensors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14</w:t>
      </w:r>
      <w:r w:rsidRPr="00A25B6C">
        <w:rPr>
          <w:rFonts w:asciiTheme="majorBidi" w:hAnsiTheme="majorBidi" w:cstheme="majorBidi"/>
          <w:sz w:val="11"/>
          <w:szCs w:val="11"/>
        </w:rPr>
        <w:t>, 5967–5993 (2014).</w:t>
      </w:r>
    </w:p>
    <w:p w14:paraId="44074B2B"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58.</w:t>
      </w:r>
      <w:r w:rsidRPr="00A25B6C">
        <w:rPr>
          <w:rFonts w:asciiTheme="majorBidi" w:hAnsiTheme="majorBidi" w:cstheme="majorBidi"/>
          <w:sz w:val="11"/>
          <w:szCs w:val="11"/>
        </w:rPr>
        <w:tab/>
        <w:t xml:space="preserve">Pitt, K. M., Brumberg, J. S. &amp; Pitt, A. R. Considering Augmentative and Alternative Communication Research for Brain-Computer Interface Practice. </w:t>
      </w:r>
      <w:r w:rsidRPr="00A25B6C">
        <w:rPr>
          <w:rFonts w:asciiTheme="majorBidi" w:hAnsiTheme="majorBidi" w:cstheme="majorBidi"/>
          <w:i/>
          <w:iCs/>
          <w:sz w:val="11"/>
          <w:szCs w:val="11"/>
        </w:rPr>
        <w:t>Assist. Technol. Outcomes Benefits</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13</w:t>
      </w:r>
      <w:r w:rsidRPr="00A25B6C">
        <w:rPr>
          <w:rFonts w:asciiTheme="majorBidi" w:hAnsiTheme="majorBidi" w:cstheme="majorBidi"/>
          <w:sz w:val="11"/>
          <w:szCs w:val="11"/>
        </w:rPr>
        <w:t>, 1–20 (2019).</w:t>
      </w:r>
    </w:p>
    <w:p w14:paraId="66DB9759"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59.</w:t>
      </w:r>
      <w:r w:rsidRPr="00A25B6C">
        <w:rPr>
          <w:rFonts w:asciiTheme="majorBidi" w:hAnsiTheme="majorBidi" w:cstheme="majorBidi"/>
          <w:sz w:val="11"/>
          <w:szCs w:val="11"/>
        </w:rPr>
        <w:tab/>
        <w:t xml:space="preserve">Wittevrongel, B.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Towards asynchronous speech decoding. </w:t>
      </w:r>
      <w:r w:rsidRPr="00A25B6C">
        <w:rPr>
          <w:rFonts w:asciiTheme="majorBidi" w:hAnsiTheme="majorBidi" w:cstheme="majorBidi"/>
          <w:i/>
          <w:iCs/>
          <w:sz w:val="11"/>
          <w:szCs w:val="11"/>
        </w:rPr>
        <w:t>Front. Neurosci.</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12</w:t>
      </w:r>
      <w:r w:rsidRPr="00A25B6C">
        <w:rPr>
          <w:rFonts w:asciiTheme="majorBidi" w:hAnsiTheme="majorBidi" w:cstheme="majorBidi"/>
          <w:sz w:val="11"/>
          <w:szCs w:val="11"/>
        </w:rPr>
        <w:t>, (2018).</w:t>
      </w:r>
    </w:p>
    <w:p w14:paraId="114A0C4C"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60.</w:t>
      </w:r>
      <w:r w:rsidRPr="00A25B6C">
        <w:rPr>
          <w:rFonts w:asciiTheme="majorBidi" w:hAnsiTheme="majorBidi" w:cstheme="majorBidi"/>
          <w:sz w:val="11"/>
          <w:szCs w:val="11"/>
        </w:rPr>
        <w:tab/>
        <w:t>Shah, M. Peabody Picture Vocabulary Test, Fifth Edition (PPVT-5) – Forms A &amp; B | Psychology Resource Centre. https://psycentre.apps01.yorku.ca/wp/peabody-picture-vocabulary-test-fifth-edition-ppvt-5-forms-a-b/.</w:t>
      </w:r>
    </w:p>
    <w:p w14:paraId="60C686B7"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61.</w:t>
      </w:r>
      <w:r w:rsidRPr="00A25B6C">
        <w:rPr>
          <w:rFonts w:asciiTheme="majorBidi" w:hAnsiTheme="majorBidi" w:cstheme="majorBidi"/>
          <w:sz w:val="11"/>
          <w:szCs w:val="11"/>
        </w:rPr>
        <w:tab/>
        <w:t>Peabody Picture Vocabulary Test | Fifth Edition. https://www.pearsonassessments.com/store/usassessments/en/Store/Professional-Assessments/Academic-Learning/Brief/Peabody-Picture-Vocabulary-Test-%7C-Fifth-Edition/p/100001984.html.</w:t>
      </w:r>
    </w:p>
    <w:p w14:paraId="3B2B02C8"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62.</w:t>
      </w:r>
      <w:r w:rsidRPr="00A25B6C">
        <w:rPr>
          <w:rFonts w:asciiTheme="majorBidi" w:hAnsiTheme="majorBidi" w:cstheme="majorBidi"/>
          <w:sz w:val="11"/>
          <w:szCs w:val="11"/>
        </w:rPr>
        <w:tab/>
        <w:t>Social Communication Questionnaire (SCQ) | Center for Autism Research. https://www.carautismroadmap.org/social-communication-questionnaire-scq/.</w:t>
      </w:r>
    </w:p>
    <w:p w14:paraId="7C16867F" w14:textId="77777777" w:rsidR="007C70FE" w:rsidRPr="00A25B6C" w:rsidRDefault="007C70FE" w:rsidP="007C70FE">
      <w:pPr>
        <w:pStyle w:val="Bibliography"/>
        <w:spacing w:line="240" w:lineRule="auto"/>
        <w:rPr>
          <w:rFonts w:asciiTheme="majorBidi" w:hAnsiTheme="majorBidi" w:cstheme="majorBidi"/>
          <w:sz w:val="11"/>
          <w:szCs w:val="11"/>
        </w:rPr>
      </w:pPr>
      <w:r w:rsidRPr="00A25B6C">
        <w:rPr>
          <w:rFonts w:asciiTheme="majorBidi" w:hAnsiTheme="majorBidi" w:cstheme="majorBidi"/>
          <w:sz w:val="11"/>
          <w:szCs w:val="11"/>
        </w:rPr>
        <w:t>63.</w:t>
      </w:r>
      <w:r w:rsidRPr="00A25B6C">
        <w:rPr>
          <w:rFonts w:asciiTheme="majorBidi" w:hAnsiTheme="majorBidi" w:cstheme="majorBidi"/>
          <w:sz w:val="11"/>
          <w:szCs w:val="11"/>
        </w:rPr>
        <w:tab/>
        <w:t xml:space="preserve">Lombardino, L. J. </w:t>
      </w:r>
      <w:r w:rsidRPr="00A25B6C">
        <w:rPr>
          <w:rFonts w:asciiTheme="majorBidi" w:hAnsiTheme="majorBidi" w:cstheme="majorBidi"/>
          <w:i/>
          <w:iCs/>
          <w:sz w:val="11"/>
          <w:szCs w:val="11"/>
        </w:rPr>
        <w:t>et al.</w:t>
      </w:r>
      <w:r w:rsidRPr="00A25B6C">
        <w:rPr>
          <w:rFonts w:asciiTheme="majorBidi" w:hAnsiTheme="majorBidi" w:cstheme="majorBidi"/>
          <w:sz w:val="11"/>
          <w:szCs w:val="11"/>
        </w:rPr>
        <w:t xml:space="preserve"> The Early Reading Screening Instrument: a method for identifying kindergarteners at risk for learning to read. </w:t>
      </w:r>
      <w:r w:rsidRPr="00A25B6C">
        <w:rPr>
          <w:rFonts w:asciiTheme="majorBidi" w:hAnsiTheme="majorBidi" w:cstheme="majorBidi"/>
          <w:i/>
          <w:iCs/>
          <w:sz w:val="11"/>
          <w:szCs w:val="11"/>
        </w:rPr>
        <w:t>Int. J. Lang. Commun. Disord.</w:t>
      </w:r>
      <w:r w:rsidRPr="00A25B6C">
        <w:rPr>
          <w:rFonts w:asciiTheme="majorBidi" w:hAnsiTheme="majorBidi" w:cstheme="majorBidi"/>
          <w:sz w:val="11"/>
          <w:szCs w:val="11"/>
        </w:rPr>
        <w:t xml:space="preserve"> </w:t>
      </w:r>
      <w:r w:rsidRPr="00A25B6C">
        <w:rPr>
          <w:rFonts w:asciiTheme="majorBidi" w:hAnsiTheme="majorBidi" w:cstheme="majorBidi"/>
          <w:b/>
          <w:bCs/>
          <w:sz w:val="11"/>
          <w:szCs w:val="11"/>
        </w:rPr>
        <w:t>34</w:t>
      </w:r>
      <w:r w:rsidRPr="00A25B6C">
        <w:rPr>
          <w:rFonts w:asciiTheme="majorBidi" w:hAnsiTheme="majorBidi" w:cstheme="majorBidi"/>
          <w:sz w:val="11"/>
          <w:szCs w:val="11"/>
        </w:rPr>
        <w:t>, 135–150 (1999).</w:t>
      </w:r>
    </w:p>
    <w:p w14:paraId="0981A87A" w14:textId="4390A289" w:rsidR="005812F4" w:rsidRPr="00A25B6C" w:rsidRDefault="005812F4" w:rsidP="007C70FE">
      <w:pPr>
        <w:tabs>
          <w:tab w:val="left" w:pos="1323"/>
        </w:tabs>
        <w:spacing w:line="240" w:lineRule="auto"/>
        <w:jc w:val="both"/>
        <w:rPr>
          <w:rFonts w:asciiTheme="majorBidi" w:hAnsiTheme="majorBidi" w:cstheme="majorBidi"/>
          <w:sz w:val="13"/>
          <w:szCs w:val="13"/>
        </w:rPr>
      </w:pPr>
      <w:r w:rsidRPr="00A25B6C">
        <w:rPr>
          <w:rFonts w:asciiTheme="majorBidi" w:hAnsiTheme="majorBidi" w:cstheme="majorBidi"/>
          <w:sz w:val="11"/>
          <w:szCs w:val="11"/>
        </w:rPr>
        <w:fldChar w:fldCharType="end"/>
      </w:r>
    </w:p>
    <w:sectPr w:rsidR="005812F4" w:rsidRPr="00A25B6C" w:rsidSect="00E162F5">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0F2ABF" w14:textId="77777777" w:rsidR="003A5C3C" w:rsidRDefault="003A5C3C" w:rsidP="007436D1">
      <w:pPr>
        <w:spacing w:after="0" w:line="240" w:lineRule="auto"/>
      </w:pPr>
      <w:r>
        <w:separator/>
      </w:r>
    </w:p>
  </w:endnote>
  <w:endnote w:type="continuationSeparator" w:id="0">
    <w:p w14:paraId="38BE3DF5" w14:textId="77777777" w:rsidR="003A5C3C" w:rsidRDefault="003A5C3C" w:rsidP="00743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altName w:val="Courier New"/>
    <w:charset w:val="B2"/>
    <w:family w:val="auto"/>
    <w:pitch w:val="variable"/>
    <w:sig w:usb0="00002000"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441476"/>
      <w:docPartObj>
        <w:docPartGallery w:val="Page Numbers (Bottom of Page)"/>
        <w:docPartUnique/>
      </w:docPartObj>
    </w:sdtPr>
    <w:sdtEndPr>
      <w:rPr>
        <w:noProof/>
      </w:rPr>
    </w:sdtEndPr>
    <w:sdtContent>
      <w:p w14:paraId="29177B12" w14:textId="117D5BA4" w:rsidR="00056F4B" w:rsidRDefault="00056F4B">
        <w:pPr>
          <w:pStyle w:val="Footer"/>
          <w:jc w:val="center"/>
        </w:pPr>
        <w:r>
          <w:fldChar w:fldCharType="begin"/>
        </w:r>
        <w:r>
          <w:instrText xml:space="preserve"> PAGE   \* MERGEFORMAT </w:instrText>
        </w:r>
        <w:r>
          <w:fldChar w:fldCharType="separate"/>
        </w:r>
        <w:r w:rsidR="009E7B35">
          <w:rPr>
            <w:noProof/>
          </w:rPr>
          <w:t>20</w:t>
        </w:r>
        <w:r>
          <w:rPr>
            <w:noProof/>
          </w:rPr>
          <w:fldChar w:fldCharType="end"/>
        </w:r>
      </w:p>
    </w:sdtContent>
  </w:sdt>
  <w:p w14:paraId="3CE26B52" w14:textId="77777777" w:rsidR="00056F4B" w:rsidRDefault="00056F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331AE6" w14:textId="77777777" w:rsidR="003A5C3C" w:rsidRDefault="003A5C3C" w:rsidP="007436D1">
      <w:pPr>
        <w:spacing w:after="0" w:line="240" w:lineRule="auto"/>
      </w:pPr>
      <w:r>
        <w:separator/>
      </w:r>
    </w:p>
  </w:footnote>
  <w:footnote w:type="continuationSeparator" w:id="0">
    <w:p w14:paraId="1AAA64A8" w14:textId="77777777" w:rsidR="003A5C3C" w:rsidRDefault="003A5C3C" w:rsidP="00743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5A0E"/>
      </v:shape>
    </w:pict>
  </w:numPicBullet>
  <w:abstractNum w:abstractNumId="0" w15:restartNumberingAfterBreak="0">
    <w:nsid w:val="010707C2"/>
    <w:multiLevelType w:val="hybridMultilevel"/>
    <w:tmpl w:val="B936C0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43D91"/>
    <w:multiLevelType w:val="hybridMultilevel"/>
    <w:tmpl w:val="FC305DBC"/>
    <w:lvl w:ilvl="0" w:tplc="28FA82D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193100"/>
    <w:multiLevelType w:val="hybridMultilevel"/>
    <w:tmpl w:val="03C4BB5A"/>
    <w:lvl w:ilvl="0" w:tplc="04090007">
      <w:start w:val="1"/>
      <w:numFmt w:val="bullet"/>
      <w:lvlText w:val=""/>
      <w:lvlPicBulletId w:val="0"/>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7F484BEA"/>
    <w:multiLevelType w:val="hybridMultilevel"/>
    <w:tmpl w:val="4CE2EA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2NzQ2MzA3NTc2szBT0lEKTi0uzszPAykwNKwFAEKLQyEtAAAA"/>
  </w:docVars>
  <w:rsids>
    <w:rsidRoot w:val="0083549E"/>
    <w:rsid w:val="0000588C"/>
    <w:rsid w:val="000072A1"/>
    <w:rsid w:val="00010E3E"/>
    <w:rsid w:val="0001359E"/>
    <w:rsid w:val="0002000D"/>
    <w:rsid w:val="000272C5"/>
    <w:rsid w:val="000327AD"/>
    <w:rsid w:val="0004075B"/>
    <w:rsid w:val="00041512"/>
    <w:rsid w:val="00054DA0"/>
    <w:rsid w:val="0005520D"/>
    <w:rsid w:val="00056F4B"/>
    <w:rsid w:val="00057323"/>
    <w:rsid w:val="00061D34"/>
    <w:rsid w:val="000620B6"/>
    <w:rsid w:val="00063572"/>
    <w:rsid w:val="00074F2B"/>
    <w:rsid w:val="0008315A"/>
    <w:rsid w:val="00084AFB"/>
    <w:rsid w:val="000861F7"/>
    <w:rsid w:val="000927CF"/>
    <w:rsid w:val="00094E34"/>
    <w:rsid w:val="000A532F"/>
    <w:rsid w:val="000B2D0B"/>
    <w:rsid w:val="000C0979"/>
    <w:rsid w:val="000C2C5D"/>
    <w:rsid w:val="000C2FD4"/>
    <w:rsid w:val="000D55CE"/>
    <w:rsid w:val="000E0642"/>
    <w:rsid w:val="000E348F"/>
    <w:rsid w:val="000E4B36"/>
    <w:rsid w:val="000F1EE1"/>
    <w:rsid w:val="00101D15"/>
    <w:rsid w:val="001061A4"/>
    <w:rsid w:val="00110E01"/>
    <w:rsid w:val="00111CE2"/>
    <w:rsid w:val="00111FD7"/>
    <w:rsid w:val="00113A86"/>
    <w:rsid w:val="001141E7"/>
    <w:rsid w:val="00116D5A"/>
    <w:rsid w:val="001176CB"/>
    <w:rsid w:val="001261C5"/>
    <w:rsid w:val="0013210A"/>
    <w:rsid w:val="00134800"/>
    <w:rsid w:val="00136C33"/>
    <w:rsid w:val="00137FB2"/>
    <w:rsid w:val="001524F1"/>
    <w:rsid w:val="00154584"/>
    <w:rsid w:val="00160F17"/>
    <w:rsid w:val="00164CFE"/>
    <w:rsid w:val="001719E0"/>
    <w:rsid w:val="00174320"/>
    <w:rsid w:val="0017538E"/>
    <w:rsid w:val="0017651C"/>
    <w:rsid w:val="00177494"/>
    <w:rsid w:val="0018056C"/>
    <w:rsid w:val="00185BB8"/>
    <w:rsid w:val="001A1968"/>
    <w:rsid w:val="001A2378"/>
    <w:rsid w:val="001A2FBD"/>
    <w:rsid w:val="001A3178"/>
    <w:rsid w:val="001A6417"/>
    <w:rsid w:val="001C3FB8"/>
    <w:rsid w:val="001C41C8"/>
    <w:rsid w:val="001D0712"/>
    <w:rsid w:val="001D5D92"/>
    <w:rsid w:val="001D62CB"/>
    <w:rsid w:val="001E05A3"/>
    <w:rsid w:val="001E6995"/>
    <w:rsid w:val="001F20BF"/>
    <w:rsid w:val="001F5C7B"/>
    <w:rsid w:val="001F7B12"/>
    <w:rsid w:val="002018FC"/>
    <w:rsid w:val="00203175"/>
    <w:rsid w:val="0020364E"/>
    <w:rsid w:val="00210E03"/>
    <w:rsid w:val="00212A89"/>
    <w:rsid w:val="00212F73"/>
    <w:rsid w:val="00214F33"/>
    <w:rsid w:val="002201F6"/>
    <w:rsid w:val="0022283C"/>
    <w:rsid w:val="0023014B"/>
    <w:rsid w:val="00232069"/>
    <w:rsid w:val="00233310"/>
    <w:rsid w:val="00246513"/>
    <w:rsid w:val="00252456"/>
    <w:rsid w:val="00264A22"/>
    <w:rsid w:val="00273340"/>
    <w:rsid w:val="002740E8"/>
    <w:rsid w:val="00274EE5"/>
    <w:rsid w:val="00283A4D"/>
    <w:rsid w:val="002870CC"/>
    <w:rsid w:val="0028762B"/>
    <w:rsid w:val="00290EDA"/>
    <w:rsid w:val="002A0737"/>
    <w:rsid w:val="002A0CFA"/>
    <w:rsid w:val="002A1AB7"/>
    <w:rsid w:val="002A35F5"/>
    <w:rsid w:val="002B1506"/>
    <w:rsid w:val="002B4D88"/>
    <w:rsid w:val="002B58B2"/>
    <w:rsid w:val="002B6FA5"/>
    <w:rsid w:val="002B760B"/>
    <w:rsid w:val="002C0E48"/>
    <w:rsid w:val="002C13E5"/>
    <w:rsid w:val="002D0171"/>
    <w:rsid w:val="002D5FEB"/>
    <w:rsid w:val="002D676B"/>
    <w:rsid w:val="002E1411"/>
    <w:rsid w:val="002E488E"/>
    <w:rsid w:val="002E49BC"/>
    <w:rsid w:val="002F0D95"/>
    <w:rsid w:val="002F1851"/>
    <w:rsid w:val="002F23A8"/>
    <w:rsid w:val="002F28AE"/>
    <w:rsid w:val="002F7AC8"/>
    <w:rsid w:val="00301351"/>
    <w:rsid w:val="0030226B"/>
    <w:rsid w:val="003050FD"/>
    <w:rsid w:val="003205A1"/>
    <w:rsid w:val="003239F2"/>
    <w:rsid w:val="003431FB"/>
    <w:rsid w:val="003447FB"/>
    <w:rsid w:val="003503AE"/>
    <w:rsid w:val="00364872"/>
    <w:rsid w:val="003662B9"/>
    <w:rsid w:val="003743DC"/>
    <w:rsid w:val="00374B40"/>
    <w:rsid w:val="00375D11"/>
    <w:rsid w:val="003774B7"/>
    <w:rsid w:val="00381DF8"/>
    <w:rsid w:val="003820AB"/>
    <w:rsid w:val="003822E9"/>
    <w:rsid w:val="00394F7D"/>
    <w:rsid w:val="003A01EC"/>
    <w:rsid w:val="003A36DB"/>
    <w:rsid w:val="003A489C"/>
    <w:rsid w:val="003A4EE7"/>
    <w:rsid w:val="003A5C0A"/>
    <w:rsid w:val="003A5C3C"/>
    <w:rsid w:val="003D1346"/>
    <w:rsid w:val="003D459D"/>
    <w:rsid w:val="003E5652"/>
    <w:rsid w:val="003E6DD8"/>
    <w:rsid w:val="003F288F"/>
    <w:rsid w:val="003F4922"/>
    <w:rsid w:val="003F74D8"/>
    <w:rsid w:val="00401CFD"/>
    <w:rsid w:val="00402871"/>
    <w:rsid w:val="0040343F"/>
    <w:rsid w:val="004044A0"/>
    <w:rsid w:val="00407210"/>
    <w:rsid w:val="00412027"/>
    <w:rsid w:val="00420938"/>
    <w:rsid w:val="00421A50"/>
    <w:rsid w:val="004245CB"/>
    <w:rsid w:val="00433DB4"/>
    <w:rsid w:val="004521BB"/>
    <w:rsid w:val="00460C52"/>
    <w:rsid w:val="0046185E"/>
    <w:rsid w:val="00470F3C"/>
    <w:rsid w:val="00471C4B"/>
    <w:rsid w:val="00473DC8"/>
    <w:rsid w:val="00474129"/>
    <w:rsid w:val="004802BA"/>
    <w:rsid w:val="00482240"/>
    <w:rsid w:val="004835A4"/>
    <w:rsid w:val="00484CC9"/>
    <w:rsid w:val="0048513A"/>
    <w:rsid w:val="00487802"/>
    <w:rsid w:val="004A5D60"/>
    <w:rsid w:val="004A5EBB"/>
    <w:rsid w:val="004C5E93"/>
    <w:rsid w:val="004D0962"/>
    <w:rsid w:val="004D2539"/>
    <w:rsid w:val="004D51ED"/>
    <w:rsid w:val="004E4215"/>
    <w:rsid w:val="004E4303"/>
    <w:rsid w:val="004E634D"/>
    <w:rsid w:val="004E7ECB"/>
    <w:rsid w:val="004F66D9"/>
    <w:rsid w:val="004F7330"/>
    <w:rsid w:val="004F7BD9"/>
    <w:rsid w:val="00503A63"/>
    <w:rsid w:val="00510AC6"/>
    <w:rsid w:val="0051183B"/>
    <w:rsid w:val="005118D0"/>
    <w:rsid w:val="00511CA7"/>
    <w:rsid w:val="0051621C"/>
    <w:rsid w:val="00517313"/>
    <w:rsid w:val="0052417C"/>
    <w:rsid w:val="00527C64"/>
    <w:rsid w:val="0053181E"/>
    <w:rsid w:val="0053378C"/>
    <w:rsid w:val="00534C2D"/>
    <w:rsid w:val="005350D4"/>
    <w:rsid w:val="0053727B"/>
    <w:rsid w:val="00541B1A"/>
    <w:rsid w:val="00551593"/>
    <w:rsid w:val="00552727"/>
    <w:rsid w:val="00555025"/>
    <w:rsid w:val="005561E5"/>
    <w:rsid w:val="00563AAC"/>
    <w:rsid w:val="00563B16"/>
    <w:rsid w:val="00564014"/>
    <w:rsid w:val="005647E2"/>
    <w:rsid w:val="00564F89"/>
    <w:rsid w:val="00567E6B"/>
    <w:rsid w:val="00570BE3"/>
    <w:rsid w:val="0057126E"/>
    <w:rsid w:val="00580915"/>
    <w:rsid w:val="005812F4"/>
    <w:rsid w:val="00582F5F"/>
    <w:rsid w:val="00582F8A"/>
    <w:rsid w:val="00586D04"/>
    <w:rsid w:val="00587499"/>
    <w:rsid w:val="005875ED"/>
    <w:rsid w:val="005A3451"/>
    <w:rsid w:val="005B089E"/>
    <w:rsid w:val="005B137E"/>
    <w:rsid w:val="005C7DF9"/>
    <w:rsid w:val="005D0A44"/>
    <w:rsid w:val="005D7B47"/>
    <w:rsid w:val="005E33BA"/>
    <w:rsid w:val="005E6F25"/>
    <w:rsid w:val="005F2F4D"/>
    <w:rsid w:val="006016E2"/>
    <w:rsid w:val="0061354D"/>
    <w:rsid w:val="0061611F"/>
    <w:rsid w:val="00620F2A"/>
    <w:rsid w:val="00625A00"/>
    <w:rsid w:val="00631B9A"/>
    <w:rsid w:val="0063356D"/>
    <w:rsid w:val="006364DE"/>
    <w:rsid w:val="0064319E"/>
    <w:rsid w:val="00652191"/>
    <w:rsid w:val="0065476A"/>
    <w:rsid w:val="00656846"/>
    <w:rsid w:val="006721BE"/>
    <w:rsid w:val="00672C18"/>
    <w:rsid w:val="00676B0C"/>
    <w:rsid w:val="00681F48"/>
    <w:rsid w:val="006A1B98"/>
    <w:rsid w:val="006A3136"/>
    <w:rsid w:val="006A5479"/>
    <w:rsid w:val="006B4829"/>
    <w:rsid w:val="006B61B3"/>
    <w:rsid w:val="006C0B7A"/>
    <w:rsid w:val="006C443C"/>
    <w:rsid w:val="006C4CDA"/>
    <w:rsid w:val="006C4E5C"/>
    <w:rsid w:val="006C5E69"/>
    <w:rsid w:val="006C6E0D"/>
    <w:rsid w:val="006D1AE6"/>
    <w:rsid w:val="006D38E2"/>
    <w:rsid w:val="006D780B"/>
    <w:rsid w:val="006E25AC"/>
    <w:rsid w:val="006F2C05"/>
    <w:rsid w:val="006F35D1"/>
    <w:rsid w:val="0070490E"/>
    <w:rsid w:val="007049B8"/>
    <w:rsid w:val="007053D1"/>
    <w:rsid w:val="007111E0"/>
    <w:rsid w:val="00721057"/>
    <w:rsid w:val="00722944"/>
    <w:rsid w:val="007243BA"/>
    <w:rsid w:val="00726CD5"/>
    <w:rsid w:val="00731DFC"/>
    <w:rsid w:val="007373E8"/>
    <w:rsid w:val="007436D1"/>
    <w:rsid w:val="00745225"/>
    <w:rsid w:val="00746763"/>
    <w:rsid w:val="00755D33"/>
    <w:rsid w:val="0076032D"/>
    <w:rsid w:val="007611B8"/>
    <w:rsid w:val="0076730D"/>
    <w:rsid w:val="00767AFC"/>
    <w:rsid w:val="0077208A"/>
    <w:rsid w:val="00782F61"/>
    <w:rsid w:val="007832A2"/>
    <w:rsid w:val="007849DB"/>
    <w:rsid w:val="00785D1A"/>
    <w:rsid w:val="007873AA"/>
    <w:rsid w:val="007908C1"/>
    <w:rsid w:val="00795A2F"/>
    <w:rsid w:val="007A3971"/>
    <w:rsid w:val="007A5338"/>
    <w:rsid w:val="007A6F4B"/>
    <w:rsid w:val="007A79B0"/>
    <w:rsid w:val="007B0E76"/>
    <w:rsid w:val="007B4C1A"/>
    <w:rsid w:val="007C4138"/>
    <w:rsid w:val="007C6CD3"/>
    <w:rsid w:val="007C70FE"/>
    <w:rsid w:val="007D0669"/>
    <w:rsid w:val="007D351E"/>
    <w:rsid w:val="007D7944"/>
    <w:rsid w:val="007E3A50"/>
    <w:rsid w:val="007E678E"/>
    <w:rsid w:val="007F5B06"/>
    <w:rsid w:val="007F67B1"/>
    <w:rsid w:val="00815CF2"/>
    <w:rsid w:val="008237D6"/>
    <w:rsid w:val="008262EF"/>
    <w:rsid w:val="0082743F"/>
    <w:rsid w:val="0082757F"/>
    <w:rsid w:val="00835418"/>
    <w:rsid w:val="0083549E"/>
    <w:rsid w:val="00847900"/>
    <w:rsid w:val="00851976"/>
    <w:rsid w:val="008560E6"/>
    <w:rsid w:val="008610BB"/>
    <w:rsid w:val="0086451A"/>
    <w:rsid w:val="00864FF6"/>
    <w:rsid w:val="00877505"/>
    <w:rsid w:val="008847D7"/>
    <w:rsid w:val="00885810"/>
    <w:rsid w:val="00885A50"/>
    <w:rsid w:val="00893C7B"/>
    <w:rsid w:val="00897A5C"/>
    <w:rsid w:val="008A3135"/>
    <w:rsid w:val="008A5018"/>
    <w:rsid w:val="008A5431"/>
    <w:rsid w:val="008A6327"/>
    <w:rsid w:val="008A7052"/>
    <w:rsid w:val="008B5DF3"/>
    <w:rsid w:val="008B6C61"/>
    <w:rsid w:val="008B6D08"/>
    <w:rsid w:val="008C2611"/>
    <w:rsid w:val="008C7A9B"/>
    <w:rsid w:val="008D32C8"/>
    <w:rsid w:val="008D53E4"/>
    <w:rsid w:val="008D54E6"/>
    <w:rsid w:val="008D7328"/>
    <w:rsid w:val="008D7C41"/>
    <w:rsid w:val="008E027F"/>
    <w:rsid w:val="008E30A5"/>
    <w:rsid w:val="008E7370"/>
    <w:rsid w:val="008F41E2"/>
    <w:rsid w:val="008F5F93"/>
    <w:rsid w:val="008F79A8"/>
    <w:rsid w:val="00903C88"/>
    <w:rsid w:val="00916E32"/>
    <w:rsid w:val="0093325B"/>
    <w:rsid w:val="00940F00"/>
    <w:rsid w:val="00941282"/>
    <w:rsid w:val="00950016"/>
    <w:rsid w:val="00950F32"/>
    <w:rsid w:val="0095355B"/>
    <w:rsid w:val="00953D3A"/>
    <w:rsid w:val="0095633C"/>
    <w:rsid w:val="0095738E"/>
    <w:rsid w:val="00957DA5"/>
    <w:rsid w:val="00961004"/>
    <w:rsid w:val="00962A71"/>
    <w:rsid w:val="009678AC"/>
    <w:rsid w:val="009715E0"/>
    <w:rsid w:val="00976BA8"/>
    <w:rsid w:val="009814EE"/>
    <w:rsid w:val="00981C89"/>
    <w:rsid w:val="009B254C"/>
    <w:rsid w:val="009B44A4"/>
    <w:rsid w:val="009C2036"/>
    <w:rsid w:val="009C30DD"/>
    <w:rsid w:val="009C3773"/>
    <w:rsid w:val="009C3AC7"/>
    <w:rsid w:val="009C4D37"/>
    <w:rsid w:val="009C6981"/>
    <w:rsid w:val="009D0637"/>
    <w:rsid w:val="009D1571"/>
    <w:rsid w:val="009D5A99"/>
    <w:rsid w:val="009E2261"/>
    <w:rsid w:val="009E64F8"/>
    <w:rsid w:val="009E7B35"/>
    <w:rsid w:val="00A01E0C"/>
    <w:rsid w:val="00A05357"/>
    <w:rsid w:val="00A11966"/>
    <w:rsid w:val="00A15D1E"/>
    <w:rsid w:val="00A1721A"/>
    <w:rsid w:val="00A243F8"/>
    <w:rsid w:val="00A2570A"/>
    <w:rsid w:val="00A25B6C"/>
    <w:rsid w:val="00A429DE"/>
    <w:rsid w:val="00A4389A"/>
    <w:rsid w:val="00A53E2C"/>
    <w:rsid w:val="00A62169"/>
    <w:rsid w:val="00A6317C"/>
    <w:rsid w:val="00A65653"/>
    <w:rsid w:val="00A70605"/>
    <w:rsid w:val="00A7112D"/>
    <w:rsid w:val="00A77876"/>
    <w:rsid w:val="00A90D02"/>
    <w:rsid w:val="00A91B91"/>
    <w:rsid w:val="00A97146"/>
    <w:rsid w:val="00AA4BAF"/>
    <w:rsid w:val="00AB667B"/>
    <w:rsid w:val="00AC02E7"/>
    <w:rsid w:val="00AC2421"/>
    <w:rsid w:val="00AC34CA"/>
    <w:rsid w:val="00AC3651"/>
    <w:rsid w:val="00AC3956"/>
    <w:rsid w:val="00AC4674"/>
    <w:rsid w:val="00AC7466"/>
    <w:rsid w:val="00AC756D"/>
    <w:rsid w:val="00AC79A9"/>
    <w:rsid w:val="00AD1B05"/>
    <w:rsid w:val="00AD51E4"/>
    <w:rsid w:val="00AD7D42"/>
    <w:rsid w:val="00AE3634"/>
    <w:rsid w:val="00AE4D48"/>
    <w:rsid w:val="00AE4F37"/>
    <w:rsid w:val="00AE51CF"/>
    <w:rsid w:val="00AE6BB2"/>
    <w:rsid w:val="00AE770F"/>
    <w:rsid w:val="00B21F49"/>
    <w:rsid w:val="00B26C84"/>
    <w:rsid w:val="00B27469"/>
    <w:rsid w:val="00B318D9"/>
    <w:rsid w:val="00B31B46"/>
    <w:rsid w:val="00B31CBA"/>
    <w:rsid w:val="00B4538D"/>
    <w:rsid w:val="00B4601E"/>
    <w:rsid w:val="00B4749F"/>
    <w:rsid w:val="00B4774E"/>
    <w:rsid w:val="00B479E7"/>
    <w:rsid w:val="00B51F5F"/>
    <w:rsid w:val="00B661DD"/>
    <w:rsid w:val="00B67FF1"/>
    <w:rsid w:val="00B735DD"/>
    <w:rsid w:val="00B77FCC"/>
    <w:rsid w:val="00B8659D"/>
    <w:rsid w:val="00B9107E"/>
    <w:rsid w:val="00B91373"/>
    <w:rsid w:val="00B94202"/>
    <w:rsid w:val="00B9421C"/>
    <w:rsid w:val="00B967D4"/>
    <w:rsid w:val="00BA0990"/>
    <w:rsid w:val="00BA7634"/>
    <w:rsid w:val="00BB16A1"/>
    <w:rsid w:val="00BC7DD3"/>
    <w:rsid w:val="00BD2F47"/>
    <w:rsid w:val="00BD6E7A"/>
    <w:rsid w:val="00BD747B"/>
    <w:rsid w:val="00BE1AE2"/>
    <w:rsid w:val="00BE1B4A"/>
    <w:rsid w:val="00BE2983"/>
    <w:rsid w:val="00BE7428"/>
    <w:rsid w:val="00BF2384"/>
    <w:rsid w:val="00BF4AE0"/>
    <w:rsid w:val="00BF59CE"/>
    <w:rsid w:val="00C128C8"/>
    <w:rsid w:val="00C21555"/>
    <w:rsid w:val="00C25F37"/>
    <w:rsid w:val="00C2715D"/>
    <w:rsid w:val="00C32DD8"/>
    <w:rsid w:val="00C35794"/>
    <w:rsid w:val="00C51286"/>
    <w:rsid w:val="00C61ED4"/>
    <w:rsid w:val="00C72836"/>
    <w:rsid w:val="00C80EE3"/>
    <w:rsid w:val="00C82D59"/>
    <w:rsid w:val="00C83B7D"/>
    <w:rsid w:val="00C84013"/>
    <w:rsid w:val="00C86C64"/>
    <w:rsid w:val="00C8752C"/>
    <w:rsid w:val="00C92123"/>
    <w:rsid w:val="00C94163"/>
    <w:rsid w:val="00CA6550"/>
    <w:rsid w:val="00CA7A2B"/>
    <w:rsid w:val="00CB3AC3"/>
    <w:rsid w:val="00CB75D3"/>
    <w:rsid w:val="00CB7C88"/>
    <w:rsid w:val="00CC1642"/>
    <w:rsid w:val="00CC46AE"/>
    <w:rsid w:val="00CC4A68"/>
    <w:rsid w:val="00CC747B"/>
    <w:rsid w:val="00CD3935"/>
    <w:rsid w:val="00CD439D"/>
    <w:rsid w:val="00CD7B21"/>
    <w:rsid w:val="00CE45A8"/>
    <w:rsid w:val="00CE6182"/>
    <w:rsid w:val="00CF2412"/>
    <w:rsid w:val="00CF2C59"/>
    <w:rsid w:val="00D05272"/>
    <w:rsid w:val="00D12D92"/>
    <w:rsid w:val="00D22D3B"/>
    <w:rsid w:val="00D27058"/>
    <w:rsid w:val="00D3430F"/>
    <w:rsid w:val="00D40C1E"/>
    <w:rsid w:val="00D45441"/>
    <w:rsid w:val="00D52EC6"/>
    <w:rsid w:val="00D53BEE"/>
    <w:rsid w:val="00D551FA"/>
    <w:rsid w:val="00D7086C"/>
    <w:rsid w:val="00D73AA4"/>
    <w:rsid w:val="00D73EA7"/>
    <w:rsid w:val="00D84C45"/>
    <w:rsid w:val="00D87B66"/>
    <w:rsid w:val="00D93362"/>
    <w:rsid w:val="00DA6013"/>
    <w:rsid w:val="00DA72FA"/>
    <w:rsid w:val="00DA7447"/>
    <w:rsid w:val="00DB5970"/>
    <w:rsid w:val="00DC6B1F"/>
    <w:rsid w:val="00DC72B6"/>
    <w:rsid w:val="00DD24D7"/>
    <w:rsid w:val="00DE3923"/>
    <w:rsid w:val="00DF03A4"/>
    <w:rsid w:val="00DF5FB1"/>
    <w:rsid w:val="00E07FCD"/>
    <w:rsid w:val="00E14849"/>
    <w:rsid w:val="00E154BE"/>
    <w:rsid w:val="00E162F5"/>
    <w:rsid w:val="00E17955"/>
    <w:rsid w:val="00E230FE"/>
    <w:rsid w:val="00E24A77"/>
    <w:rsid w:val="00E25A24"/>
    <w:rsid w:val="00E25EEA"/>
    <w:rsid w:val="00E30EDA"/>
    <w:rsid w:val="00E36718"/>
    <w:rsid w:val="00E37700"/>
    <w:rsid w:val="00E40E1D"/>
    <w:rsid w:val="00E4646D"/>
    <w:rsid w:val="00E516FF"/>
    <w:rsid w:val="00E553D8"/>
    <w:rsid w:val="00E574EF"/>
    <w:rsid w:val="00E57A3E"/>
    <w:rsid w:val="00E613F3"/>
    <w:rsid w:val="00E65B4B"/>
    <w:rsid w:val="00E71C9B"/>
    <w:rsid w:val="00E72DDC"/>
    <w:rsid w:val="00E766DB"/>
    <w:rsid w:val="00E76EB3"/>
    <w:rsid w:val="00E911D0"/>
    <w:rsid w:val="00E93EB0"/>
    <w:rsid w:val="00EA49E2"/>
    <w:rsid w:val="00EA68B7"/>
    <w:rsid w:val="00EB08A5"/>
    <w:rsid w:val="00EB2F6D"/>
    <w:rsid w:val="00EB5B15"/>
    <w:rsid w:val="00EC0D89"/>
    <w:rsid w:val="00ED6CB3"/>
    <w:rsid w:val="00EE0488"/>
    <w:rsid w:val="00EF296A"/>
    <w:rsid w:val="00EF2D61"/>
    <w:rsid w:val="00EF6951"/>
    <w:rsid w:val="00F079E9"/>
    <w:rsid w:val="00F11F40"/>
    <w:rsid w:val="00F1418B"/>
    <w:rsid w:val="00F26873"/>
    <w:rsid w:val="00F30808"/>
    <w:rsid w:val="00F31079"/>
    <w:rsid w:val="00F31985"/>
    <w:rsid w:val="00F321F7"/>
    <w:rsid w:val="00F3313C"/>
    <w:rsid w:val="00F331D8"/>
    <w:rsid w:val="00F335EA"/>
    <w:rsid w:val="00F4069B"/>
    <w:rsid w:val="00F40A9A"/>
    <w:rsid w:val="00F40EC3"/>
    <w:rsid w:val="00F4266F"/>
    <w:rsid w:val="00F438AB"/>
    <w:rsid w:val="00F54733"/>
    <w:rsid w:val="00F54CBC"/>
    <w:rsid w:val="00F73627"/>
    <w:rsid w:val="00F763C6"/>
    <w:rsid w:val="00F83CFE"/>
    <w:rsid w:val="00F841C9"/>
    <w:rsid w:val="00F973D4"/>
    <w:rsid w:val="00FA10A3"/>
    <w:rsid w:val="00FA3056"/>
    <w:rsid w:val="00FA493B"/>
    <w:rsid w:val="00FB09EC"/>
    <w:rsid w:val="00FB2FD6"/>
    <w:rsid w:val="00FB3838"/>
    <w:rsid w:val="00FB41EE"/>
    <w:rsid w:val="00FB6656"/>
    <w:rsid w:val="00FD0B19"/>
    <w:rsid w:val="00FD1471"/>
    <w:rsid w:val="00FD25FD"/>
    <w:rsid w:val="00FD4513"/>
    <w:rsid w:val="00FD5710"/>
    <w:rsid w:val="00FD7CD3"/>
    <w:rsid w:val="00FD7EF0"/>
    <w:rsid w:val="00FE2E94"/>
    <w:rsid w:val="00FE63CD"/>
    <w:rsid w:val="00FE7E15"/>
    <w:rsid w:val="00FF5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92D32"/>
  <w15:chartTrackingRefBased/>
  <w15:docId w15:val="{F077D527-8E9F-47EE-A940-8054EAB5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D3A"/>
    <w:pPr>
      <w:ind w:left="720"/>
      <w:contextualSpacing/>
    </w:pPr>
  </w:style>
  <w:style w:type="paragraph" w:styleId="Bibliography">
    <w:name w:val="Bibliography"/>
    <w:basedOn w:val="Normal"/>
    <w:next w:val="Normal"/>
    <w:uiPriority w:val="37"/>
    <w:unhideWhenUsed/>
    <w:rsid w:val="005812F4"/>
    <w:pPr>
      <w:tabs>
        <w:tab w:val="left" w:pos="384"/>
      </w:tabs>
      <w:spacing w:after="0" w:line="480" w:lineRule="auto"/>
      <w:ind w:left="384" w:hanging="384"/>
    </w:pPr>
  </w:style>
  <w:style w:type="character" w:styleId="CommentReference">
    <w:name w:val="annotation reference"/>
    <w:basedOn w:val="DefaultParagraphFont"/>
    <w:uiPriority w:val="99"/>
    <w:semiHidden/>
    <w:unhideWhenUsed/>
    <w:rsid w:val="00961004"/>
    <w:rPr>
      <w:sz w:val="16"/>
      <w:szCs w:val="16"/>
    </w:rPr>
  </w:style>
  <w:style w:type="paragraph" w:styleId="CommentText">
    <w:name w:val="annotation text"/>
    <w:basedOn w:val="Normal"/>
    <w:link w:val="CommentTextChar"/>
    <w:uiPriority w:val="99"/>
    <w:semiHidden/>
    <w:unhideWhenUsed/>
    <w:rsid w:val="00961004"/>
    <w:pPr>
      <w:spacing w:line="240" w:lineRule="auto"/>
    </w:pPr>
    <w:rPr>
      <w:sz w:val="20"/>
      <w:szCs w:val="20"/>
    </w:rPr>
  </w:style>
  <w:style w:type="character" w:customStyle="1" w:styleId="CommentTextChar">
    <w:name w:val="Comment Text Char"/>
    <w:basedOn w:val="DefaultParagraphFont"/>
    <w:link w:val="CommentText"/>
    <w:uiPriority w:val="99"/>
    <w:semiHidden/>
    <w:rsid w:val="00961004"/>
    <w:rPr>
      <w:sz w:val="20"/>
      <w:szCs w:val="20"/>
    </w:rPr>
  </w:style>
  <w:style w:type="paragraph" w:styleId="CommentSubject">
    <w:name w:val="annotation subject"/>
    <w:basedOn w:val="CommentText"/>
    <w:next w:val="CommentText"/>
    <w:link w:val="CommentSubjectChar"/>
    <w:uiPriority w:val="99"/>
    <w:semiHidden/>
    <w:unhideWhenUsed/>
    <w:rsid w:val="00961004"/>
    <w:rPr>
      <w:b/>
      <w:bCs/>
    </w:rPr>
  </w:style>
  <w:style w:type="character" w:customStyle="1" w:styleId="CommentSubjectChar">
    <w:name w:val="Comment Subject Char"/>
    <w:basedOn w:val="CommentTextChar"/>
    <w:link w:val="CommentSubject"/>
    <w:uiPriority w:val="99"/>
    <w:semiHidden/>
    <w:rsid w:val="00961004"/>
    <w:rPr>
      <w:b/>
      <w:bCs/>
      <w:sz w:val="20"/>
      <w:szCs w:val="20"/>
    </w:rPr>
  </w:style>
  <w:style w:type="paragraph" w:styleId="BalloonText">
    <w:name w:val="Balloon Text"/>
    <w:basedOn w:val="Normal"/>
    <w:link w:val="BalloonTextChar"/>
    <w:uiPriority w:val="99"/>
    <w:semiHidden/>
    <w:unhideWhenUsed/>
    <w:rsid w:val="009610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1004"/>
    <w:rPr>
      <w:rFonts w:ascii="Segoe UI" w:hAnsi="Segoe UI" w:cs="Segoe UI"/>
      <w:sz w:val="18"/>
      <w:szCs w:val="18"/>
    </w:rPr>
  </w:style>
  <w:style w:type="paragraph" w:styleId="Header">
    <w:name w:val="header"/>
    <w:basedOn w:val="Normal"/>
    <w:link w:val="HeaderChar"/>
    <w:uiPriority w:val="99"/>
    <w:unhideWhenUsed/>
    <w:rsid w:val="00743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D1"/>
  </w:style>
  <w:style w:type="paragraph" w:styleId="Footer">
    <w:name w:val="footer"/>
    <w:basedOn w:val="Normal"/>
    <w:link w:val="FooterChar"/>
    <w:uiPriority w:val="99"/>
    <w:unhideWhenUsed/>
    <w:rsid w:val="00743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D1"/>
  </w:style>
  <w:style w:type="paragraph" w:styleId="Caption">
    <w:name w:val="caption"/>
    <w:basedOn w:val="Normal"/>
    <w:next w:val="Normal"/>
    <w:uiPriority w:val="35"/>
    <w:unhideWhenUsed/>
    <w:qFormat/>
    <w:rsid w:val="002D5FEB"/>
    <w:pPr>
      <w:widowControl w:val="0"/>
      <w:bidi/>
      <w:spacing w:after="0" w:line="240" w:lineRule="auto"/>
      <w:jc w:val="center"/>
    </w:pPr>
    <w:rPr>
      <w:rFonts w:ascii="Times New Roman" w:hAnsi="Times New Roman" w:cs="B Nazanin"/>
      <w:color w:val="000000" w:themeColor="text1"/>
      <w:sz w:val="24"/>
      <w:szCs w:val="24"/>
      <w:lang w:bidi="fa-IR"/>
    </w:rPr>
  </w:style>
  <w:style w:type="table" w:styleId="TableGrid">
    <w:name w:val="Table Grid"/>
    <w:basedOn w:val="TableNormal"/>
    <w:uiPriority w:val="39"/>
    <w:rsid w:val="00283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0CF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BD747B"/>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528930">
      <w:bodyDiv w:val="1"/>
      <w:marLeft w:val="0"/>
      <w:marRight w:val="0"/>
      <w:marTop w:val="0"/>
      <w:marBottom w:val="0"/>
      <w:divBdr>
        <w:top w:val="none" w:sz="0" w:space="0" w:color="auto"/>
        <w:left w:val="none" w:sz="0" w:space="0" w:color="auto"/>
        <w:bottom w:val="none" w:sz="0" w:space="0" w:color="auto"/>
        <w:right w:val="none" w:sz="0" w:space="0" w:color="auto"/>
      </w:divBdr>
    </w:div>
    <w:div w:id="1533956419">
      <w:bodyDiv w:val="1"/>
      <w:marLeft w:val="0"/>
      <w:marRight w:val="0"/>
      <w:marTop w:val="0"/>
      <w:marBottom w:val="0"/>
      <w:divBdr>
        <w:top w:val="none" w:sz="0" w:space="0" w:color="auto"/>
        <w:left w:val="none" w:sz="0" w:space="0" w:color="auto"/>
        <w:bottom w:val="none" w:sz="0" w:space="0" w:color="auto"/>
        <w:right w:val="none" w:sz="0" w:space="0" w:color="auto"/>
      </w:divBdr>
    </w:div>
    <w:div w:id="17070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hyperlink" Target="mailto:mmahmoud@umn.edu"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image" Target="media/image4.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ustom 2">
      <a:dk1>
        <a:srgbClr val="000000"/>
      </a:dk1>
      <a:lt1>
        <a:srgbClr val="000000"/>
      </a:lt1>
      <a:dk2>
        <a:srgbClr val="000000"/>
      </a:dk2>
      <a:lt2>
        <a:srgbClr val="000000"/>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919B5-4A99-46DF-8348-F159545A4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4338</TotalTime>
  <Pages>22</Pages>
  <Words>35983</Words>
  <Characters>205106</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240608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Mahmoudi</dc:creator>
  <cp:keywords/>
  <dc:description/>
  <cp:lastModifiedBy>Maryam Mahmoudi</cp:lastModifiedBy>
  <cp:revision>93</cp:revision>
  <cp:lastPrinted>2022-06-02T03:34:00Z</cp:lastPrinted>
  <dcterms:created xsi:type="dcterms:W3CDTF">2022-05-29T01:29:00Z</dcterms:created>
  <dcterms:modified xsi:type="dcterms:W3CDTF">2022-06-02T03:36:00Z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id="FNDGIEUT"/&gt;&lt;style id="http://www.zotero.org/styles/nature" hasBibliography="1" bibliographyStyleHasBeenSet="1"/&gt;&lt;prefs&gt;&lt;pref name="fieldType" value="Field"/&gt;&lt;pref name="automaticJournalAbbreviatio</vt:lpwstr>
  </property>
  <property fmtid="{D5CDD505-2E9C-101B-9397-08002B2CF9AE}" pid="3" name="ZOTERO_PREF_2">
    <vt:lpwstr>ns" value="true"/&gt;&lt;pref name="dontAskDelayCitationUpdates" value="true"/&gt;&lt;/prefs&gt;&lt;/data&gt;</vt:lpwstr>
  </property>
</Properties>
</file>