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7307E8" w:rsidRDefault="007A0714">
      <w:pPr>
        <w:pStyle w:val="Balk1"/>
      </w:pPr>
      <w:bookmarkStart w:id="0" w:name="_Toc436203377"/>
      <w:bookmarkStart w:id="1"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0"/>
    <w:bookmarkEnd w:id="1"/>
    <w:p w:rsidR="0012446B" w:rsidRP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bookmarkStart w:id="2" w:name="_GoBack"/>
      <w:bookmarkEnd w:id="2"/>
    </w:p>
    <w:p w:rsidR="0012446B" w:rsidRPr="0012446B" w:rsidRDefault="00344068" w:rsidP="0012446B">
      <w:pPr>
        <w:pStyle w:val="InfoBlue"/>
      </w:pPr>
      <w:r>
        <w:t xml:space="preserve"> </w:t>
      </w:r>
    </w:p>
    <w:p w:rsidR="009A504E" w:rsidRPr="00BD0BB5" w:rsidRDefault="00BD0BB5" w:rsidP="0012446B">
      <w:pPr>
        <w:pStyle w:val="GvdeMetni"/>
        <w:ind w:left="0"/>
        <w:rPr>
          <w:b/>
        </w:rPr>
      </w:pPr>
      <w:r>
        <w:rPr>
          <w:b/>
        </w:rPr>
        <w:t>2.</w:t>
      </w:r>
      <w:r w:rsidR="009A504E" w:rsidRPr="00BD0BB5">
        <w:rPr>
          <w:b/>
        </w:rPr>
        <w:t>1. Download mobile application</w:t>
      </w:r>
    </w:p>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BD0BB5" w:rsidRDefault="00BD0BB5" w:rsidP="0012446B">
      <w:pPr>
        <w:pStyle w:val="GvdeMetni"/>
        <w:ind w:left="0"/>
        <w:rPr>
          <w:b/>
        </w:rPr>
      </w:pPr>
      <w:r w:rsidRPr="00BD0BB5">
        <w:rPr>
          <w:b/>
        </w:rPr>
        <w:t xml:space="preserve">2.2. User registration - </w:t>
      </w:r>
      <w:r w:rsidR="00EB1199" w:rsidRPr="00BD0BB5">
        <w:rPr>
          <w:b/>
        </w:rPr>
        <w:t>Mobile</w:t>
      </w:r>
      <w:r w:rsidR="00EB1199">
        <w:rPr>
          <w:b/>
        </w:rPr>
        <w:t>/Web</w:t>
      </w:r>
      <w:r w:rsidRPr="00BD0BB5">
        <w:rPr>
          <w:b/>
        </w:rPr>
        <w:t xml:space="preserve"> application</w:t>
      </w:r>
      <w:r w:rsidR="00A81B79">
        <w:rPr>
          <w:b/>
        </w:rPr>
        <w:t>(?)</w:t>
      </w:r>
    </w:p>
    <w:p w:rsidR="00A81B79" w:rsidRPr="00A81B79" w:rsidRDefault="00BD0BB5" w:rsidP="0012446B">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BD0BB5" w:rsidRDefault="00BD0BB5" w:rsidP="0012446B">
      <w:pPr>
        <w:pStyle w:val="GvdeMetni"/>
        <w:ind w:left="0"/>
        <w:rPr>
          <w:b/>
        </w:rPr>
      </w:pPr>
      <w:r w:rsidRPr="00BD0BB5">
        <w:rPr>
          <w:b/>
        </w:rPr>
        <w:t xml:space="preserve">2.3. User log-in </w:t>
      </w:r>
      <w:r w:rsidR="00EB1199">
        <w:rPr>
          <w:b/>
        </w:rPr>
        <w:t>–</w:t>
      </w:r>
      <w:r w:rsidRPr="00BD0BB5">
        <w:rPr>
          <w:b/>
        </w:rPr>
        <w:t xml:space="preserve"> Mobile</w:t>
      </w:r>
      <w:r w:rsidR="00EB1199">
        <w:rPr>
          <w:b/>
        </w:rPr>
        <w:t>/Web</w:t>
      </w:r>
      <w:r w:rsidRPr="00BD0BB5">
        <w:rPr>
          <w:b/>
        </w:rPr>
        <w:t xml:space="preserve"> application</w:t>
      </w:r>
    </w:p>
    <w:p w:rsidR="00BD0BB5" w:rsidRPr="00A81B79" w:rsidRDefault="00EB1199" w:rsidP="0012446B">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BD0BB5" w:rsidRPr="00BD0BB5" w:rsidRDefault="00BD0BB5" w:rsidP="0012446B">
      <w:pPr>
        <w:pStyle w:val="GvdeMetni"/>
        <w:ind w:left="0"/>
        <w:rPr>
          <w:b/>
        </w:rPr>
      </w:pPr>
      <w:r w:rsidRPr="00BD0BB5">
        <w:rPr>
          <w:b/>
        </w:rPr>
        <w:t xml:space="preserve">2.4. </w:t>
      </w:r>
      <w:r w:rsidR="00E638CA">
        <w:rPr>
          <w:b/>
        </w:rPr>
        <w:t>Store</w:t>
      </w:r>
      <w:r w:rsidRPr="00BD0BB5">
        <w:rPr>
          <w:b/>
        </w:rPr>
        <w:t xml:space="preserve"> </w:t>
      </w:r>
      <w:r w:rsidR="00D16471">
        <w:rPr>
          <w:b/>
        </w:rPr>
        <w:t>user</w:t>
      </w:r>
      <w:r w:rsidRPr="00BD0BB5">
        <w:rPr>
          <w:b/>
        </w:rPr>
        <w:t xml:space="preserve"> profile -</w:t>
      </w:r>
      <w:r w:rsidR="00EB1199" w:rsidRPr="00EB1199">
        <w:rPr>
          <w:b/>
        </w:rPr>
        <w:t xml:space="preserve"> </w:t>
      </w:r>
      <w:r w:rsidR="00EB1199" w:rsidRPr="00BD0BB5">
        <w:rPr>
          <w:b/>
        </w:rPr>
        <w:t>Mobile</w:t>
      </w:r>
      <w:r w:rsidR="00EB1199">
        <w:rPr>
          <w:b/>
        </w:rPr>
        <w:t>/Web</w:t>
      </w:r>
      <w:r w:rsidR="00EB1199" w:rsidRPr="00BD0BB5">
        <w:rPr>
          <w:b/>
        </w:rPr>
        <w:t xml:space="preserve"> </w:t>
      </w:r>
      <w:r w:rsidRPr="00BD0BB5">
        <w:rPr>
          <w:b/>
        </w:rPr>
        <w:t>application</w:t>
      </w:r>
    </w:p>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B1199" w:rsidP="0012446B">
      <w:pPr>
        <w:pStyle w:val="GvdeMetni"/>
        <w:ind w:left="0"/>
        <w:rPr>
          <w:b/>
        </w:rPr>
      </w:pPr>
      <w:r>
        <w:rPr>
          <w:b/>
        </w:rPr>
        <w:t>2.5.</w:t>
      </w:r>
      <w:r w:rsidR="00E638CA">
        <w:rPr>
          <w:b/>
        </w:rPr>
        <w:t xml:space="preserve"> Store </w:t>
      </w:r>
      <w:r w:rsidR="00D16471">
        <w:rPr>
          <w:b/>
        </w:rPr>
        <w:t>training</w:t>
      </w:r>
      <w:r w:rsidR="004A795B">
        <w:rPr>
          <w:b/>
        </w:rPr>
        <w:t>/nutrition</w:t>
      </w:r>
      <w:r>
        <w:rPr>
          <w:b/>
        </w:rPr>
        <w:t xml:space="preserve"> information - </w:t>
      </w:r>
      <w:r w:rsidRPr="00BD0BB5">
        <w:rPr>
          <w:b/>
        </w:rPr>
        <w:t>Mobile</w:t>
      </w:r>
      <w:r>
        <w:rPr>
          <w:b/>
        </w:rPr>
        <w:t>/Web application</w:t>
      </w: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EB1199" w:rsidRDefault="00EB1199" w:rsidP="0012446B">
      <w:pPr>
        <w:pStyle w:val="GvdeMetni"/>
        <w:ind w:left="0"/>
        <w:rPr>
          <w:b/>
        </w:rPr>
      </w:pPr>
      <w:r>
        <w:rPr>
          <w:b/>
        </w:rPr>
        <w:t xml:space="preserve">2.6. </w:t>
      </w:r>
      <w:r w:rsidR="00E638CA">
        <w:rPr>
          <w:b/>
        </w:rPr>
        <w:t xml:space="preserve">Store </w:t>
      </w:r>
      <w:r w:rsidR="00D16471">
        <w:rPr>
          <w:b/>
        </w:rPr>
        <w:t xml:space="preserve">member </w:t>
      </w:r>
      <w:r w:rsidR="00E638CA">
        <w:rPr>
          <w:b/>
        </w:rPr>
        <w:t xml:space="preserve">activities - </w:t>
      </w:r>
      <w:r w:rsidR="00E638CA" w:rsidRPr="00BD0BB5">
        <w:rPr>
          <w:b/>
        </w:rPr>
        <w:t>Mobile</w:t>
      </w:r>
      <w:r w:rsidR="00E638CA">
        <w:rPr>
          <w:b/>
        </w:rPr>
        <w:t>/Web application</w:t>
      </w:r>
    </w:p>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12446B">
      <w:pPr>
        <w:pStyle w:val="GvdeMetni"/>
        <w:ind w:left="0"/>
        <w:rPr>
          <w:b/>
        </w:rPr>
      </w:pPr>
      <w:r>
        <w:rPr>
          <w:b/>
        </w:rPr>
        <w:t xml:space="preserve">2.7. Store stats of </w:t>
      </w:r>
      <w:r w:rsidR="00D16471" w:rsidRPr="00D16471">
        <w:rPr>
          <w:b/>
        </w:rPr>
        <w:t>branch where the member is registered</w:t>
      </w:r>
      <w:r>
        <w:rPr>
          <w:b/>
        </w:rPr>
        <w:t xml:space="preserve"> - </w:t>
      </w:r>
      <w:r w:rsidRPr="00BD0BB5">
        <w:rPr>
          <w:b/>
        </w:rPr>
        <w:t>Mobile</w:t>
      </w:r>
      <w:r>
        <w:rPr>
          <w:b/>
        </w:rPr>
        <w:t xml:space="preserve">/Web application </w:t>
      </w:r>
    </w:p>
    <w:p w:rsidR="00E638CA" w:rsidRDefault="008B4ACF" w:rsidP="00946B88">
      <w:pPr>
        <w:pStyle w:val="GvdeMetni"/>
        <w:rPr>
          <w:b/>
        </w:rPr>
      </w:pPr>
      <w:r>
        <w:rPr>
          <w:b/>
        </w:rPr>
        <w:tab/>
        <w:t>--</w:t>
      </w:r>
    </w:p>
    <w:p w:rsidR="00E638CA" w:rsidRDefault="00E638CA" w:rsidP="0012446B">
      <w:pPr>
        <w:pStyle w:val="GvdeMetni"/>
        <w:ind w:left="0"/>
        <w:rPr>
          <w:b/>
        </w:rPr>
      </w:pPr>
      <w:r>
        <w:rPr>
          <w:b/>
        </w:rPr>
        <w:t xml:space="preserve">2.8. Store employee and owner information - </w:t>
      </w:r>
      <w:r w:rsidRPr="00BD0BB5">
        <w:rPr>
          <w:b/>
        </w:rPr>
        <w:t>Mobile</w:t>
      </w:r>
      <w:r>
        <w:rPr>
          <w:b/>
        </w:rPr>
        <w:t>/Web application</w:t>
      </w:r>
    </w:p>
    <w:p w:rsidR="00E638CA" w:rsidRPr="00890D5D" w:rsidRDefault="00E638CA" w:rsidP="00946B88">
      <w:pPr>
        <w:pStyle w:val="GvdeMetni"/>
      </w:pPr>
      <w:r>
        <w:rPr>
          <w:b/>
        </w:rPr>
        <w:t xml:space="preserve"> </w:t>
      </w:r>
      <w:r w:rsidR="00890D5D">
        <w:rPr>
          <w:b/>
        </w:rPr>
        <w:tab/>
      </w:r>
      <w:r w:rsidR="00DC3AA3">
        <w:t>System needs user information(name-surname), username, e-mail, password, branch info for registration</w:t>
      </w:r>
      <w:r w:rsidR="00DC3AA3">
        <w:t>. Like users, owner’s and employees’ must be registered to system too. Owners and managers can access the management panel via this information.</w:t>
      </w:r>
    </w:p>
    <w:p w:rsidR="00E638CA" w:rsidRDefault="00E638CA" w:rsidP="0012446B">
      <w:pPr>
        <w:pStyle w:val="GvdeMetni"/>
        <w:ind w:left="0"/>
        <w:rPr>
          <w:b/>
        </w:rPr>
      </w:pPr>
      <w:r>
        <w:rPr>
          <w:b/>
        </w:rPr>
        <w:t xml:space="preserve">2.9. </w:t>
      </w:r>
      <w:r w:rsidR="00D16471">
        <w:rPr>
          <w:b/>
        </w:rPr>
        <w:t xml:space="preserve">Store </w:t>
      </w:r>
      <w:r w:rsidR="00EB0A31">
        <w:rPr>
          <w:b/>
        </w:rPr>
        <w:t xml:space="preserve">information of all centers – Web application </w:t>
      </w:r>
    </w:p>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EB0A31" w:rsidRDefault="00EB0A31" w:rsidP="0012446B">
      <w:pPr>
        <w:pStyle w:val="GvdeMetni"/>
        <w:ind w:left="0"/>
        <w:rPr>
          <w:b/>
        </w:rPr>
      </w:pPr>
      <w:r>
        <w:rPr>
          <w:b/>
        </w:rPr>
        <w:t>2.10. Management of branches – Web application</w:t>
      </w:r>
    </w:p>
    <w:p w:rsidR="00EB1199" w:rsidRPr="00021430" w:rsidRDefault="00F23722" w:rsidP="00946B88">
      <w:pPr>
        <w:pStyle w:val="GvdeMetni"/>
      </w:pPr>
      <w:r>
        <w:rPr>
          <w:b/>
        </w:rPr>
        <w:tab/>
      </w:r>
      <w:r w:rsidR="00021430" w:rsidRPr="00021430">
        <w:t xml:space="preserve">System </w:t>
      </w:r>
      <w:r w:rsidR="00021430">
        <w:t xml:space="preserve">create control mechanism </w:t>
      </w:r>
      <w:r w:rsidR="008B4ACF">
        <w:t>with information of branches and managers can control the branch with management panel.</w:t>
      </w:r>
    </w:p>
    <w:p w:rsidR="008C2B65" w:rsidRDefault="008C2B65" w:rsidP="008C2B65">
      <w:pPr>
        <w:pStyle w:val="Balk1"/>
      </w:pPr>
      <w:r>
        <w:lastRenderedPageBreak/>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Balk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B71730" w:rsidRPr="00B71730" w:rsidRDefault="002566FF" w:rsidP="00B71730">
      <w:pPr>
        <w:pStyle w:val="GvdeMetni"/>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 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8C2B65" w:rsidRDefault="008C2B65" w:rsidP="008C2B65">
      <w:pPr>
        <w:pStyle w:val="Balk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B71730" w:rsidRPr="00B71730" w:rsidRDefault="00346735" w:rsidP="00B71730">
      <w:pPr>
        <w:pStyle w:val="GvdeMetni"/>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8C2B65" w:rsidRDefault="008C2B65" w:rsidP="008C2B65">
      <w:pPr>
        <w:pStyle w:val="Balk2"/>
      </w:pPr>
      <w:r>
        <w:t>Performance</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346735" w:rsidRPr="00346735" w:rsidRDefault="00346735" w:rsidP="00FB3F7A">
      <w:pPr>
        <w:pStyle w:val="GvdeMetni"/>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8C2B65" w:rsidRDefault="008C2B65" w:rsidP="008C2B65">
      <w:pPr>
        <w:pStyle w:val="Balk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346735" w:rsidP="008C2B65">
      <w:pPr>
        <w:pStyle w:val="GvdeMetni"/>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8642C2" w:rsidRDefault="008C2B65" w:rsidP="008642C2">
      <w:pPr>
        <w:pStyle w:val="Balk1"/>
      </w:pPr>
      <w:r>
        <w:br w:type="page"/>
      </w:r>
      <w:r w:rsidR="008642C2">
        <w:lastRenderedPageBreak/>
        <w:t>System Interfaces</w:t>
      </w:r>
      <w:r w:rsidR="00C21F23">
        <w:t xml:space="preserve"> (5 </w:t>
      </w:r>
      <w:proofErr w:type="spellStart"/>
      <w:r w:rsidR="00C21F23">
        <w:t>kişi</w:t>
      </w:r>
      <w:proofErr w:type="spellEnd"/>
      <w:r w:rsidR="00C21F23">
        <w:t>)</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Bal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Bal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Bal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Bal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Balk2"/>
      </w:pPr>
      <w:bookmarkStart w:id="4" w:name="_Toc492960772"/>
      <w:r>
        <w:t>Interfaces</w:t>
      </w:r>
      <w:bookmarkEnd w:id="4"/>
      <w:r>
        <w:t xml:space="preserve"> to External Systems or Devices</w:t>
      </w:r>
    </w:p>
    <w:p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Bal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Bal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Balk1"/>
        <w:sectPr w:rsidR="008C2B65">
          <w:headerReference w:type="default" r:id="rId7"/>
          <w:footerReference w:type="default" r:id="rId8"/>
          <w:pgSz w:w="12240" w:h="15840" w:code="1"/>
          <w:pgMar w:top="1440" w:right="1440" w:bottom="1440" w:left="1440" w:header="708" w:footer="708" w:gutter="0"/>
          <w:cols w:space="708"/>
        </w:sectPr>
      </w:pPr>
    </w:p>
    <w:p w:rsidR="008645FB" w:rsidRDefault="008645FB" w:rsidP="008645FB">
      <w:pPr>
        <w:pStyle w:val="Balk1"/>
      </w:pPr>
      <w:r>
        <w:lastRenderedPageBreak/>
        <w:t>Business Rules</w:t>
      </w:r>
      <w:r w:rsidR="00436648">
        <w:t xml:space="preserve"> (ali)</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Balk2"/>
      </w:pPr>
      <w:r>
        <w:t>&lt;Rule class name&gt;</w:t>
      </w:r>
    </w:p>
    <w:p w:rsidR="008645FB" w:rsidRDefault="008645FB" w:rsidP="008645FB">
      <w:pPr>
        <w:pStyle w:val="Balk3"/>
      </w:pPr>
      <w:r>
        <w:t>&lt;Rule name and ID&gt;</w:t>
      </w:r>
    </w:p>
    <w:p w:rsidR="00833189" w:rsidRDefault="00833189" w:rsidP="00833189"/>
    <w:p w:rsidR="00833189" w:rsidRDefault="002170D0" w:rsidP="00833189">
      <w:r>
        <w:t xml:space="preserve">Fine yok </w:t>
      </w:r>
      <w:proofErr w:type="spellStart"/>
      <w:r>
        <w:t>ödül</w:t>
      </w:r>
      <w:proofErr w:type="spellEnd"/>
      <w:r>
        <w:t xml:space="preserve"> </w:t>
      </w:r>
      <w:proofErr w:type="spellStart"/>
      <w:r>
        <w:t>var</w:t>
      </w:r>
      <w:proofErr w:type="spellEnd"/>
    </w:p>
    <w:p w:rsidR="002170D0" w:rsidRPr="00833189" w:rsidRDefault="002170D0" w:rsidP="00833189">
      <w:r>
        <w:t xml:space="preserve">Manipulation </w:t>
      </w:r>
      <w:proofErr w:type="spellStart"/>
      <w:r>
        <w:t>kurs</w:t>
      </w:r>
      <w:proofErr w:type="spellEnd"/>
      <w:r>
        <w:t xml:space="preserve"> </w:t>
      </w:r>
      <w:proofErr w:type="spellStart"/>
      <w:r>
        <w:t>açma</w:t>
      </w:r>
      <w:proofErr w:type="spellEnd"/>
      <w:r>
        <w:t xml:space="preserve">, </w:t>
      </w:r>
      <w:proofErr w:type="spellStart"/>
      <w:r>
        <w:t>brach</w:t>
      </w:r>
      <w:proofErr w:type="spellEnd"/>
      <w:r>
        <w:t xml:space="preserve"> </w:t>
      </w:r>
      <w:proofErr w:type="spellStart"/>
      <w:r>
        <w:t>açma</w:t>
      </w:r>
      <w:proofErr w:type="spellEnd"/>
      <w:r>
        <w:t xml:space="preserve">, </w:t>
      </w:r>
      <w:proofErr w:type="spellStart"/>
      <w:r>
        <w:t>kullanıcı</w:t>
      </w:r>
      <w:proofErr w:type="spellEnd"/>
      <w:r>
        <w:t xml:space="preserve"> </w:t>
      </w:r>
      <w:proofErr w:type="spellStart"/>
      <w:r>
        <w:t>bilgi</w:t>
      </w:r>
      <w:proofErr w:type="spellEnd"/>
      <w:r>
        <w:t xml:space="preserve"> </w:t>
      </w:r>
      <w:proofErr w:type="spellStart"/>
      <w:r>
        <w:t>değişimi</w:t>
      </w:r>
      <w:proofErr w:type="spellEnd"/>
      <w:r>
        <w:t xml:space="preserve">, </w:t>
      </w:r>
      <w:proofErr w:type="spellStart"/>
      <w:r>
        <w:t>kampanya</w:t>
      </w:r>
      <w:proofErr w:type="spellEnd"/>
      <w:r>
        <w:t xml:space="preserve"> </w:t>
      </w:r>
      <w:proofErr w:type="spellStart"/>
      <w:r>
        <w:t>oluşturma</w:t>
      </w:r>
      <w:proofErr w:type="spellEnd"/>
      <w:r>
        <w:t xml:space="preserve">, </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Balk1"/>
      </w:pPr>
      <w:bookmarkStart w:id="7" w:name="_Toc492960765"/>
      <w:r>
        <w:t>System</w:t>
      </w:r>
      <w:r w:rsidR="00D95381">
        <w:t xml:space="preserve"> Constraints</w:t>
      </w:r>
      <w:bookmarkEnd w:id="7"/>
      <w:r w:rsidR="00436648">
        <w:t xml:space="preserve"> (Selma)</w:t>
      </w:r>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Balk1"/>
      </w:pPr>
      <w:r>
        <w:t>System</w:t>
      </w:r>
      <w:r w:rsidR="009237C4">
        <w:t xml:space="preserve"> Compliance</w:t>
      </w:r>
      <w:r w:rsidR="00436648">
        <w:t xml:space="preserve"> </w:t>
      </w:r>
      <w:r w:rsidR="00C21F23">
        <w:t>(Selma)</w:t>
      </w:r>
    </w:p>
    <w:p w:rsidR="001229FF" w:rsidRDefault="001229FF" w:rsidP="001229FF">
      <w:pPr>
        <w:pStyle w:val="Balk2"/>
      </w:pPr>
      <w:bookmarkStart w:id="8" w:name="_Toc492960774"/>
      <w:r>
        <w:t>Licensing Requirements</w:t>
      </w:r>
      <w:bookmarkEnd w:id="8"/>
    </w:p>
    <w:p w:rsidR="00436648" w:rsidRDefault="00436648" w:rsidP="00436648"/>
    <w:p w:rsidR="00436648" w:rsidRPr="00436648" w:rsidRDefault="00436648" w:rsidP="00436648">
      <w:proofErr w:type="spellStart"/>
      <w:r>
        <w:t>Uygulkama</w:t>
      </w:r>
      <w:proofErr w:type="spellEnd"/>
      <w:r>
        <w:t xml:space="preserve"> </w:t>
      </w:r>
      <w:proofErr w:type="spellStart"/>
      <w:r>
        <w:t>ücretli</w:t>
      </w:r>
      <w:proofErr w:type="spellEnd"/>
      <w:r>
        <w:t>/</w:t>
      </w:r>
      <w:proofErr w:type="spellStart"/>
      <w:r>
        <w:t>ücretsiz</w:t>
      </w:r>
      <w:proofErr w:type="spellEnd"/>
      <w:r>
        <w:t xml:space="preserve"> </w:t>
      </w:r>
      <w:proofErr w:type="spellStart"/>
      <w:r>
        <w:t>spor</w:t>
      </w:r>
      <w:proofErr w:type="spellEnd"/>
      <w:r>
        <w:t xml:space="preserve"> </w:t>
      </w:r>
      <w:proofErr w:type="spellStart"/>
      <w:r>
        <w:t>merkez</w:t>
      </w:r>
      <w:proofErr w:type="spellEnd"/>
      <w:r>
        <w:t xml:space="preserve"> </w:t>
      </w:r>
      <w:proofErr w:type="spellStart"/>
      <w:r>
        <w:t>karar</w:t>
      </w:r>
      <w:proofErr w:type="spellEnd"/>
      <w:r>
        <w:t xml:space="preserve"> </w:t>
      </w:r>
      <w:proofErr w:type="spellStart"/>
      <w:r>
        <w:t>versin</w:t>
      </w:r>
      <w:proofErr w:type="spellEnd"/>
      <w:r>
        <w:t xml:space="preserve">. Deploy </w:t>
      </w:r>
      <w:proofErr w:type="spellStart"/>
      <w:r>
        <w:t>edilmeyecek</w:t>
      </w:r>
      <w:proofErr w:type="spellEnd"/>
      <w:r>
        <w:t>.</w:t>
      </w:r>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Balk2"/>
      </w:pPr>
      <w:bookmarkStart w:id="9" w:name="_Toc492960775"/>
      <w:r>
        <w:t>Legal, Copyright, and Other Notices</w:t>
      </w:r>
      <w:bookmarkEnd w:id="9"/>
    </w:p>
    <w:p w:rsidR="00436648" w:rsidRDefault="00436648" w:rsidP="00436648"/>
    <w:p w:rsidR="00436648" w:rsidRPr="00436648" w:rsidRDefault="00436648" w:rsidP="00436648">
      <w:proofErr w:type="spellStart"/>
      <w:r>
        <w:t>Belgeden</w:t>
      </w:r>
      <w:proofErr w:type="spellEnd"/>
      <w:r>
        <w:t xml:space="preserve"> </w:t>
      </w:r>
      <w:proofErr w:type="spellStart"/>
      <w:r>
        <w:t>çek</w:t>
      </w:r>
      <w:proofErr w:type="spellEnd"/>
      <w:r>
        <w:t xml:space="preserve"> </w:t>
      </w:r>
      <w:proofErr w:type="spellStart"/>
      <w:r>
        <w:t>buraları</w:t>
      </w:r>
      <w:proofErr w:type="spellEnd"/>
      <w:r>
        <w:t xml:space="preserve"> hep.</w:t>
      </w:r>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Balk2"/>
      </w:pPr>
      <w:bookmarkStart w:id="10" w:name="_Toc492960776"/>
      <w:r>
        <w:t>Applicable Standards</w:t>
      </w:r>
      <w:bookmarkEnd w:id="10"/>
    </w:p>
    <w:p w:rsidR="00436648" w:rsidRDefault="00436648" w:rsidP="00436648"/>
    <w:p w:rsidR="00436648" w:rsidRPr="00436648" w:rsidRDefault="00436648" w:rsidP="00436648">
      <w:proofErr w:type="spellStart"/>
      <w:r>
        <w:t>Ingilizce</w:t>
      </w:r>
      <w:proofErr w:type="spellEnd"/>
      <w:r>
        <w:t xml:space="preserve"> </w:t>
      </w:r>
      <w:proofErr w:type="spellStart"/>
      <w:r>
        <w:t>olmasına</w:t>
      </w:r>
      <w:proofErr w:type="spellEnd"/>
      <w:r>
        <w:t xml:space="preserve"> </w:t>
      </w:r>
      <w:proofErr w:type="spellStart"/>
      <w:r>
        <w:t>önem</w:t>
      </w:r>
      <w:proofErr w:type="spellEnd"/>
      <w:r>
        <w:t xml:space="preserve"> </w:t>
      </w:r>
      <w:proofErr w:type="spellStart"/>
      <w:r>
        <w:t>çek</w:t>
      </w:r>
      <w:proofErr w:type="spellEnd"/>
      <w:r>
        <w:t>.</w:t>
      </w:r>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Balk1"/>
      </w:pPr>
      <w:r>
        <w:lastRenderedPageBreak/>
        <w:t>System</w:t>
      </w:r>
      <w:r w:rsidR="000F6699">
        <w:t xml:space="preserve"> Documentation</w:t>
      </w:r>
      <w:r w:rsidR="00436648">
        <w:t xml:space="preserve"> (ali)</w:t>
      </w:r>
    </w:p>
    <w:p w:rsidR="00436648" w:rsidRDefault="00436648" w:rsidP="00436648"/>
    <w:p w:rsidR="00436648" w:rsidRPr="00436648" w:rsidRDefault="00436648" w:rsidP="00436648">
      <w:r>
        <w:t xml:space="preserve">Manual </w:t>
      </w:r>
      <w:proofErr w:type="spellStart"/>
      <w:r>
        <w:t>yapcaz</w:t>
      </w:r>
      <w:proofErr w:type="spellEnd"/>
      <w:r>
        <w:t xml:space="preserve">. </w:t>
      </w:r>
      <w:proofErr w:type="spellStart"/>
      <w:r>
        <w:t>Inş</w:t>
      </w:r>
      <w:proofErr w:type="spellEnd"/>
      <w:r>
        <w:t xml:space="preserve"> </w:t>
      </w:r>
      <w:proofErr w:type="spellStart"/>
      <w:r>
        <w:t>maş</w:t>
      </w:r>
      <w:proofErr w:type="spellEnd"/>
      <w:r>
        <w:t xml:space="preserve">. </w:t>
      </w:r>
      <w:proofErr w:type="spellStart"/>
      <w:r>
        <w:t>Sitenin</w:t>
      </w:r>
      <w:proofErr w:type="spellEnd"/>
      <w:r>
        <w:t xml:space="preserve"> bi </w:t>
      </w:r>
      <w:proofErr w:type="spellStart"/>
      <w:r>
        <w:t>tarafına</w:t>
      </w:r>
      <w:proofErr w:type="spellEnd"/>
      <w:r>
        <w:t xml:space="preserve"> </w:t>
      </w:r>
      <w:proofErr w:type="spellStart"/>
      <w:r>
        <w:t>göm</w:t>
      </w:r>
      <w:proofErr w:type="spellEnd"/>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4C3" w:rsidRDefault="00E914C3">
      <w:r>
        <w:separator/>
      </w:r>
    </w:p>
  </w:endnote>
  <w:endnote w:type="continuationSeparator" w:id="0">
    <w:p w:rsidR="00E914C3" w:rsidRDefault="00E9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946B88">
              <w:t>&lt;Company Name&gt;</w:t>
            </w:r>
          </w:fldSimple>
          <w:r>
            <w:t xml:space="preserve">, </w:t>
          </w:r>
          <w:r>
            <w:fldChar w:fldCharType="begin"/>
          </w:r>
          <w:r>
            <w:instrText xml:space="preserve"> DATE \@ "yyyy" </w:instrText>
          </w:r>
          <w:r>
            <w:fldChar w:fldCharType="separate"/>
          </w:r>
          <w:r w:rsidR="00916076">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4C3" w:rsidRDefault="00E914C3">
      <w:r>
        <w:separator/>
      </w:r>
    </w:p>
  </w:footnote>
  <w:footnote w:type="continuationSeparator" w:id="0">
    <w:p w:rsidR="00E914C3" w:rsidRDefault="00E91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247F9A">
          <w:fldSimple w:instr=" TITLE  \* MERGEFORMAT ">
            <w:r w:rsidR="00946B88">
              <w:t>Supporting Requirements</w:t>
            </w:r>
          </w:fldSimple>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9.25pt;height:27.75pt" o:bullet="t">
        <v:imagedata r:id="rId1" o:title="clip_image001"/>
      </v:shape>
    </w:pict>
  </w:numPicBullet>
  <w:numPicBullet w:numPicBulletId="1">
    <w:pict>
      <v:shape id="_x0000_i1061"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88"/>
    <w:rsid w:val="00021430"/>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6648"/>
    <w:rsid w:val="00437FA8"/>
    <w:rsid w:val="0044461D"/>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A1177"/>
    <w:rsid w:val="008A47D6"/>
    <w:rsid w:val="008B4ACF"/>
    <w:rsid w:val="008C2B65"/>
    <w:rsid w:val="008D2455"/>
    <w:rsid w:val="008E5A63"/>
    <w:rsid w:val="00901102"/>
    <w:rsid w:val="0090551A"/>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6037D"/>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71730"/>
    <w:rsid w:val="00B80700"/>
    <w:rsid w:val="00B81541"/>
    <w:rsid w:val="00B82276"/>
    <w:rsid w:val="00B83A71"/>
    <w:rsid w:val="00B84B86"/>
    <w:rsid w:val="00BA0D05"/>
    <w:rsid w:val="00BC08CC"/>
    <w:rsid w:val="00BD0BB5"/>
    <w:rsid w:val="00C01BA3"/>
    <w:rsid w:val="00C03D90"/>
    <w:rsid w:val="00C139A0"/>
    <w:rsid w:val="00C21F23"/>
    <w:rsid w:val="00C413BF"/>
    <w:rsid w:val="00C45D21"/>
    <w:rsid w:val="00C61808"/>
    <w:rsid w:val="00C65BEF"/>
    <w:rsid w:val="00C80EFE"/>
    <w:rsid w:val="00C91672"/>
    <w:rsid w:val="00C96566"/>
    <w:rsid w:val="00CB1BBF"/>
    <w:rsid w:val="00CB74E5"/>
    <w:rsid w:val="00CC31EA"/>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46F9C"/>
    <w:rsid w:val="00E57A0C"/>
    <w:rsid w:val="00E638CA"/>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34934"/>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334</TotalTime>
  <Pages>5</Pages>
  <Words>1506</Words>
  <Characters>8588</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ali sahin</cp:lastModifiedBy>
  <cp:revision>9</cp:revision>
  <cp:lastPrinted>2001-03-15T12:26:00Z</cp:lastPrinted>
  <dcterms:created xsi:type="dcterms:W3CDTF">2018-03-12T18:10:00Z</dcterms:created>
  <dcterms:modified xsi:type="dcterms:W3CDTF">2018-03-16T20:26:00Z</dcterms:modified>
</cp:coreProperties>
</file>