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для решения системы выражений.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№ 7, перейдите в него и создайте файл lab7-1.asm. Инструкция jmp в NASM используется для реализации безусловных переходов. Рассмотрим пример программы с использованием инструкции jmp. Введите в файл lab7-1.asm текст программы из листинга 7.1.Создайте исполняемый файл и запустите его(рис. fig. 1)(рис. fig. 2)(рис. fig. 3).</w:t>
      </w:r>
    </w:p>
    <w:p>
      <w:pPr>
        <w:pStyle w:val="CaptionedFigure"/>
      </w:pPr>
      <w:r>
        <w:drawing>
          <wp:inline>
            <wp:extent cx="3733800" cy="689941"/>
            <wp:effectExtent b="0" l="0" r="0" t="0"/>
            <wp:docPr descr="Создаем каталог и файл .asm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9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и файл .asm</w:t>
      </w:r>
    </w:p>
    <w:p>
      <w:pPr>
        <w:pStyle w:val="CaptionedFigure"/>
      </w:pPr>
      <w:r>
        <w:drawing>
          <wp:inline>
            <wp:extent cx="3733800" cy="3097292"/>
            <wp:effectExtent b="0" l="0" r="0" t="0"/>
            <wp:docPr descr="Вводим программу в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Вводим программу в файл</w:t>
      </w:r>
    </w:p>
    <w:p>
      <w:pPr>
        <w:pStyle w:val="CaptionedFigure"/>
      </w:pPr>
      <w:r>
        <w:drawing>
          <wp:inline>
            <wp:extent cx="3733800" cy="818209"/>
            <wp:effectExtent b="0" l="0" r="0" t="0"/>
            <wp:docPr descr="Создаем исполняемый файл и запускаем его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8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исполняемый файл и запускаем его</w:t>
      </w:r>
    </w:p>
    <w:p>
      <w:pPr>
        <w:pStyle w:val="BodyText"/>
      </w:pPr>
      <w:r>
        <w:t xml:space="preserve">Наш вывод совпал с выводом в инструкции.Изменим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работу.Создайте исполняемый файл и проверьте его работу. Измените текст программы добавив или изменив инструкции jmp, чтобы вывод программы был Сообщение № 3 Сообщение № 2 Сообщение № 1.(рис. fig. 4)(рис. fig. 5)(рис. fig. 6)(рис. fig. 7)</w:t>
      </w:r>
    </w:p>
    <w:p>
      <w:pPr>
        <w:pStyle w:val="CaptionedFigure"/>
      </w:pPr>
      <w:r>
        <w:drawing>
          <wp:inline>
            <wp:extent cx="3733800" cy="3422169"/>
            <wp:effectExtent b="0" l="0" r="0" t="0"/>
            <wp:docPr descr="Изменяем текст программы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текст программы</w:t>
      </w:r>
    </w:p>
    <w:p>
      <w:pPr>
        <w:pStyle w:val="CaptionedFigure"/>
      </w:pPr>
      <w:r>
        <w:drawing>
          <wp:inline>
            <wp:extent cx="3733800" cy="571682"/>
            <wp:effectExtent b="0" l="0" r="0" t="0"/>
            <wp:docPr descr="Создаем исполняемый файл и проверяем его работу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Создаем исполняемый файл и проверяем его работу</w:t>
      </w:r>
    </w:p>
    <w:p>
      <w:pPr>
        <w:pStyle w:val="CaptionedFigure"/>
      </w:pPr>
      <w:r>
        <w:drawing>
          <wp:inline>
            <wp:extent cx="3733800" cy="3346759"/>
            <wp:effectExtent b="0" l="0" r="0" t="0"/>
            <wp:docPr descr="Редактируем текст программы для новых условий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текст программы для новых условий</w:t>
      </w:r>
    </w:p>
    <w:p>
      <w:pPr>
        <w:pStyle w:val="CaptionedFigure"/>
      </w:pPr>
      <w:r>
        <w:drawing>
          <wp:inline>
            <wp:extent cx="3733800" cy="622300"/>
            <wp:effectExtent b="0" l="0" r="0" t="0"/>
            <wp:docPr descr="Создаем исполняемый файл и проверяем его работу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исполняемый файл и проверяем его работу</w:t>
      </w:r>
    </w:p>
    <w:p>
      <w:pPr>
        <w:pStyle w:val="BodyText"/>
      </w:pPr>
      <w:r>
        <w:t xml:space="preserve">Создайте файл lab7-2.asm в каталоге ~/work/arch-pc/lab07. Внимательно изучите текст программы из листинга 7.3 и введите в lab7-2.asm(рис. fig. 8)(рис. fig. 9)(рис. fig. 10)</w:t>
      </w:r>
    </w:p>
    <w:p>
      <w:pPr>
        <w:pStyle w:val="CaptionedFigure"/>
      </w:pPr>
      <w:r>
        <w:drawing>
          <wp:inline>
            <wp:extent cx="3733800" cy="279322"/>
            <wp:effectExtent b="0" l="0" r="0" t="0"/>
            <wp:docPr descr="Создаем файл lab7-2.asm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lab7-2.asm</w:t>
      </w:r>
    </w:p>
    <w:p>
      <w:pPr>
        <w:pStyle w:val="CaptionedFigure"/>
      </w:pPr>
      <w:r>
        <w:drawing>
          <wp:inline>
            <wp:extent cx="3733800" cy="3350111"/>
            <wp:effectExtent b="0" l="0" r="0" t="0"/>
            <wp:docPr descr="Записываем программу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Записываем программу</w:t>
      </w:r>
    </w:p>
    <w:p>
      <w:pPr>
        <w:pStyle w:val="CaptionedFigure"/>
      </w:pPr>
      <w:r>
        <w:drawing>
          <wp:inline>
            <wp:extent cx="3733800" cy="1899037"/>
            <wp:effectExtent b="0" l="0" r="0" t="0"/>
            <wp:docPr descr="Создаем исполняемый файл и проверяем работу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Создаем исполняемый файл и проверяем работу</w:t>
      </w:r>
    </w:p>
    <w:p>
      <w:pPr>
        <w:pStyle w:val="BodyText"/>
      </w:pPr>
      <w:r>
        <w:t xml:space="preserve">Создайте файл листинга для программы из файла lab7-2.asm. Откройте файл листинга lab7-2.lst с помощью любого текстового редактора.Внимательно ознакомиться с его форматом и содержимым. Подробно объяснить содержимое трёх строк файла листинга по выбору. Откройте файл с программой lab7-2.asm и в любой инструкции с двумя операндами удалить один операнд. Выполните трансляцию с получением файла листинга.Какие выходные файлы создаются в этом случае? Что добавляется в листинге?(рис. fig. 11)(рис. fig. 12)</w:t>
      </w:r>
    </w:p>
    <w:p>
      <w:pPr>
        <w:pStyle w:val="CaptionedFigure"/>
      </w:pPr>
      <w:r>
        <w:drawing>
          <wp:inline>
            <wp:extent cx="3733800" cy="210595"/>
            <wp:effectExtent b="0" l="0" r="0" t="0"/>
            <wp:docPr descr="Создаем файл листинга и открываем в текстовом редакторе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листинга и открываем в текстовом редакторе</w:t>
      </w:r>
    </w:p>
    <w:p>
      <w:pPr>
        <w:pStyle w:val="CaptionedFigure"/>
      </w:pPr>
      <w:r>
        <w:drawing>
          <wp:inline>
            <wp:extent cx="3733800" cy="3394885"/>
            <wp:effectExtent b="0" l="0" r="0" t="0"/>
            <wp:docPr descr="Открываем файл и ознакамливаемся с форматом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Открываем файл и ознакамливаемся с форматом</w:t>
      </w:r>
    </w:p>
    <w:p>
      <w:pPr>
        <w:pStyle w:val="BodyText"/>
      </w:pPr>
      <w:r>
        <w:t xml:space="preserve">Строка 5 - 00000001 89C3 mov ebx, eax</w:t>
      </w:r>
      <w:r>
        <w:t xml:space="preserve"> </w:t>
      </w:r>
      <w:r>
        <w:t xml:space="preserve">00000001 - адрес в сегменте кода</w:t>
      </w:r>
      <w:r>
        <w:t xml:space="preserve"> </w:t>
      </w:r>
      <w:r>
        <w:t xml:space="preserve">89C3 - машинный код для инструкции</w:t>
      </w:r>
      <w:r>
        <w:t xml:space="preserve"> </w:t>
      </w:r>
      <w:r>
        <w:t xml:space="preserve">mov ebx,eax - присваивание переменной ebx значения, хранящееся в регистре eax</w:t>
      </w:r>
      <w:r>
        <w:t xml:space="preserve"> </w:t>
      </w:r>
      <w:r>
        <w:t xml:space="preserve">Строка 26 - 00000012 50 push eax</w:t>
      </w:r>
      <w:r>
        <w:t xml:space="preserve"> </w:t>
      </w:r>
      <w:r>
        <w:t xml:space="preserve">00000012 - адрес в сегменте кода</w:t>
      </w:r>
      <w:r>
        <w:t xml:space="preserve"> </w:t>
      </w:r>
      <w:r>
        <w:t xml:space="preserve">50 - машинный код для инструкции</w:t>
      </w:r>
      <w:r>
        <w:t xml:space="preserve"> </w:t>
      </w:r>
      <w:r>
        <w:t xml:space="preserve">push eax - значение из регистра eax помещается в стек</w:t>
      </w:r>
      <w:r>
        <w:t xml:space="preserve"> </w:t>
      </w:r>
      <w:r>
        <w:t xml:space="preserve">Строка 53 - 0000003B E8CFFFFFFF call sprint</w:t>
      </w:r>
      <w:r>
        <w:t xml:space="preserve"> </w:t>
      </w:r>
      <w:r>
        <w:t xml:space="preserve">0000003B - адрес в сегменте кода</w:t>
      </w:r>
      <w:r>
        <w:t xml:space="preserve"> </w:t>
      </w:r>
      <w:r>
        <w:t xml:space="preserve">E8CFFFFFFF - машинный код для инструкции</w:t>
      </w:r>
      <w:r>
        <w:t xml:space="preserve"> </w:t>
      </w:r>
      <w:r>
        <w:t xml:space="preserve">call sprint - вызов функции sprint, которая выводит данные на экран</w:t>
      </w:r>
    </w:p>
    <w:bookmarkEnd w:id="58"/>
    <w:bookmarkStart w:id="71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 b, c.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работу(рис. fig. 13)(рис. fig. 14)</w:t>
      </w:r>
    </w:p>
    <w:p>
      <w:pPr>
        <w:pStyle w:val="CaptionedFigure"/>
      </w:pPr>
      <w:r>
        <w:drawing>
          <wp:inline>
            <wp:extent cx="3733800" cy="4837358"/>
            <wp:effectExtent b="0" l="0" r="0" t="0"/>
            <wp:docPr descr="Пишем программу для определения минимального значения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37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Пишем программу для определения минимального значения</w:t>
      </w:r>
    </w:p>
    <w:p>
      <w:pPr>
        <w:pStyle w:val="CaptionedFigure"/>
      </w:pPr>
      <w:r>
        <w:drawing>
          <wp:inline>
            <wp:extent cx="3733800" cy="442697"/>
            <wp:effectExtent b="0" l="0" r="0" t="0"/>
            <wp:docPr descr="Создаем исполняемый файл и проверяем работу для значений 54,62,87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2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Создаем исполняемый файл и проверяем работу для значений 54,62,87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№ 7. Создайте исполняемый файл и проверьте</w:t>
      </w:r>
      <w:r>
        <w:t xml:space="preserve"> </w:t>
      </w:r>
      <w:r>
        <w:t xml:space="preserve">его работу для значений x и a из 7.6.(рис. fig. 15)(рис. fig. 16)</w:t>
      </w:r>
    </w:p>
    <w:p>
      <w:pPr>
        <w:pStyle w:val="CaptionedFigure"/>
      </w:pPr>
      <w:r>
        <w:drawing>
          <wp:inline>
            <wp:extent cx="3733800" cy="4556597"/>
            <wp:effectExtent b="0" l="0" r="0" t="0"/>
            <wp:docPr descr="Пишем программу для нашей функции- номер 5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Пишем программу для нашей функции- номер 5</w:t>
      </w:r>
    </w:p>
    <w:p>
      <w:pPr>
        <w:pStyle w:val="CaptionedFigure"/>
      </w:pPr>
      <w:r>
        <w:drawing>
          <wp:inline>
            <wp:extent cx="3733800" cy="1262129"/>
            <wp:effectExtent b="0" l="0" r="0" t="0"/>
            <wp:docPr descr="Создаем объектный файл и проверяем его работу на двух данных нам примерах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объектный файл и проверяем его работу на двух данных нам примерах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структурой файла листинга, изучили команды условного и безусловного перехода.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Баранов Никита Дмитриевич</dc:creator>
  <dc:language>ru-RU</dc:language>
  <cp:keywords/>
  <dcterms:created xsi:type="dcterms:W3CDTF">2024-11-18T13:40:48Z</dcterms:created>
  <dcterms:modified xsi:type="dcterms:W3CDTF">2024-11-18T13:40:48Z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Команды безусловного и условного переходов в Nasm. Программирование ветвлений.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