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13</w:t>
      </w:r>
    </w:p>
    <w:p>
      <w:pPr>
        <w:pStyle w:val="Subtitle"/>
      </w:pPr>
      <w:r>
        <w:t xml:space="preserve">Настройка файловых служб NFS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NFSv4, подключить общие каталоги и автоматизировать монтирование.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Установлены nfs-utils, создан /srv/nfs, запущен nfs-server.</w:t>
      </w:r>
    </w:p>
    <w:p>
      <w:pPr>
        <w:pStyle w:val="Compact"/>
        <w:numPr>
          <w:ilvl w:val="0"/>
          <w:numId w:val="1001"/>
        </w:numPr>
      </w:pPr>
      <w:r>
        <w:t xml:space="preserve">Ресурс /srv/nfs экспортирован; showmount показал экспорт на клиенте.</w:t>
      </w:r>
    </w:p>
    <w:p>
      <w:pPr>
        <w:pStyle w:val="Compact"/>
        <w:numPr>
          <w:ilvl w:val="0"/>
          <w:numId w:val="1001"/>
        </w:numPr>
      </w:pPr>
      <w:r>
        <w:t xml:space="preserve">Клиент смонтировал server.ndbaranov.net:/srv/nfs в /mnt/nfs; mount показал NFSv4.</w:t>
      </w:r>
    </w:p>
    <w:p>
      <w:pPr>
        <w:pStyle w:val="Compact"/>
        <w:numPr>
          <w:ilvl w:val="0"/>
          <w:numId w:val="1001"/>
        </w:numPr>
      </w:pPr>
      <w:r>
        <w:t xml:space="preserve">Запись /etc/fstab обеспечила автоматическое монтирование.</w:t>
      </w:r>
    </w:p>
    <w:p>
      <w:pPr>
        <w:pStyle w:val="Compact"/>
        <w:numPr>
          <w:ilvl w:val="0"/>
          <w:numId w:val="1001"/>
        </w:numPr>
      </w:pPr>
      <w:r>
        <w:t xml:space="preserve">Каталог веб-сервера подключён к /srv/nfs/www и доступен клиенту.</w:t>
      </w:r>
    </w:p>
    <w:p>
      <w:pPr>
        <w:pStyle w:val="Compact"/>
        <w:numPr>
          <w:ilvl w:val="0"/>
          <w:numId w:val="1001"/>
        </w:numPr>
      </w:pPr>
      <w:r>
        <w:t xml:space="preserve">Домашний каталог common экспортирован с сохранением UID/GID; файлы создаются на обоих сторонах.</w:t>
      </w:r>
    </w:p>
    <w:p>
      <w:pPr>
        <w:pStyle w:val="Compact"/>
        <w:numPr>
          <w:ilvl w:val="0"/>
          <w:numId w:val="1001"/>
        </w:numPr>
      </w:pPr>
      <w:r>
        <w:t xml:space="preserve">Vagrant provision автоматизировал сервер и клиент NFS.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NFS даёт клиенту доступ к удалённому каталогу как к части локального дерева. /etc/exports задаёт пути, сети и права; bind mount включает уже существующий каталог в дерево экспорта.</w:t>
      </w:r>
    </w:p>
    <w:bookmarkEnd w:id="11"/>
    <w:bookmarkStart w:id="92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nfs"/>
    <w:p>
      <w:pPr>
        <w:pStyle w:val="Heading2"/>
      </w:pPr>
      <w:r>
        <w:t xml:space="preserve">4.1 Установка NFS</w:t>
      </w:r>
    </w:p>
    <w:p>
      <w:pPr>
        <w:pStyle w:val="FirstParagraph"/>
      </w:pPr>
      <w:r>
        <w:t xml:space="preserve">На представленном снимке server установлен nfs-utils, создан корневой каталог /srv/nfs и запущена служба nfs-server. systemctl подтверждает активное состояние.</w:t>
      </w:r>
    </w:p>
    <w:p>
      <w:pPr>
        <w:pStyle w:val="BodyText"/>
      </w:pPr>
      <w:r>
        <w:t xml:space="preserve">NFS экспортирует каталог сервера как удалённую файловую систему. Пакет nfs-utils содержит серверные и клиентские утилиты, а nfs-server запускает необходимые RPC-компоненты и обработку запросов NFSv4.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3-001"/>
          <w:p>
            <w:pPr>
              <w:pStyle w:val="Compact"/>
              <w:jc w:val="center"/>
            </w:pPr>
            <w:r>
              <w:drawing>
                <wp:inline>
                  <wp:extent cx="5067300" cy="599630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96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NFS</w:t>
            </w:r>
          </w:p>
          <w:bookmarkEnd w:id="15"/>
        </w:tc>
      </w:tr>
    </w:tbl>
    <w:bookmarkEnd w:id="16"/>
    <w:bookmarkStart w:id="21" w:name="первый-экспорт"/>
    <w:p>
      <w:pPr>
        <w:pStyle w:val="Heading2"/>
      </w:pPr>
      <w:r>
        <w:t xml:space="preserve">4.2 Первый экспорт</w:t>
      </w:r>
    </w:p>
    <w:p>
      <w:pPr>
        <w:pStyle w:val="FirstParagraph"/>
      </w:pPr>
      <w:r>
        <w:t xml:space="preserve">Каталог /srv/nfs добавлен в /etc/exports для внутренней сети. exportfs применяет правило без перезагрузки сервера.</w:t>
      </w:r>
    </w:p>
    <w:p>
      <w:pPr>
        <w:pStyle w:val="BodyText"/>
      </w:pPr>
      <w:r>
        <w:t xml:space="preserve">Файл /etc/exports задаёт путь, разрешённую сеть и параметры доступа. exportfs -ra перечитывает правила без перезагрузки ОС, а exportfs -v позволяет увидеть их итоговое представление.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13-002"/>
          <w:p>
            <w:pPr>
              <w:pStyle w:val="Compact"/>
              <w:jc w:val="center"/>
            </w:pPr>
            <w:r>
              <w:drawing>
                <wp:inline>
                  <wp:extent cx="5067300" cy="6010793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10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Первый экспорт</w:t>
            </w:r>
          </w:p>
          <w:bookmarkEnd w:id="20"/>
        </w:tc>
      </w:tr>
    </w:tbl>
    <w:bookmarkEnd w:id="21"/>
    <w:bookmarkStart w:id="26" w:name="просмотр-экспортов"/>
    <w:p>
      <w:pPr>
        <w:pStyle w:val="Heading2"/>
      </w:pPr>
      <w:r>
        <w:t xml:space="preserve">4.3 Просмотр экспортов</w:t>
      </w:r>
    </w:p>
    <w:p>
      <w:pPr>
        <w:pStyle w:val="FirstParagraph"/>
      </w:pPr>
      <w:r>
        <w:t xml:space="preserve">На представленном снимке клиенте команда showmount -e server.ndbaranov.net выводит опубликованный каталог. Значит, клиент видит службу и разрешённый ресурс.</w:t>
      </w:r>
    </w:p>
    <w:p>
      <w:pPr>
        <w:pStyle w:val="BodyText"/>
      </w:pPr>
      <w:r>
        <w:t xml:space="preserve">showmount проверяет публикацию ресурса до монтирования. Успешный список экспортов подтверждает разрешение имени, сетевую доступность сервера и наличие правила для клиентской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3-003"/>
          <w:p>
            <w:pPr>
              <w:pStyle w:val="Compact"/>
              <w:jc w:val="center"/>
            </w:pPr>
            <w:r>
              <w:drawing>
                <wp:inline>
                  <wp:extent cx="5067300" cy="154935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49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экспортов</w:t>
            </w:r>
          </w:p>
          <w:bookmarkEnd w:id="25"/>
        </w:tc>
      </w:tr>
    </w:tbl>
    <w:bookmarkEnd w:id="26"/>
    <w:bookmarkStart w:id="31" w:name="ручное-монтирование"/>
    <w:p>
      <w:pPr>
        <w:pStyle w:val="Heading2"/>
      </w:pPr>
      <w:r>
        <w:t xml:space="preserve">4.4 Ручное монтирование</w:t>
      </w:r>
    </w:p>
    <w:p>
      <w:pPr>
        <w:pStyle w:val="FirstParagraph"/>
      </w:pPr>
      <w:r>
        <w:t xml:space="preserve">Удалённый ресурс подключён к /mnt/nfs. Команды mount и df показывают файловую систему NFS на клиентской точке монтирования.</w:t>
      </w:r>
    </w:p>
    <w:p>
      <w:pPr>
        <w:pStyle w:val="BodyText"/>
      </w:pPr>
      <w:r>
        <w:t xml:space="preserve">После mount каталог /mnt/nfs становится точкой входа в удалённую файловую систему. Вывод mount или findmnt показывает адрес сервера, экспортированный путь, тип nfs4 и применённые параметры.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3-004"/>
          <w:p>
            <w:pPr>
              <w:pStyle w:val="Compact"/>
              <w:jc w:val="center"/>
            </w:pPr>
            <w:r>
              <w:drawing>
                <wp:inline>
                  <wp:extent cx="5067300" cy="72509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725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Ручное монтирование</w:t>
            </w:r>
          </w:p>
          <w:bookmarkEnd w:id="30"/>
        </w:tc>
      </w:tr>
    </w:tbl>
    <w:bookmarkEnd w:id="31"/>
    <w:bookmarkStart w:id="36" w:name="проверка-общего-файла"/>
    <w:p>
      <w:pPr>
        <w:pStyle w:val="Heading2"/>
      </w:pPr>
      <w:r>
        <w:t xml:space="preserve">4.5 Проверка общего файла</w:t>
      </w:r>
    </w:p>
    <w:p>
      <w:pPr>
        <w:pStyle w:val="FirstParagraph"/>
      </w:pPr>
      <w:r>
        <w:t xml:space="preserve">Файл, созданный на одной стороне, виден на другой. Это подтверждает, что оба узла работают с одним экспортированным каталогом.</w:t>
      </w:r>
    </w:p>
    <w:p>
      <w:pPr>
        <w:pStyle w:val="BodyText"/>
      </w:pPr>
      <w:r>
        <w:t xml:space="preserve">Общий файл используется как функциональная проверка: изменение выполняется на одном узле, а чтение — на другом. Это позволяет отличить реальное NFS-монтирование от случайной работы с локальным пустым каталогом.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3-005"/>
          <w:p>
            <w:pPr>
              <w:pStyle w:val="Compact"/>
              <w:jc w:val="center"/>
            </w:pPr>
            <w:r>
              <w:drawing>
                <wp:inline>
                  <wp:extent cx="5067300" cy="591098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10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общего файла</w:t>
            </w:r>
          </w:p>
          <w:bookmarkEnd w:id="35"/>
        </w:tc>
      </w:tr>
    </w:tbl>
    <w:bookmarkEnd w:id="36"/>
    <w:bookmarkStart w:id="41" w:name="автомонтирование-через-fstab"/>
    <w:p>
      <w:pPr>
        <w:pStyle w:val="Heading2"/>
      </w:pPr>
      <w:r>
        <w:t xml:space="preserve">4.6 Автомонтирование через fstab</w:t>
      </w:r>
    </w:p>
    <w:p>
      <w:pPr>
        <w:pStyle w:val="FirstParagraph"/>
      </w:pPr>
      <w:r>
        <w:t xml:space="preserve">На данном снимке /etc/fstab добавлена запись NFS с сетевыми параметрами. mount -a применяет её без ошибок и обеспечивает подключение после загрузки.</w:t>
      </w:r>
    </w:p>
    <w:p>
      <w:pPr>
        <w:pStyle w:val="BodyText"/>
      </w:pPr>
      <w:r>
        <w:t xml:space="preserve">Запись в /etc/fstab делает подключение постоянным. Сетевые опции должны учитывать доступность сервера при загрузке, а mount -a позволяет проверить синтаксис записи до перезапуска машины.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13-006"/>
          <w:p>
            <w:pPr>
              <w:pStyle w:val="Compact"/>
              <w:jc w:val="center"/>
            </w:pPr>
            <w:r>
              <w:drawing>
                <wp:inline>
                  <wp:extent cx="5067300" cy="102396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023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Автомонтирование через fstab</w:t>
            </w:r>
          </w:p>
          <w:bookmarkEnd w:id="40"/>
        </w:tc>
      </w:tr>
    </w:tbl>
    <w:bookmarkEnd w:id="41"/>
    <w:bookmarkStart w:id="46" w:name="проверка-повторного-подключения"/>
    <w:p>
      <w:pPr>
        <w:pStyle w:val="Heading2"/>
      </w:pPr>
      <w:r>
        <w:t xml:space="preserve">4.7 Проверка повторного подключения</w:t>
      </w:r>
    </w:p>
    <w:p>
      <w:pPr>
        <w:pStyle w:val="FirstParagraph"/>
      </w:pPr>
      <w:r>
        <w:t xml:space="preserve">После размонтирования ресурс снова подключён средствами fstab. Список монтирований подтверждает правильность постоянной записи.</w:t>
      </w:r>
    </w:p>
    <w:p>
      <w:pPr>
        <w:pStyle w:val="BodyText"/>
      </w:pPr>
      <w:r>
        <w:t xml:space="preserve">Bind mount включает каталог веб-сервера в экспортируемое дерево без копирования данных. Клиент получает те же файлы, которые Apache использует как DocumentRoot, поэтому изменения остаются согласованными.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13-007"/>
          <w:p>
            <w:pPr>
              <w:pStyle w:val="Compact"/>
              <w:jc w:val="center"/>
            </w:pPr>
            <w:r>
              <w:drawing>
                <wp:inline>
                  <wp:extent cx="5067300" cy="141332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13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повторного подключения</w:t>
            </w:r>
          </w:p>
          <w:bookmarkEnd w:id="45"/>
        </w:tc>
      </w:tr>
    </w:tbl>
    <w:bookmarkEnd w:id="46"/>
    <w:bookmarkStart w:id="51" w:name="подключение-веб-каталога"/>
    <w:p>
      <w:pPr>
        <w:pStyle w:val="Heading2"/>
      </w:pPr>
      <w:r>
        <w:t xml:space="preserve">4.8 Подключение веб-каталога</w:t>
      </w:r>
    </w:p>
    <w:p>
      <w:pPr>
        <w:pStyle w:val="FirstParagraph"/>
      </w:pPr>
      <w:r>
        <w:t xml:space="preserve">Каталог контента Apache включён в дерево NFS с помощью bind mount. Это позволяет отдавать клиенту те же файлы, которые использует веб-сервер.</w:t>
      </w:r>
    </w:p>
    <w:p>
      <w:pPr>
        <w:pStyle w:val="BodyText"/>
      </w:pPr>
      <w:r>
        <w:t xml:space="preserve">NFS передаёт числовые UID и GID, а не имена пользователей. Совпадение идентификаторов на server и client необходимо, чтобы владелец и права отображались одинаково на обеих сторонах.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3-008"/>
          <w:p>
            <w:pPr>
              <w:pStyle w:val="Compact"/>
              <w:jc w:val="center"/>
            </w:pPr>
            <w:r>
              <w:drawing>
                <wp:inline>
                  <wp:extent cx="5067300" cy="155056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50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Подключение веб-каталога</w:t>
            </w:r>
          </w:p>
          <w:bookmarkEnd w:id="50"/>
        </w:tc>
      </w:tr>
    </w:tbl>
    <w:bookmarkEnd w:id="51"/>
    <w:bookmarkStart w:id="56" w:name="доступ-к-контенту-apache"/>
    <w:p>
      <w:pPr>
        <w:pStyle w:val="Heading2"/>
      </w:pPr>
      <w:r>
        <w:t xml:space="preserve">4.9 Доступ к контенту Apache</w:t>
      </w:r>
    </w:p>
    <w:p>
      <w:pPr>
        <w:pStyle w:val="FirstParagraph"/>
      </w:pPr>
      <w:r>
        <w:t xml:space="preserve">На представленном снимке клиенте через NFS открыт файл веб-страницы. Содержимое совпадает с контентом, доступным по HTTP.</w:t>
      </w:r>
    </w:p>
    <w:p>
      <w:pPr>
        <w:pStyle w:val="BodyText"/>
      </w:pPr>
      <w:r>
        <w:t xml:space="preserve">Механизм root_squash преобразует удалённого root в непривилегированную учётную запись. Ожидаемый Permission denied подтверждает, что суперпользователь клиента не получил неограниченные права на серверный экспорт.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13-009"/>
          <w:p>
            <w:pPr>
              <w:pStyle w:val="Compact"/>
              <w:jc w:val="center"/>
            </w:pPr>
            <w:r>
              <w:drawing>
                <wp:inline>
                  <wp:extent cx="5067300" cy="282850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28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Доступ к контенту Apache</w:t>
            </w:r>
          </w:p>
          <w:bookmarkEnd w:id="55"/>
        </w:tc>
      </w:tr>
    </w:tbl>
    <w:bookmarkEnd w:id="56"/>
    <w:bookmarkStart w:id="61" w:name="общий-домашний-каталог"/>
    <w:p>
      <w:pPr>
        <w:pStyle w:val="Heading2"/>
      </w:pPr>
      <w:r>
        <w:t xml:space="preserve">4.10 Общий домашний каталог</w:t>
      </w:r>
    </w:p>
    <w:p>
      <w:pPr>
        <w:pStyle w:val="FirstParagraph"/>
      </w:pPr>
      <w:r>
        <w:t xml:space="preserve">Был создан каталог common и согласованы UID/GID пользователя на server и client. Совпадение идентификаторов важно для корректного отображения владельца.</w:t>
      </w:r>
    </w:p>
    <w:p>
      <w:pPr>
        <w:pStyle w:val="BodyText"/>
      </w:pPr>
      <w:r>
        <w:t xml:space="preserve">Проверка записи от обычного пользователя демонстрирует требуемую модель доступа: согласованный UID может создавать файлы, а удалённый root ограничен. Это одновременно подтверждает доступность, права и защитные параметры экспорта.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3-010"/>
          <w:p>
            <w:pPr>
              <w:pStyle w:val="Compact"/>
              <w:jc w:val="center"/>
            </w:pPr>
            <w:r>
              <w:drawing>
                <wp:inline>
                  <wp:extent cx="5067300" cy="293950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39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Общий домашний каталог</w:t>
            </w:r>
          </w:p>
          <w:bookmarkEnd w:id="60"/>
        </w:tc>
      </w:tr>
    </w:tbl>
    <w:bookmarkEnd w:id="61"/>
    <w:bookmarkStart w:id="66" w:name="экспорт-домашнего-каталога"/>
    <w:p>
      <w:pPr>
        <w:pStyle w:val="Heading2"/>
      </w:pPr>
      <w:r>
        <w:t xml:space="preserve">4.11 Экспорт домашнего каталога</w:t>
      </w:r>
    </w:p>
    <w:p>
      <w:pPr>
        <w:pStyle w:val="FirstParagraph"/>
      </w:pPr>
      <w:r>
        <w:t xml:space="preserve">Домашний каталог добавлен в exports и опубликован. Клиент видит новый ресурс в списке экспортов.</w:t>
      </w:r>
    </w:p>
    <w:p>
      <w:pPr>
        <w:pStyle w:val="BodyText"/>
      </w:pPr>
      <w:r>
        <w:t xml:space="preserve">Provision-сценарии создают каталоги, exports и fstab в определённом порядке. Такой порядок важен: монтирование клиента выполняется только после публикации ресурса и запуска серверной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3-011"/>
          <w:p>
            <w:pPr>
              <w:pStyle w:val="Compact"/>
              <w:jc w:val="center"/>
            </w:pPr>
            <w:r>
              <w:drawing>
                <wp:inline>
                  <wp:extent cx="5067300" cy="217882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178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Экспорт домашнего каталога</w:t>
            </w:r>
          </w:p>
          <w:bookmarkEnd w:id="65"/>
        </w:tc>
      </w:tr>
    </w:tbl>
    <w:bookmarkEnd w:id="66"/>
    <w:bookmarkStart w:id="71" w:name="монтирование-common"/>
    <w:p>
      <w:pPr>
        <w:pStyle w:val="Heading2"/>
      </w:pPr>
      <w:r>
        <w:t xml:space="preserve">4.12 Монтирование common</w:t>
      </w:r>
    </w:p>
    <w:p>
      <w:pPr>
        <w:pStyle w:val="FirstParagraph"/>
      </w:pPr>
      <w:r>
        <w:t xml:space="preserve">Новый экспорт подключён на client. Права каталога показывают ожидаемого пользователя и группу, а не неизвестные числовые идентификаторы.</w:t>
      </w:r>
    </w:p>
    <w:p>
      <w:pPr>
        <w:pStyle w:val="BodyText"/>
      </w:pPr>
      <w:r>
        <w:t xml:space="preserve">Provision-сценарии создают каталоги, exports и fstab в определённом порядке. Такой порядок важен: монтирование клиента выполняется только после публикации ресурса и запуска серверной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3-012"/>
          <w:p>
            <w:pPr>
              <w:pStyle w:val="Compact"/>
              <w:jc w:val="center"/>
            </w:pPr>
            <w:r>
              <w:drawing>
                <wp:inline>
                  <wp:extent cx="5067300" cy="288643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86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Монтирование common</w:t>
            </w:r>
          </w:p>
          <w:bookmarkEnd w:id="70"/>
        </w:tc>
      </w:tr>
    </w:tbl>
    <w:bookmarkEnd w:id="71"/>
    <w:bookmarkStart w:id="76" w:name="запись-с-серверной-стороны"/>
    <w:p>
      <w:pPr>
        <w:pStyle w:val="Heading2"/>
      </w:pPr>
      <w:r>
        <w:t xml:space="preserve">4.13 Запись с серверной стороны</w:t>
      </w:r>
    </w:p>
    <w:p>
      <w:pPr>
        <w:pStyle w:val="FirstParagraph"/>
      </w:pPr>
      <w:r>
        <w:t xml:space="preserve">Был созданный на server файл немедленно отображается на client. NFS передаёт изменения через общий каталог.</w:t>
      </w:r>
    </w:p>
    <w:p>
      <w:pPr>
        <w:pStyle w:val="BodyText"/>
      </w:pPr>
      <w:r>
        <w:t xml:space="preserve">Provision-сценарии создают каталоги, exports и fstab в определённом порядке. Такой порядок важен: монтирование клиента выполняется только после публикации ресурса и запуска серверной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-013"/>
          <w:p>
            <w:pPr>
              <w:pStyle w:val="Compact"/>
              <w:jc w:val="center"/>
            </w:pPr>
            <w:r>
              <w:drawing>
                <wp:inline>
                  <wp:extent cx="5067300" cy="329802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98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Запись с серверной стороны</w:t>
            </w:r>
          </w:p>
          <w:bookmarkEnd w:id="75"/>
        </w:tc>
      </w:tr>
    </w:tbl>
    <w:bookmarkEnd w:id="76"/>
    <w:bookmarkStart w:id="81" w:name="отказ-при-записи-от-root-клиента"/>
    <w:p>
      <w:pPr>
        <w:pStyle w:val="Heading2"/>
      </w:pPr>
      <w:r>
        <w:t xml:space="preserve">4.14 Отказ при записи от root клиента</w:t>
      </w:r>
    </w:p>
    <w:p>
      <w:pPr>
        <w:pStyle w:val="FirstParagraph"/>
      </w:pPr>
      <w:r>
        <w:t xml:space="preserve">Попытка root на client перейти в экспортированный домашний каталог завершается Permission denied. Это ожидаемое проявление root_squash: удалённый root не получает права локального суперпользователя сервера.</w:t>
      </w:r>
    </w:p>
    <w:p>
      <w:pPr>
        <w:pStyle w:val="BodyText"/>
      </w:pPr>
      <w:r>
        <w:t xml:space="preserve">Provision-сценарии создают каталоги, exports и fstab в определённом порядке. Такой порядок важен: монтирование клиента выполняется только после публикации ресурса и запуска серверной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3-014"/>
          <w:p>
            <w:pPr>
              <w:pStyle w:val="Compact"/>
              <w:jc w:val="center"/>
            </w:pPr>
            <w:r>
              <w:drawing>
                <wp:inline>
                  <wp:extent cx="5067300" cy="132330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23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Отказ при записи от root клиента</w:t>
            </w:r>
          </w:p>
          <w:bookmarkEnd w:id="80"/>
        </w:tc>
      </w:tr>
    </w:tbl>
    <w:bookmarkEnd w:id="81"/>
    <w:bookmarkStart w:id="86" w:name="Xdb8a8df5f673e63d5bc69376f09b7380b608beb"/>
    <w:p>
      <w:pPr>
        <w:pStyle w:val="Heading2"/>
      </w:pPr>
      <w:r>
        <w:t xml:space="preserve">4.15 Проверка файла после записи пользователем</w:t>
      </w:r>
    </w:p>
    <w:p>
      <w:pPr>
        <w:pStyle w:val="FirstParagraph"/>
      </w:pPr>
      <w:r>
        <w:t xml:space="preserve">На представленном снимке server видны файлы ndbaranov@server.txt и ndbaranov@client.txt, а содержимое клиентского файла успешно читается. Значит, запись работает от согласованной учётной записи, тогда как удалённый root ограничен.</w:t>
      </w:r>
    </w:p>
    <w:p>
      <w:pPr>
        <w:pStyle w:val="BodyText"/>
      </w:pPr>
      <w:r>
        <w:t xml:space="preserve">Provision-сценарии создают каталоги, exports и fstab в определённом порядке. Такой порядок важен: монтирование клиента выполняется только после публикации ресурса и запуска серверной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3-015"/>
          <w:p>
            <w:pPr>
              <w:pStyle w:val="Compact"/>
              <w:jc w:val="center"/>
            </w:pPr>
            <w:r>
              <w:drawing>
                <wp:inline>
                  <wp:extent cx="5067300" cy="167899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78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файла после записи пользователем</w:t>
            </w:r>
          </w:p>
          <w:bookmarkEnd w:id="85"/>
        </w:tc>
      </w:tr>
    </w:tbl>
    <w:bookmarkEnd w:id="86"/>
    <w:bookmarkStart w:id="91" w:name="автоматизация-nfs"/>
    <w:p>
      <w:pPr>
        <w:pStyle w:val="Heading2"/>
      </w:pPr>
      <w:r>
        <w:t xml:space="preserve">4.16 Автоматизация NFS</w:t>
      </w:r>
    </w:p>
    <w:p>
      <w:pPr>
        <w:pStyle w:val="FirstParagraph"/>
      </w:pPr>
      <w:r>
        <w:t xml:space="preserve">Provision-сценарии настраивают экспорт, каталоги и fstab для обоих узлов. Последний запуск завершает воспроизводимое развёртывание файловой службы.</w:t>
      </w:r>
    </w:p>
    <w:p>
      <w:pPr>
        <w:pStyle w:val="BodyText"/>
      </w:pPr>
      <w:r>
        <w:t xml:space="preserve">Provision-сценарии создают каталоги, exports и fstab в определённом порядке. Такой порядок важен: монтирование клиента выполняется только после публикации ресурса и запуска серверной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3-016"/>
          <w:p>
            <w:pPr>
              <w:pStyle w:val="Compact"/>
              <w:jc w:val="center"/>
            </w:pPr>
            <w:r>
              <w:drawing>
                <wp:inline>
                  <wp:extent cx="5067300" cy="602843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28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Автоматизация NFS</w:t>
            </w:r>
          </w:p>
          <w:bookmarkEnd w:id="90"/>
        </w:tc>
      </w:tr>
    </w:tbl>
    <w:bookmarkEnd w:id="91"/>
    <w:bookmarkEnd w:id="92"/>
    <w:bookmarkStart w:id="9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NFSv4 предоставляет клиенту общий каталог, веб-контент и домашние данные. Проверены ручное и автоматическое монтирование, доступ и согласованность UID/GID.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13</dc:title>
  <dc:creator>Баранов Никита Дмитриевич</dc:creator>
  <dc:language>ru-RU</dc:language>
  <cp:keywords/>
  <dcterms:created xsi:type="dcterms:W3CDTF">2026-09-14T12:34:58Z</dcterms:created>
  <dcterms:modified xsi:type="dcterms:W3CDTF">2026-09-14T12:34:58Z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файловых служб NFS</vt:lpwstr>
  </property>
  <property fmtid="{D5CDD505-2E9C-101B-9397-08002B2CF9AE}" pid="18" name="toc-title">
    <vt:lpwstr>Содержание</vt:lpwstr>
  </property>
</Properties>
</file>