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группового доступа к общим ресурсам по SMB.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Установлены samba, samba-client и cifs-utils; созданы sambagroup и пароль SMB.</w:t>
      </w:r>
    </w:p>
    <w:p>
      <w:pPr>
        <w:pStyle w:val="Compact"/>
        <w:numPr>
          <w:ilvl w:val="0"/>
          <w:numId w:val="1001"/>
        </w:numPr>
      </w:pPr>
      <w:r>
        <w:t xml:space="preserve">В smb.conf добавлен sambashare с записью для sambagroup.</w:t>
      </w:r>
    </w:p>
    <w:p>
      <w:pPr>
        <w:pStyle w:val="Compact"/>
        <w:numPr>
          <w:ilvl w:val="0"/>
          <w:numId w:val="1001"/>
        </w:numPr>
      </w:pPr>
      <w:r>
        <w:t xml:space="preserve">Служба smb запущена; testparm и smbclient -L подтвердили конфигурацию и видимость ресурса.</w:t>
      </w:r>
    </w:p>
    <w:p>
      <w:pPr>
        <w:pStyle w:val="Compact"/>
        <w:numPr>
          <w:ilvl w:val="0"/>
          <w:numId w:val="1001"/>
        </w:numPr>
      </w:pPr>
      <w:r>
        <w:t xml:space="preserve">Для firewalld открыты samba и samba-client, каталог получил группу и SELinux-контекст samba_share_t.</w:t>
      </w:r>
    </w:p>
    <w:p>
      <w:pPr>
        <w:pStyle w:val="Compact"/>
        <w:numPr>
          <w:ilvl w:val="0"/>
          <w:numId w:val="1001"/>
        </w:numPr>
      </w:pPr>
      <w:r>
        <w:t xml:space="preserve">Клиент смонтировал //server.ndbaranov.net/sambashare в /mnt/samba и создал тестовый файл.</w:t>
      </w:r>
    </w:p>
    <w:p>
      <w:pPr>
        <w:pStyle w:val="Compact"/>
        <w:numPr>
          <w:ilvl w:val="0"/>
          <w:numId w:val="1001"/>
        </w:numPr>
      </w:pPr>
      <w:r>
        <w:t xml:space="preserve">Учётные данны вынесены в файл credentials, а монтирование закреплено в /etc/fstab.</w:t>
      </w:r>
    </w:p>
    <w:p>
      <w:pPr>
        <w:pStyle w:val="Compact"/>
        <w:numPr>
          <w:ilvl w:val="0"/>
          <w:numId w:val="1001"/>
        </w:numPr>
      </w:pPr>
      <w:r>
        <w:t xml:space="preserve">Сценарии Samba для server и client успешно выполнены.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Samba реализует SMB/CIFS в Linux. smb.conf описывает глобальные параметры и разделяемые ресурсы, smbpasswd хранит SMB-учётные данные, а mount.cifs подключает ресурс на клиенте.</w:t>
      </w:r>
    </w:p>
    <w:bookmarkEnd w:id="11"/>
    <w:bookmarkStart w:id="57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samba"/>
    <w:p>
      <w:pPr>
        <w:pStyle w:val="Heading2"/>
      </w:pPr>
      <w:r>
        <w:t xml:space="preserve">4.1 Установка Samba</w:t>
      </w:r>
    </w:p>
    <w:p>
      <w:pPr>
        <w:pStyle w:val="FirstParagraph"/>
      </w:pPr>
      <w:r>
        <w:t xml:space="preserve">На представленном снимке server установлены samba, samba-client и cifs-utils, создана группа sambagroup. Службы SMB подготовлены к запуску.</w:t>
      </w:r>
    </w:p>
    <w:p>
      <w:pPr>
        <w:pStyle w:val="BodyText"/>
      </w:pPr>
      <w:r>
        <w:t xml:space="preserve">Samba реализует протокол SMB, а cifs-utils предоставляет клиентский драйвер mount.cifs. Установка серверных, диагностических и клиентских пакетов позволяет проверить всю цепочку в пределах лабораторного стенда.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4-001"/>
          <w:p>
            <w:pPr>
              <w:pStyle w:val="Compact"/>
              <w:jc w:val="center"/>
            </w:pPr>
            <w:r>
              <w:drawing>
                <wp:inline>
                  <wp:extent cx="5067300" cy="5998244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98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Samba</w:t>
            </w:r>
          </w:p>
          <w:bookmarkEnd w:id="15"/>
        </w:tc>
      </w:tr>
    </w:tbl>
    <w:bookmarkEnd w:id="16"/>
    <w:bookmarkStart w:id="21" w:name="учётная-запись-samba"/>
    <w:p>
      <w:pPr>
        <w:pStyle w:val="Heading2"/>
      </w:pPr>
      <w:r>
        <w:t xml:space="preserve">4.2 Учётная запись Samba</w:t>
      </w:r>
    </w:p>
    <w:p>
      <w:pPr>
        <w:pStyle w:val="FirstParagraph"/>
      </w:pPr>
      <w:r>
        <w:t xml:space="preserve">Пользователь добавлен в базу smbpasswd и включён для сетевой аутентификации. Пароль Samba хранится отдельно от системного пароля.</w:t>
      </w:r>
    </w:p>
    <w:p>
      <w:pPr>
        <w:pStyle w:val="BodyText"/>
      </w:pPr>
      <w:r>
        <w:t xml:space="preserve">Учётная запись Samba связана с существующим системным пользователем, но пароль хранится в собственной базе. Команда smbpasswd -a добавляет пользователя, а smbpasswd -e разрешает ему сетевую аутентификацию.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14-002"/>
          <w:p>
            <w:pPr>
              <w:pStyle w:val="Compact"/>
              <w:jc w:val="center"/>
            </w:pPr>
            <w:r>
              <w:drawing>
                <wp:inline>
                  <wp:extent cx="5067300" cy="3178078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78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Учётная запись Samba</w:t>
            </w:r>
          </w:p>
          <w:bookmarkEnd w:id="20"/>
        </w:tc>
      </w:tr>
    </w:tbl>
    <w:bookmarkEnd w:id="21"/>
    <w:bookmarkStart w:id="26" w:name="ресурс-sambashare"/>
    <w:p>
      <w:pPr>
        <w:pStyle w:val="Heading2"/>
      </w:pPr>
      <w:r>
        <w:t xml:space="preserve">4.3 Ресурс sambashare</w:t>
      </w:r>
    </w:p>
    <w:p>
      <w:pPr>
        <w:pStyle w:val="FirstParagraph"/>
      </w:pPr>
      <w:r>
        <w:t xml:space="preserve">На данном снимке smb.conf описан общий каталог sambashare с разрешением записи для нужной группы. testparm проверяет синтаксис итоговой конфигурации.</w:t>
      </w:r>
    </w:p>
    <w:p>
      <w:pPr>
        <w:pStyle w:val="BodyText"/>
      </w:pPr>
      <w:r>
        <w:t xml:space="preserve">Раздел ресурса в smb.conf задаёт путь, видимость, режим записи и допустимую группу. testparm разбирает файл и показывает эффективную конфигурацию до перезапуска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4-003"/>
          <w:p>
            <w:pPr>
              <w:pStyle w:val="Compact"/>
              <w:jc w:val="center"/>
            </w:pPr>
            <w:r>
              <w:drawing>
                <wp:inline>
                  <wp:extent cx="5067300" cy="572681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726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Ресурс sambashare</w:t>
            </w:r>
          </w:p>
          <w:bookmarkEnd w:id="25"/>
        </w:tc>
      </w:tr>
    </w:tbl>
    <w:bookmarkEnd w:id="26"/>
    <w:bookmarkStart w:id="31" w:name="запуск-службы-smb"/>
    <w:p>
      <w:pPr>
        <w:pStyle w:val="Heading2"/>
      </w:pPr>
      <w:r>
        <w:t xml:space="preserve">4.4 Запуск службы SMB</w:t>
      </w:r>
    </w:p>
    <w:p>
      <w:pPr>
        <w:pStyle w:val="FirstParagraph"/>
      </w:pPr>
      <w:r>
        <w:t xml:space="preserve">Служба smb включена и запущена. В статусе systemd видно, что конфигурация принята и сервер готов обрабатывать подключения.</w:t>
      </w:r>
    </w:p>
    <w:p>
      <w:pPr>
        <w:pStyle w:val="BodyText"/>
      </w:pPr>
      <w:r>
        <w:t xml:space="preserve">Активный процесс smb принимает запросы SMB и предоставляет опубликованные ресурсы. Проверка systemctl важна после каждой правки, поскольку синтаксическая ошибка может не позволить демону запуститься.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4-004"/>
          <w:p>
            <w:pPr>
              <w:pStyle w:val="Compact"/>
              <w:jc w:val="center"/>
            </w:pPr>
            <w:r>
              <w:drawing>
                <wp:inline>
                  <wp:extent cx="5067300" cy="615050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150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службы SMB</w:t>
            </w:r>
          </w:p>
          <w:bookmarkEnd w:id="30"/>
        </w:tc>
      </w:tr>
    </w:tbl>
    <w:bookmarkEnd w:id="31"/>
    <w:bookmarkStart w:id="36" w:name="обнаружение-общих-ресурсов"/>
    <w:p>
      <w:pPr>
        <w:pStyle w:val="Heading2"/>
      </w:pPr>
      <w:r>
        <w:t xml:space="preserve">4.5 Обнаружение общих ресурсов</w:t>
      </w:r>
    </w:p>
    <w:p>
      <w:pPr>
        <w:pStyle w:val="FirstParagraph"/>
      </w:pPr>
      <w:r>
        <w:t xml:space="preserve">smbclient -L выводит sambashare в списке доступных ресурсов. Проверка выполнена с учётными данными созданного пользователя.</w:t>
      </w:r>
    </w:p>
    <w:p>
      <w:pPr>
        <w:pStyle w:val="BodyText"/>
      </w:pPr>
      <w:r>
        <w:t xml:space="preserve">smbclient -L выполняет полноценное SMB-подключение и запрашивает список ресурсов. Поэтому появление sambashare подтверждает и доступность сервера, и успешную аутентификацию.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4-005"/>
          <w:p>
            <w:pPr>
              <w:pStyle w:val="Compact"/>
              <w:jc w:val="center"/>
            </w:pPr>
            <w:r>
              <w:drawing>
                <wp:inline>
                  <wp:extent cx="5067300" cy="154381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43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Обнаружение общих ресурсов</w:t>
            </w:r>
          </w:p>
          <w:bookmarkEnd w:id="35"/>
        </w:tc>
      </w:tr>
    </w:tbl>
    <w:bookmarkEnd w:id="36"/>
    <w:bookmarkStart w:id="41" w:name="selinux-и-firewalld"/>
    <w:p>
      <w:pPr>
        <w:pStyle w:val="Heading2"/>
      </w:pPr>
      <w:r>
        <w:t xml:space="preserve">4.6 SELinux и firewalld</w:t>
      </w:r>
    </w:p>
    <w:p>
      <w:pPr>
        <w:pStyle w:val="FirstParagraph"/>
      </w:pPr>
      <w:r>
        <w:t xml:space="preserve">Каталог получил контекст samba_share_t, а в firewalld разрешён сервис samba. Эти настройки обеспечивают доступ на уровне политики и сети.</w:t>
      </w:r>
    </w:p>
    <w:p>
      <w:pPr>
        <w:pStyle w:val="BodyText"/>
      </w:pPr>
      <w:r>
        <w:t xml:space="preserve">Контекст samba_share_t разрешает демону Samba обращаться к каталогу при включённом SELinux. Правило firewalld, файловые права группы и SELinux-контекст должны разрешать одну и ту же операцию.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14-006"/>
          <w:p>
            <w:pPr>
              <w:pStyle w:val="Compact"/>
              <w:jc w:val="center"/>
            </w:pPr>
            <w:r>
              <w:drawing>
                <wp:inline>
                  <wp:extent cx="5067300" cy="287501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75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SELinux и firewalld</w:t>
            </w:r>
          </w:p>
          <w:bookmarkEnd w:id="40"/>
        </w:tc>
      </w:tr>
    </w:tbl>
    <w:bookmarkEnd w:id="41"/>
    <w:bookmarkStart w:id="46" w:name="подключение-cifs"/>
    <w:p>
      <w:pPr>
        <w:pStyle w:val="Heading2"/>
      </w:pPr>
      <w:r>
        <w:t xml:space="preserve">4.7 Подключение CIFS</w:t>
      </w:r>
    </w:p>
    <w:p>
      <w:pPr>
        <w:pStyle w:val="FirstParagraph"/>
      </w:pPr>
      <w:r>
        <w:t xml:space="preserve">Клиент смонтировал //server.ndbaranov.net/sambashare в /mnt/samba. Список монтирований показывает файловую систему типа cifs.</w:t>
      </w:r>
    </w:p>
    <w:p>
      <w:pPr>
        <w:pStyle w:val="BodyText"/>
      </w:pPr>
      <w:r>
        <w:t xml:space="preserve">mount.cifs подключает UNC-путь сервера к локальной точке /mnt/samba. В findmnt отображаются тип cifs и параметры монтирования, что подтверждает работу именно сетевого ресурса.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14-007"/>
          <w:p>
            <w:pPr>
              <w:pStyle w:val="Compact"/>
              <w:jc w:val="center"/>
            </w:pPr>
            <w:r>
              <w:drawing>
                <wp:inline>
                  <wp:extent cx="5067300" cy="393314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933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Подключение CIFS</w:t>
            </w:r>
          </w:p>
          <w:bookmarkEnd w:id="45"/>
        </w:tc>
      </w:tr>
    </w:tbl>
    <w:bookmarkEnd w:id="46"/>
    <w:bookmarkStart w:id="51" w:name="проверка-записи"/>
    <w:p>
      <w:pPr>
        <w:pStyle w:val="Heading2"/>
      </w:pPr>
      <w:r>
        <w:t xml:space="preserve">4.8 Проверка записи</w:t>
      </w:r>
    </w:p>
    <w:p>
      <w:pPr>
        <w:pStyle w:val="FirstParagraph"/>
      </w:pPr>
      <w:r>
        <w:t xml:space="preserve">Через подключённый ресурс создан тестовый файл; он отображается и на сервере. Это подтверждает права группы на запись.</w:t>
      </w:r>
    </w:p>
    <w:p>
      <w:pPr>
        <w:pStyle w:val="BodyText"/>
      </w:pPr>
      <w:r>
        <w:t xml:space="preserve">Создание тестового файла проверяет разрешение write list и права каталога. Появление того же файла на сервере доказывает, что запись не осталась в локальной точке монтирования.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4-008"/>
          <w:p>
            <w:pPr>
              <w:pStyle w:val="Compact"/>
              <w:jc w:val="center"/>
            </w:pPr>
            <w:r>
              <w:drawing>
                <wp:inline>
                  <wp:extent cx="5067300" cy="632301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323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записи</w:t>
            </w:r>
          </w:p>
          <w:bookmarkEnd w:id="50"/>
        </w:tc>
      </w:tr>
    </w:tbl>
    <w:bookmarkEnd w:id="51"/>
    <w:bookmarkStart w:id="56" w:name="credentials-fstab-и-provision"/>
    <w:p>
      <w:pPr>
        <w:pStyle w:val="Heading2"/>
      </w:pPr>
      <w:r>
        <w:t xml:space="preserve">4.9 Credentials, fstab и provision</w:t>
      </w:r>
    </w:p>
    <w:p>
      <w:pPr>
        <w:pStyle w:val="FirstParagraph"/>
      </w:pPr>
      <w:r>
        <w:t xml:space="preserve">Учётные данные вынесены в защищённый файл, монтирование добавлено в fstab, затем выполнены provision-сценарии Samba. Настройка готова к автоматическому восстановлению.</w:t>
      </w:r>
    </w:p>
    <w:p>
      <w:pPr>
        <w:pStyle w:val="BodyText"/>
      </w:pPr>
      <w:r>
        <w:t xml:space="preserve">Файл credentials позволяет не размещать пароль открытым текстом непосредственно в fstab; его права ограничиваются владельцем. Provision-сценарий затем воспроизводит серверную публикацию и клиентское монтирование.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14-009"/>
          <w:p>
            <w:pPr>
              <w:pStyle w:val="Compact"/>
              <w:jc w:val="center"/>
            </w:pPr>
            <w:r>
              <w:drawing>
                <wp:inline>
                  <wp:extent cx="5067300" cy="211838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118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Credentials, fstab и provision</w:t>
            </w:r>
          </w:p>
          <w:bookmarkEnd w:id="55"/>
        </w:tc>
      </w:tr>
    </w:tbl>
    <w:bookmarkEnd w:id="56"/>
    <w:bookmarkEnd w:id="57"/>
    <w:bookmarkStart w:id="5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Samba предоставляет общий ресурс по SMB с групповой аутентификацией. CIFS-монтирование и создание файла подтверждают сетевую доступность и права на запись.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14</dc:title>
  <dc:creator>Баранов Никита Дмитриевич</dc:creator>
  <dc:language>ru-RU</dc:language>
  <cp:keywords/>
  <dcterms:created xsi:type="dcterms:W3CDTF">2026-09-14T12:37:37Z</dcterms:created>
  <dcterms:modified xsi:type="dcterms:W3CDTF">2026-09-14T12:37:37Z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файловых служб Samba</vt:lpwstr>
  </property>
  <property fmtid="{D5CDD505-2E9C-101B-9397-08002B2CF9AE}" pid="18" name="toc-title">
    <vt:lpwstr>Содержание</vt:lpwstr>
  </property>
</Properties>
</file>