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  <Override PartName="/word/media/rId22.png" ContentType="image/png"/>
  <Override PartName="/word/media/rId27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 5</w:t>
      </w:r>
    </w:p>
    <w:p>
      <w:pPr>
        <w:pStyle w:val="Subtitle"/>
      </w:pPr>
      <w:r>
        <w:t xml:space="preserve">Расширенная настройка HTTP-сервера</w:t>
      </w:r>
    </w:p>
    <w:p>
      <w:pPr>
        <w:pStyle w:val="Author"/>
      </w:pPr>
      <w:r>
        <w:t xml:space="preserve">Баранов Никита Дмитриевич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HTTPS, виртуальные хосты и обработку PHP в Apache.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Создан закрытый RSA-ключ и самоподписанный X.509-сертифик для www.ndbaranov.net.</w:t>
      </w:r>
    </w:p>
    <w:p>
      <w:pPr>
        <w:pStyle w:val="Compact"/>
        <w:numPr>
          <w:ilvl w:val="0"/>
          <w:numId w:val="1001"/>
        </w:numPr>
      </w:pPr>
      <w:r>
        <w:t xml:space="preserve">Для Apache подготовлен HTTPS VirtualHost, пути к ключу и сертификату.</w:t>
      </w:r>
    </w:p>
    <w:p>
      <w:pPr>
        <w:pStyle w:val="Compact"/>
        <w:numPr>
          <w:ilvl w:val="0"/>
          <w:numId w:val="1001"/>
        </w:numPr>
      </w:pPr>
      <w:r>
        <w:t xml:space="preserve">В firewalld открыт HTTPS, конфигурация применена после перезапуска httpd.</w:t>
      </w:r>
    </w:p>
    <w:p>
      <w:pPr>
        <w:pStyle w:val="Compact"/>
        <w:numPr>
          <w:ilvl w:val="0"/>
          <w:numId w:val="1001"/>
        </w:numPr>
      </w:pPr>
      <w:r>
        <w:t xml:space="preserve">Запрос curl -I по HTTP показал перенаправление на HTTPS.</w:t>
      </w:r>
    </w:p>
    <w:p>
      <w:pPr>
        <w:pStyle w:val="Compact"/>
        <w:numPr>
          <w:ilvl w:val="0"/>
          <w:numId w:val="1001"/>
        </w:numPr>
      </w:pPr>
      <w:r>
        <w:t xml:space="preserve">Установлены PHP и модули; тестовый запрос подтвердил обработку PHP веб-сервером.</w:t>
      </w:r>
    </w:p>
    <w:p>
      <w:pPr>
        <w:pStyle w:val="Compact"/>
        <w:numPr>
          <w:ilvl w:val="0"/>
          <w:numId w:val="1001"/>
        </w:numPr>
      </w:pPr>
      <w:r>
        <w:t xml:space="preserve">Расширенная настройка закреплена в provision-сценарии.</w:t>
      </w:r>
    </w:p>
    <w:bookmarkEnd w:id="10"/>
    <w:bookmarkStart w:id="11" w:name="теоретические-сведения"/>
    <w:p>
      <w:pPr>
        <w:pStyle w:val="Heading1"/>
      </w:pPr>
      <w:r>
        <w:t xml:space="preserve">3. Теоретические сведения</w:t>
      </w:r>
    </w:p>
    <w:p>
      <w:pPr>
        <w:pStyle w:val="FirstParagraph"/>
      </w:pPr>
      <w:r>
        <w:t xml:space="preserve">TLS защищает HTTP-трафик шифрованием и подтверждением подлинности сервера. Конфигурация VirtualHost связывает имя, каталог контента, журналы и сертификат.</w:t>
      </w:r>
    </w:p>
    <w:bookmarkEnd w:id="11"/>
    <w:bookmarkStart w:id="37" w:name="выполнение-работы"/>
    <w:p>
      <w:pPr>
        <w:pStyle w:val="Heading1"/>
      </w:pPr>
      <w:r>
        <w:t xml:space="preserve">4. Выполнение работы</w:t>
      </w:r>
    </w:p>
    <w:bookmarkStart w:id="16" w:name="создание-tls-ключа-и-сертификата"/>
    <w:p>
      <w:pPr>
        <w:pStyle w:val="Heading2"/>
      </w:pPr>
      <w:r>
        <w:t xml:space="preserve">4.1 Создание TLS-ключа и сертификата</w:t>
      </w:r>
    </w:p>
    <w:p>
      <w:pPr>
        <w:pStyle w:val="FirstParagraph"/>
      </w:pPr>
      <w:r>
        <w:t xml:space="preserve">Командой openssl сформированы закрытый RSA-ключ и самоподписанный сертификат для www.ndbaranov.net. Права на ключ ограничены, чтобы его не могли читать обычные пользователи.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05-001"/>
          <w:p>
            <w:pPr>
              <w:pStyle w:val="Compact"/>
              <w:jc w:val="center"/>
            </w:pPr>
            <w:r>
              <w:drawing>
                <wp:inline>
                  <wp:extent cx="5067300" cy="3248406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00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248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TLS-ключа и сертификата</w:t>
            </w:r>
          </w:p>
          <w:bookmarkEnd w:id="15"/>
        </w:tc>
      </w:tr>
    </w:tbl>
    <w:bookmarkEnd w:id="16"/>
    <w:bookmarkStart w:id="21" w:name="https-virtualhost"/>
    <w:p>
      <w:pPr>
        <w:pStyle w:val="Heading2"/>
      </w:pPr>
      <w:r>
        <w:t xml:space="preserve">4.2 HTTPS VirtualHost</w:t>
      </w:r>
    </w:p>
    <w:p>
      <w:pPr>
        <w:pStyle w:val="FirstParagraph"/>
      </w:pPr>
      <w:r>
        <w:t xml:space="preserve">В конфигурации Apache создан виртуальный хост на порту 443 и указаны пути к сертификату и закрытому ключу. Проверка httpd -t подтверждает корректный синтаксис.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05-002"/>
          <w:p>
            <w:pPr>
              <w:pStyle w:val="Compact"/>
              <w:jc w:val="center"/>
            </w:pPr>
            <w:r>
              <w:drawing>
                <wp:inline>
                  <wp:extent cx="5067300" cy="1468096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00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1468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HTTPS VirtualHost</w:t>
            </w:r>
          </w:p>
          <w:bookmarkEnd w:id="20"/>
        </w:tc>
      </w:tr>
    </w:tbl>
    <w:bookmarkEnd w:id="21"/>
    <w:bookmarkStart w:id="26" w:name="разрешение-https"/>
    <w:p>
      <w:pPr>
        <w:pStyle w:val="Heading2"/>
      </w:pPr>
      <w:r>
        <w:t xml:space="preserve">4.3 Разрешение HTTPS</w:t>
      </w:r>
    </w:p>
    <w:p>
      <w:pPr>
        <w:pStyle w:val="FirstParagraph"/>
      </w:pPr>
      <w:r>
        <w:t xml:space="preserve">В firewalld открыт сервис https, после чего Apache перезапущен. Проверка списка разрешённых сервисов показывает доступность TCP-порта 443.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5-003"/>
          <w:p>
            <w:pPr>
              <w:pStyle w:val="Compact"/>
              <w:jc w:val="center"/>
            </w:pPr>
            <w:r>
              <w:drawing>
                <wp:inline>
                  <wp:extent cx="5067300" cy="210829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03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21082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Разрешение HTTPS</w:t>
            </w:r>
          </w:p>
          <w:bookmarkEnd w:id="25"/>
        </w:tc>
      </w:tr>
    </w:tbl>
    <w:bookmarkEnd w:id="26"/>
    <w:bookmarkStart w:id="31" w:name="перенаправление-http-на-https"/>
    <w:p>
      <w:pPr>
        <w:pStyle w:val="Heading2"/>
      </w:pPr>
      <w:r>
        <w:t xml:space="preserve">4.4 Перенаправление HTTP на HTTPS</w:t>
      </w:r>
    </w:p>
    <w:p>
      <w:pPr>
        <w:pStyle w:val="FirstParagraph"/>
      </w:pPr>
      <w:r>
        <w:t xml:space="preserve">Заголовки ответа curl показывают перенаправление запроса с HTTP на защищённый адрес. Код 301/302 и Location подтверждают работу правила перенаправления.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5-004"/>
          <w:p>
            <w:pPr>
              <w:pStyle w:val="Compact"/>
              <w:jc w:val="center"/>
            </w:pPr>
            <w:r>
              <w:drawing>
                <wp:inline>
                  <wp:extent cx="5067300" cy="303800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04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038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Перенаправление HTTP на HTTPS</w:t>
            </w:r>
          </w:p>
          <w:bookmarkEnd w:id="30"/>
        </w:tc>
      </w:tr>
    </w:tbl>
    <w:bookmarkEnd w:id="31"/>
    <w:bookmarkStart w:id="36" w:name="обработка-php"/>
    <w:p>
      <w:pPr>
        <w:pStyle w:val="Heading2"/>
      </w:pPr>
      <w:r>
        <w:t xml:space="preserve">4.5 Обработка PHP</w:t>
      </w:r>
    </w:p>
    <w:p>
      <w:pPr>
        <w:pStyle w:val="FirstParagraph"/>
      </w:pPr>
      <w:r>
        <w:t xml:space="preserve">Установлен PHP и создана тестовая страница. Ответ веб-сервера содержит результат выполнения PHP-кода, а не исходный текст сценария.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05-005"/>
          <w:p>
            <w:pPr>
              <w:pStyle w:val="Compact"/>
              <w:jc w:val="center"/>
            </w:pPr>
            <w:r>
              <w:drawing>
                <wp:inline>
                  <wp:extent cx="5067300" cy="6097937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005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60979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Обработка PHP</w:t>
            </w:r>
          </w:p>
          <w:bookmarkEnd w:id="35"/>
        </w:tc>
      </w:tr>
    </w:tbl>
    <w:bookmarkEnd w:id="36"/>
    <w:bookmarkEnd w:id="37"/>
    <w:bookmarkStart w:id="3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Веб-сервер переведён на HTTPS, настроено перенаправление с HTTP и подтверждена обработка PHP. Сертификат самоподписанный, поэтому он подходит для лабораторного стенда, но не заменяет доверенный сертификат.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 5</dc:title>
  <dc:creator>Баранов Никита Дмитриевич</dc:creator>
  <dc:language>ru-RU</dc:language>
  <cp:keywords/>
  <dcterms:created xsi:type="dcterms:W3CDTF">2026-09-14T12:08:42Z</dcterms:created>
  <dcterms:modified xsi:type="dcterms:W3CDTF">2026-09-14T12:08:42Z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2026-09-14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Расширенная настройка HTTP-сервера</vt:lpwstr>
  </property>
  <property fmtid="{D5CDD505-2E9C-101B-9397-08002B2CF9AE}" pid="18" name="toc-title">
    <vt:lpwstr>Содержание</vt:lpwstr>
  </property>
</Properties>
</file>