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операции по запуску (останову), определению статуса, добавлению (удалению) в автозапуск и пр. службы Very Secure FTP (раздел 5.4.1).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разрешению конфликтов юнитов для служб</w:t>
      </w:r>
      <w:r>
        <w:t xml:space="preserve"> </w:t>
      </w:r>
      <w:r>
        <w:t xml:space="preserve">firewalld и iptables (раздел 5.4.2).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изолированными целями (разделы 5.4.3, 5.4.4).</w:t>
      </w:r>
    </w:p>
    <w:bookmarkEnd w:id="21"/>
    <w:bookmarkStart w:id="51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28" w:name="установка-и-управление-службой-vsftpd"/>
    <w:p>
      <w:pPr>
        <w:pStyle w:val="Heading2"/>
      </w:pPr>
      <w:r>
        <w:t xml:space="preserve">3.1 Установка и управление службой vsftpd</w:t>
      </w:r>
    </w:p>
    <w:p>
      <w:pPr>
        <w:pStyle w:val="FirstParagraph"/>
      </w:pPr>
      <w:r>
        <w:t xml:space="preserve">Был выполнен переход в режим суперпользователя. Проверка статуса службы vsftpd показала, что служба не установлена в системе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верка статуса vsftpd до установ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vsftpd до установки</w:t>
      </w:r>
    </w:p>
    <w:p>
      <w:pPr>
        <w:pStyle w:val="BodyText"/>
      </w:pPr>
      <w:r>
        <w:t xml:space="preserve">Служба vsftpd была установлена с помощью команды</w:t>
      </w:r>
      <w:r>
        <w:t xml:space="preserve"> </w:t>
      </w:r>
      <w:r>
        <w:rPr>
          <w:rStyle w:val="VerbatimChar"/>
        </w:rPr>
        <w:t xml:space="preserve">dnf -y install vsftpd</w:t>
      </w:r>
      <w:r>
        <w:t xml:space="preserve">. После установки служба была запущена командой</w:t>
      </w:r>
      <w:r>
        <w:t xml:space="preserve"> </w:t>
      </w:r>
      <w:r>
        <w:rPr>
          <w:rStyle w:val="VerbatimChar"/>
        </w:rPr>
        <w:t xml:space="preserve">systemctl start vsftpd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BodyText"/>
      </w:pPr>
      <w:r>
        <w:t xml:space="preserve">Проверка статуса показала, что служба работает, но не активирована при перезагрузке системы. Служба была добавлена в автозагрузку с помощью</w:t>
      </w:r>
      <w:r>
        <w:t xml:space="preserve"> </w:t>
      </w:r>
      <w:r>
        <w:rPr>
          <w:rStyle w:val="VerbatimChar"/>
        </w:rPr>
        <w:t xml:space="preserve">systemctl enable vsftpd</w:t>
      </w:r>
      <w:r>
        <w:t xml:space="preserve">, а затем удалена из автозагрузки с помощью</w:t>
      </w:r>
      <w:r>
        <w:t xml:space="preserve"> </w:t>
      </w:r>
      <w:r>
        <w:rPr>
          <w:rStyle w:val="VerbatimChar"/>
        </w:rPr>
        <w:t xml:space="preserve">systemctl disable vsftpd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BodyText"/>
      </w:pPr>
      <w:r>
        <w:t xml:space="preserve">Были проверены символические ссылки в каталоге</w:t>
      </w:r>
      <w:r>
        <w:t xml:space="preserve"> </w:t>
      </w:r>
      <w:r>
        <w:rPr>
          <w:rStyle w:val="VerbatimChar"/>
        </w:rPr>
        <w:t xml:space="preserve">/etc/systemd/system/multi-user.target.wants</w:t>
      </w:r>
      <w:r>
        <w:t xml:space="preserve">. После повторного включения службы в автозагрузку была создана символическая ссылка на файл</w:t>
      </w:r>
      <w:r>
        <w:t xml:space="preserve"> </w:t>
      </w:r>
      <w:r>
        <w:rPr>
          <w:rStyle w:val="VerbatimChar"/>
        </w:rPr>
        <w:t xml:space="preserve">/usr/lib/systemd/system/vsftpd.service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Управление автозагрузкой vsftp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автозагрузкой vsftpd</w:t>
      </w:r>
    </w:p>
    <w:bookmarkEnd w:id="28"/>
    <w:bookmarkStart w:id="32" w:name="исследование-зависимостей-служб"/>
    <w:p>
      <w:pPr>
        <w:pStyle w:val="Heading2"/>
      </w:pPr>
      <w:r>
        <w:t xml:space="preserve">3.2 Исследование зависимостей служб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systemctl list-dependencies vsftpd</w:t>
      </w:r>
      <w:r>
        <w:t xml:space="preserve"> </w:t>
      </w:r>
      <w:r>
        <w:t xml:space="preserve">были просмотрены зависимости службы vsftpd. Команда показала, что vsftpd зависит от различных системных юнитов и целевых уровней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BodyText"/>
      </w:pPr>
      <w:r>
        <w:t xml:space="preserve">Обратная проверка зависимостей с флагом</w:t>
      </w:r>
      <w:r>
        <w:t xml:space="preserve"> </w:t>
      </w:r>
      <w:r>
        <w:rPr>
          <w:rStyle w:val="VerbatimChar"/>
        </w:rPr>
        <w:t xml:space="preserve">--reverse</w:t>
      </w:r>
      <w:r>
        <w:t xml:space="preserve"> </w:t>
      </w:r>
      <w:r>
        <w:t xml:space="preserve">показала, что vsftpd требуется для multi-user.target и graphical.target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Зависимости служб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служб</w:t>
      </w:r>
    </w:p>
    <w:bookmarkEnd w:id="32"/>
    <w:bookmarkStart w:id="42" w:name="X2a9aff0a6904259ac31c532f2117692f10cfffb"/>
    <w:p>
      <w:pPr>
        <w:pStyle w:val="Heading2"/>
      </w:pPr>
      <w:r>
        <w:t xml:space="preserve">3.3 Разрешение конфликтов между firewall-службами</w:t>
      </w:r>
    </w:p>
    <w:p>
      <w:pPr>
        <w:pStyle w:val="FirstParagraph"/>
      </w:pPr>
      <w:r>
        <w:t xml:space="preserve">Были установлены дополнительные пакеты iptables с помощью команды</w:t>
      </w:r>
      <w:r>
        <w:t xml:space="preserve"> </w:t>
      </w:r>
      <w:r>
        <w:rPr>
          <w:rStyle w:val="VerbatimChar"/>
        </w:rPr>
        <w:t xml:space="preserve">dnf -y install iptables\*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Установка iptables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iptables</w:t>
      </w:r>
    </w:p>
    <w:p>
      <w:pPr>
        <w:pStyle w:val="BodyText"/>
      </w:pPr>
      <w:r>
        <w:t xml:space="preserve">Был проверен статус firewalld (активен) и iptables (неактивен). При попытке запуска обеих служб было обнаружено, что они конфликтуют между собой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BodyText"/>
      </w:pPr>
      <w:r>
        <w:t xml:space="preserve">Изучение файла</w:t>
      </w:r>
      <w:r>
        <w:t xml:space="preserve"> </w:t>
      </w:r>
      <w:r>
        <w:rPr>
          <w:rStyle w:val="VerbatimChar"/>
        </w:rPr>
        <w:t xml:space="preserve">/usr/lib/systemd/system/firewalld.service</w:t>
      </w:r>
      <w:r>
        <w:t xml:space="preserve"> </w:t>
      </w:r>
      <w:r>
        <w:t xml:space="preserve">показало наличие строки</w:t>
      </w:r>
      <w:r>
        <w:t xml:space="preserve"> </w:t>
      </w:r>
      <w:r>
        <w:rPr>
          <w:rStyle w:val="VerbatimChar"/>
        </w:rPr>
        <w:t xml:space="preserve">Conflicts=iptables.service ip6tables.service ebtables.service ipset.service</w:t>
      </w:r>
      <w:r>
        <w:t xml:space="preserve">, что подтверждает конфликт между службами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Анализ конфликтующих служб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конфликтующих служб</w:t>
      </w:r>
    </w:p>
    <w:p>
      <w:pPr>
        <w:pStyle w:val="BodyText"/>
      </w:pPr>
      <w:r>
        <w:t xml:space="preserve">Служба iptables была остановлена, а firewalld запущена. Для предотвращения случайного запуска iptables служба была заблокирована с помощью</w:t>
      </w:r>
      <w:r>
        <w:t xml:space="preserve"> </w:t>
      </w:r>
      <w:r>
        <w:rPr>
          <w:rStyle w:val="VerbatimChar"/>
        </w:rPr>
        <w:t xml:space="preserve">systemctl mask iptables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BodyText"/>
      </w:pPr>
      <w:r>
        <w:t xml:space="preserve">После блокировки попытки запуска или включения в автозагрузку службы iptables завершались ошибкой, указывающей на то, что служба замаскирована.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Блокировка iptables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Блокировка iptables</w:t>
      </w:r>
    </w:p>
    <w:bookmarkEnd w:id="42"/>
    <w:bookmarkStart w:id="46" w:name="работа-с-изолируемыми-целями"/>
    <w:p>
      <w:pPr>
        <w:pStyle w:val="Heading2"/>
      </w:pPr>
      <w:r>
        <w:t xml:space="preserve">3.4 Работа с изолируемыми целями</w:t>
      </w:r>
    </w:p>
    <w:p>
      <w:pPr>
        <w:pStyle w:val="FirstParagraph"/>
      </w:pPr>
      <w:r>
        <w:t xml:space="preserve">Был выполнен переход в каталог</w:t>
      </w:r>
      <w:r>
        <w:t xml:space="preserve"> </w:t>
      </w:r>
      <w:r>
        <w:rPr>
          <w:rStyle w:val="VerbatimChar"/>
        </w:rPr>
        <w:t xml:space="preserve">/usr/lib/systemd/system</w:t>
      </w:r>
      <w:r>
        <w:t xml:space="preserve"> </w:t>
      </w:r>
      <w:r>
        <w:t xml:space="preserve">и с помощью команды</w:t>
      </w:r>
      <w:r>
        <w:t xml:space="preserve"> </w:t>
      </w:r>
      <w:r>
        <w:rPr>
          <w:rStyle w:val="VerbatimChar"/>
        </w:rPr>
        <w:t xml:space="preserve">grep Isolate *.target</w:t>
      </w:r>
      <w:r>
        <w:t xml:space="preserve"> </w:t>
      </w:r>
      <w:r>
        <w:t xml:space="preserve">найдены все цели, которые поддерживают изоляцию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BodyText"/>
      </w:pPr>
      <w:r>
        <w:t xml:space="preserve">Была выполнена команда перехода в режим восстановления:</w:t>
      </w:r>
      <w:r>
        <w:t xml:space="preserve"> </w:t>
      </w:r>
      <w:r>
        <w:rPr>
          <w:rStyle w:val="VerbatimChar"/>
        </w:rPr>
        <w:t xml:space="preserve">systemctl isolate rescue.target</w:t>
      </w:r>
      <w:r>
        <w:t xml:space="preserve">, который соответствует runlevel 1 в SystemV init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золируемые цели systemd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Изолируемые цели systemd</w:t>
      </w:r>
    </w:p>
    <w:bookmarkEnd w:id="46"/>
    <w:bookmarkStart w:id="50" w:name="изменение-целевого-уровня-по-умолчанию"/>
    <w:p>
      <w:pPr>
        <w:pStyle w:val="Heading2"/>
      </w:pPr>
      <w:r>
        <w:t xml:space="preserve">3.5 Изменение целевого уровня по умолчанию</w:t>
      </w:r>
    </w:p>
    <w:p>
      <w:pPr>
        <w:pStyle w:val="FirstParagraph"/>
      </w:pPr>
      <w:r>
        <w:t xml:space="preserve">Была проверена текущая цель по умолчанию с помощью</w:t>
      </w:r>
      <w:r>
        <w:t xml:space="preserve"> </w:t>
      </w:r>
      <w:r>
        <w:rPr>
          <w:rStyle w:val="VerbatimChar"/>
        </w:rPr>
        <w:t xml:space="preserve">systemctl get-default</w:t>
      </w:r>
      <w:r>
        <w:t xml:space="preserve">, которая оказалась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 </w:t>
      </w:r>
      <w:r>
        <w:t xml:space="preserve">(соответствует runlevel 5).</w:t>
      </w:r>
    </w:p>
    <w:p>
      <w:pPr>
        <w:pStyle w:val="BodyText"/>
      </w:pPr>
      <w:r>
        <w:t xml:space="preserve">Цель по умолчанию была изменена на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 </w:t>
      </w:r>
      <w:r>
        <w:t xml:space="preserve">(соответствует runlevel 3) с помощью</w:t>
      </w:r>
      <w:r>
        <w:t xml:space="preserve"> </w:t>
      </w:r>
      <w:r>
        <w:rPr>
          <w:rStyle w:val="VerbatimChar"/>
        </w:rPr>
        <w:t xml:space="preserve">systemctl set-default multi-user.target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BodyText"/>
      </w:pPr>
      <w:r>
        <w:t xml:space="preserve">После изменения была выполнена перезагрузка системы для применения изменений.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зменение целевого уровня по умолчанию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целевого уровня по умолчанию</w:t>
      </w:r>
    </w:p>
    <w:bookmarkEnd w:id="50"/>
    <w:bookmarkEnd w:id="51"/>
    <w:bookmarkStart w:id="52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управления системными службами операционной системы посредством systemd.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2025-09-06T12:06:09Z</dcterms:created>
  <dcterms:modified xsi:type="dcterms:W3CDTF">2025-09-06T12:06:09Z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subtitle">
    <vt:lpwstr>Лабораторная работа 5</vt:lpwstr>
  </property>
  <property fmtid="{D5CDD505-2E9C-101B-9397-08002B2CF9AE}" pid="12" name="toc-title">
    <vt:lpwstr>Содержание</vt:lpwstr>
  </property>
</Properties>
</file>