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5.png" ContentType="image/png"/>
  <Override PartName="/word/media/rId96.png" ContentType="image/png"/>
  <Override PartName="/word/media/rId28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Баранов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с журналом мониторинга событий в реальном</w:t>
      </w:r>
      <w:r>
        <w:t xml:space="preserve"> </w:t>
      </w:r>
      <w:r>
        <w:t xml:space="preserve">времени (см. раздел 7.4.1).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создания и настройки отдельного файла конфигурации</w:t>
      </w:r>
      <w:r>
        <w:t xml:space="preserve"> </w:t>
      </w:r>
      <w:r>
        <w:t xml:space="preserve">мониторинга отслеживания событий веб-службы (см. раздел 7.4.2).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с journalctl (см. раздел 7.4.3).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с journald (см. раздел 7.4.4).</w:t>
      </w:r>
    </w:p>
    <w:bookmarkEnd w:id="21"/>
    <w:bookmarkStart w:id="102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3" w:name="мониторинг-системных-событий"/>
    <w:p>
      <w:pPr>
        <w:pStyle w:val="Heading2"/>
      </w:pPr>
      <w:r>
        <w:t xml:space="preserve">3.1 Мониторинг системных событий</w:t>
      </w:r>
    </w:p>
    <w:p>
      <w:pPr>
        <w:pStyle w:val="FirstParagraph"/>
      </w:pPr>
      <w:r>
        <w:t xml:space="preserve">Запускаем три вкладки терминала и получаем полномочия администратора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олучение прав администрато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прав администратора</w:t>
      </w:r>
    </w:p>
    <w:p>
      <w:pPr>
        <w:pStyle w:val="BodyText"/>
      </w:pPr>
      <w:r>
        <w:t xml:space="preserve">На второй вкладке запускаем мониторинг системных событий в реальном времени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Мониторинг /var/log/message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Мониторинг /var/log/messages</w:t>
      </w:r>
    </w:p>
    <w:p>
      <w:pPr>
        <w:pStyle w:val="BodyText"/>
      </w:pPr>
      <w:r>
        <w:t xml:space="preserve">В третьей вкладке пытаемся получить полномочия администратора с неправильным паролем и видим сообщение об ошибке в логах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Неудачная попытка su и использование logger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Неудачная попытка su и использование logger</w:t>
      </w:r>
    </w:p>
    <w:p>
      <w:pPr>
        <w:pStyle w:val="BodyText"/>
      </w:pPr>
      <w:r>
        <w:t xml:space="preserve">Просматриваем сообщения безопасности в /var/log/secure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росмотр логов безопасности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 безопасности</w:t>
      </w:r>
    </w:p>
    <w:bookmarkEnd w:id="33"/>
    <w:bookmarkStart w:id="59" w:name="Xd2af8b4acd0dafa9e36936924dcbb9a28d20e59"/>
    <w:p>
      <w:pPr>
        <w:pStyle w:val="Heading2"/>
      </w:pPr>
      <w:r>
        <w:t xml:space="preserve">3.2 Настройка регистрации сообщений веб-службы</w:t>
      </w:r>
    </w:p>
    <w:p>
      <w:pPr>
        <w:pStyle w:val="FirstParagraph"/>
      </w:pPr>
      <w:r>
        <w:t xml:space="preserve">Устанавливаем и запускаем Apache HTTP server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BodyText"/>
      </w:pPr>
      <w:bookmarkStart w:id="37" w:name="fig:004"/>
      <w:r>
        <w:drawing>
          <wp:inline>
            <wp:extent cx="3733800" cy="3687030"/>
            <wp:effectExtent b="0" l="0" r="0" t="0"/>
            <wp:docPr descr="Установка Apache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41" w:name="fig:005"/>
      <w:r>
        <w:drawing>
          <wp:inline>
            <wp:extent cx="3733800" cy="3687030"/>
            <wp:effectExtent b="0" l="0" r="0" t="0"/>
            <wp:docPr descr="Запуск и включение Apache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Просматриваем журнал ошибок веб-службы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росмотр error_log Apache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error_log Apache</w:t>
      </w:r>
    </w:p>
    <w:p>
      <w:pPr>
        <w:pStyle w:val="BodyText"/>
      </w:pPr>
      <w:r>
        <w:t xml:space="preserve">Настраиваем Apache для использования syslog, добавляя строку в конфигурационный файл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Настройка ErrorLog в httpd.conf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ErrorLog в httpd.conf</w:t>
      </w:r>
    </w:p>
    <w:p>
      <w:pPr>
        <w:pStyle w:val="BodyText"/>
      </w:pPr>
      <w:r>
        <w:t xml:space="preserve">Создаем файл конфигурации для rsyslog и настраиваем перенаправление логов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BodyText"/>
      </w:pPr>
      <w:bookmarkStart w:id="51" w:name="fig:008"/>
      <w:r>
        <w:drawing>
          <wp:inline>
            <wp:extent cx="3733800" cy="3687030"/>
            <wp:effectExtent b="0" l="0" r="0" t="0"/>
            <wp:docPr descr="Создание httpd.conf для rsyslog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bookmarkStart w:id="55" w:name="fig:009"/>
      <w:r>
        <w:drawing>
          <wp:inline>
            <wp:extent cx="3733800" cy="3687030"/>
            <wp:effectExtent b="0" l="0" r="0" t="0"/>
            <wp:docPr descr="Настройка правил для local1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Перезапускаем службы и проверяем работу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ерезапуск служб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служб</w:t>
      </w:r>
    </w:p>
    <w:bookmarkEnd w:id="59"/>
    <w:bookmarkStart w:id="66" w:name="X8de0c43c96972fb078936a17160652620beff3d"/>
    <w:p>
      <w:pPr>
        <w:pStyle w:val="Heading2"/>
      </w:pPr>
      <w:r>
        <w:t xml:space="preserve">3.3 Настройка мониторинга отладочной информации</w:t>
      </w:r>
    </w:p>
    <w:p>
      <w:pPr>
        <w:pStyle w:val="FirstParagraph"/>
      </w:pPr>
      <w:r>
        <w:t xml:space="preserve">Создаем конфигурационный файл для отладочных сообщений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Создание debug.conf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debug.conf</w:t>
      </w:r>
    </w:p>
    <w:p>
      <w:pPr>
        <w:pStyle w:val="BodyText"/>
      </w:pPr>
      <w:r>
        <w:t xml:space="preserve">Перезапускаем rsyslog и тестируем отправку отладочного сообщения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Тестирование отладочных сообщений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Тестирование отладочных сообщений</w:t>
      </w:r>
    </w:p>
    <w:bookmarkEnd w:id="66"/>
    <w:bookmarkStart w:id="95" w:name="работа-с-journalctl"/>
    <w:p>
      <w:pPr>
        <w:pStyle w:val="Heading2"/>
      </w:pPr>
      <w:r>
        <w:t xml:space="preserve">3.4 Работа с journalctl</w:t>
      </w:r>
    </w:p>
    <w:p>
      <w:pPr>
        <w:pStyle w:val="FirstParagraph"/>
      </w:pPr>
      <w:r>
        <w:t xml:space="preserve">Просматриваем различные варианты использования journalctl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fig:017?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fig:018?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fig:019?</w:t>
      </w:r>
      <w:r>
        <w:t xml:space="preserve">]</w:t>
      </w:r>
      <w:r>
        <w:t xml:space="preserve">).</w:t>
      </w:r>
    </w:p>
    <w:p>
      <w:pPr>
        <w:pStyle w:val="BodyText"/>
      </w:pPr>
      <w:bookmarkStart w:id="70" w:name="fig:013"/>
      <w:r>
        <w:drawing>
          <wp:inline>
            <wp:extent cx="3733800" cy="3687030"/>
            <wp:effectExtent b="0" l="0" r="0" t="0"/>
            <wp:docPr descr="Просмотр журнала systemd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t xml:space="preserve"> </w:t>
      </w:r>
      <w:bookmarkStart w:id="74" w:name="fig:014"/>
      <w:r>
        <w:drawing>
          <wp:inline>
            <wp:extent cx="3733800" cy="3687030"/>
            <wp:effectExtent b="0" l="0" r="0" t="0"/>
            <wp:docPr descr="Поля journalctl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bookmarkStart w:id="78" w:name="fig:015"/>
      <w:r>
        <w:drawing>
          <wp:inline>
            <wp:extent cx="3733800" cy="3687030"/>
            <wp:effectExtent b="0" l="0" r="0" t="0"/>
            <wp:docPr descr="Фильтрация по UID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bookmarkStart w:id="82" w:name="fig:016"/>
      <w:r>
        <w:drawing>
          <wp:inline>
            <wp:extent cx="3733800" cy="3687030"/>
            <wp:effectExtent b="0" l="0" r="0" t="0"/>
            <wp:docPr descr="Просмотр последних записей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  <w:r>
        <w:t xml:space="preserve"> </w:t>
      </w:r>
      <w:bookmarkStart w:id="86" w:name="fig:017"/>
      <w:r>
        <w:drawing>
          <wp:inline>
            <wp:extent cx="3733800" cy="3687030"/>
            <wp:effectExtent b="0" l="0" r="0" t="0"/>
            <wp:docPr descr="Просмотр ошибок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 </w:t>
      </w:r>
      <w:bookmarkStart w:id="90" w:name="fig:018"/>
      <w:r>
        <w:drawing>
          <wp:inline>
            <wp:extent cx="3733800" cy="3687030"/>
            <wp:effectExtent b="0" l="0" r="0" t="0"/>
            <wp:docPr descr="Фильтрация по времени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  <w:r>
        <w:t xml:space="preserve"> </w:t>
      </w:r>
      <w:bookmarkStart w:id="94" w:name="fig:019"/>
      <w:r>
        <w:drawing>
          <wp:inline>
            <wp:extent cx="3733800" cy="3687030"/>
            <wp:effectExtent b="0" l="0" r="0" t="0"/>
            <wp:docPr descr="Подробный вывод и фильтрация по службе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bookmarkEnd w:id="95"/>
    <w:bookmarkStart w:id="101" w:name="Xc88221de061719ad532dc9107e406be36581b22"/>
    <w:p>
      <w:pPr>
        <w:pStyle w:val="Heading2"/>
      </w:pPr>
      <w:r>
        <w:t xml:space="preserve">3.5 Настройка постоянного хранения журналов systemd</w:t>
      </w:r>
    </w:p>
    <w:p>
      <w:pPr>
        <w:pStyle w:val="FirstParagraph"/>
      </w:pPr>
      <w:r>
        <w:t xml:space="preserve">Создаем каталог для постоянного хранения журналов и настраиваем права доступа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fig:020?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Настройка постоянного хранения журналов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постоянного хранения журналов</w:t>
      </w:r>
    </w:p>
    <w:p>
      <w:pPr>
        <w:pStyle w:val="BodyText"/>
      </w:pPr>
      <w:r>
        <w:t xml:space="preserve">Применяем изменения и проверяем журнал с момента последней загрузки системы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fig:020?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роверка журнала после настройки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журнала после настройки</w:t>
      </w:r>
    </w:p>
    <w:bookmarkEnd w:id="101"/>
    <w:bookmarkEnd w:id="102"/>
    <w:bookmarkStart w:id="103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В ходе лабораторной работы были получены навыки работы с системными журналами операционной системы. Настроена регистрация сообщений веб-службы Apache через syslog, созданы правила для мониторинга отладочной информации и освоена работа с утилитой journalctl для просмотра и анализа журналов systemd. Также была выполнена настройка постоянного хранения журналов systemd в каталоге /var/log/journal, что позволяет сохранять записи журнала между перезагрузками системы.</w:t>
      </w:r>
    </w:p>
    <w:bookmarkEnd w:id="103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5" Target="media/rId25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лабораторной работе</dc:title>
  <dc:creator>Баранов Никита Дмитриевич</dc:creator>
  <dc:language>ru-RU</dc:language>
  <cp:keywords/>
  <dcterms:created xsi:type="dcterms:W3CDTF">2025-09-08T15:04:28Z</dcterms:created>
  <dcterms:modified xsi:type="dcterms:W3CDTF">2025-09-08T15:04:28Z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Лабораторная работа 7. Управление журналами операционной системы</vt:lpwstr>
  </property>
  <property fmtid="{D5CDD505-2E9C-101B-9397-08002B2CF9AE}" pid="14" name="toc-title">
    <vt:lpwstr>Содержание</vt:lpwstr>
  </property>
</Properties>
</file>