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загрузкой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работы с загрузчиком системы GRUB2.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изменению параметров GRUB и записи изменений</w:t>
      </w:r>
      <w:r>
        <w:t xml:space="preserve"> </w:t>
      </w:r>
      <w:r>
        <w:t xml:space="preserve">в файл конфигурации (см. раздел 11.4.1).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устранения неполадок при работе с GRUB (см. раздел 11.4.2).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GRUB без использования root (см. раздел 11.4.3).</w:t>
      </w:r>
    </w:p>
    <w:bookmarkEnd w:id="21"/>
    <w:bookmarkStart w:id="63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6" w:name="настройка-загрузчика-grub2"/>
    <w:p>
      <w:pPr>
        <w:pStyle w:val="Heading2"/>
      </w:pPr>
      <w:r>
        <w:t xml:space="preserve">3.1 Настройка загрузчика GRUB2</w:t>
      </w:r>
    </w:p>
    <w:p>
      <w:pPr>
        <w:pStyle w:val="FirstParagraph"/>
      </w:pPr>
      <w:r>
        <w:t xml:space="preserve">Получаем полномочия администратора и редактируем конфигурационный файл GRUB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3687030"/>
            <wp:effectExtent b="0" l="0" r="0" t="0"/>
            <wp:docPr descr="Редактирование /etc/default/grub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3687030"/>
            <wp:effectExtent b="0" l="0" r="0" t="0"/>
            <wp:docPr descr="Содержимое файла /etc/default/grub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Устанавливаем параметр</w:t>
      </w:r>
      <w:r>
        <w:t xml:space="preserve"> </w:t>
      </w:r>
      <w:r>
        <w:rPr>
          <w:rStyle w:val="VerbatimChar"/>
        </w:rPr>
        <w:t xml:space="preserve">GRUB_TIMEOUT=10</w:t>
      </w:r>
      <w:r>
        <w:t xml:space="preserve"> </w:t>
      </w:r>
      <w:r>
        <w:t xml:space="preserve">для отображения меню загрузки в течение 10 секунд.</w:t>
      </w:r>
    </w:p>
    <w:p>
      <w:pPr>
        <w:pStyle w:val="BodyText"/>
      </w:pPr>
      <w:r>
        <w:t xml:space="preserve">Применяем изменения конфигурации GRUB2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именение изменений GRUB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изменений GRUB2</w:t>
      </w:r>
    </w:p>
    <w:p>
      <w:pPr>
        <w:pStyle w:val="BodyText"/>
      </w:pPr>
      <w:r>
        <w:t xml:space="preserve">После перезагрузки наблюдаем процесс загрузки с отображением загрузочных сообщений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50233"/>
            <wp:effectExtent b="0" l="0" r="0" t="0"/>
            <wp:docPr descr="Процесс загрузки систе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загрузки системы</w:t>
      </w:r>
    </w:p>
    <w:bookmarkEnd w:id="36"/>
    <w:bookmarkStart w:id="53" w:name="работа-с-режимом-rescue"/>
    <w:p>
      <w:pPr>
        <w:pStyle w:val="Heading2"/>
      </w:pPr>
      <w:r>
        <w:t xml:space="preserve">3.2 Работа с режимом rescue</w:t>
      </w:r>
    </w:p>
    <w:p>
      <w:pPr>
        <w:pStyle w:val="FirstParagraph"/>
      </w:pPr>
      <w:r>
        <w:t xml:space="preserve">При загрузке системы редактируем параметры ядра, добавляя</w:t>
      </w:r>
      <w:r>
        <w:t xml:space="preserve"> </w:t>
      </w:r>
      <w:r>
        <w:rPr>
          <w:rStyle w:val="VerbatimChar"/>
        </w:rPr>
        <w:t xml:space="preserve">systemd.unit=rescue.target</w:t>
      </w:r>
      <w:r>
        <w:t xml:space="preserve"> </w:t>
      </w:r>
      <w:r>
        <w:t xml:space="preserve">и удаляя параметры</w:t>
      </w:r>
      <w:r>
        <w:t xml:space="preserve"> </w:t>
      </w:r>
      <w:r>
        <w:rPr>
          <w:rStyle w:val="VerbatimChar"/>
        </w:rPr>
        <w:t xml:space="preserve">rhgb quiet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50233"/>
            <wp:effectExtent b="0" l="0" r="0" t="0"/>
            <wp:docPr descr="Редактирование параметров ядра для rescue mode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параметров ядра для rescue mode</w:t>
      </w:r>
    </w:p>
    <w:p>
      <w:pPr>
        <w:pStyle w:val="BodyText"/>
      </w:pPr>
      <w:r>
        <w:t xml:space="preserve">После загрузки в режиме rescue наблюдаем предупреждения системы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122202"/>
            <wp:effectExtent b="0" l="0" r="0" t="0"/>
            <wp:docPr descr="Предупреждения системы в rescue mode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Предупреждения системы в rescue mode</w:t>
      </w:r>
    </w:p>
    <w:p>
      <w:pPr>
        <w:pStyle w:val="CaptionedFigure"/>
      </w:pPr>
      <w:r>
        <w:drawing>
          <wp:inline>
            <wp:extent cx="3733800" cy="3166640"/>
            <wp:effectExtent b="0" l="0" r="0" t="0"/>
            <wp:docPr descr="Смотрим все модул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все модули</w:t>
      </w:r>
    </w:p>
    <w:p>
      <w:pPr>
        <w:pStyle w:val="BodyText"/>
      </w:pPr>
      <w:r>
        <w:t xml:space="preserve">Просматриваем список загруженных модулей системы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BodyText"/>
      </w:pPr>
      <w:bookmarkStart w:id="48" w:name="fig:007"/>
      <w:r>
        <w:drawing>
          <wp:inline>
            <wp:extent cx="3733800" cy="451986"/>
            <wp:effectExtent b="0" l="0" r="0" t="0"/>
            <wp:docPr descr="Просмотр системного окружения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8"/>
      <w:r>
        <w:drawing>
          <wp:inline>
            <wp:extent cx="3733800" cy="3132330"/>
            <wp:effectExtent b="0" l="0" r="0" t="0"/>
            <wp:docPr descr="Список загруженных модулей системы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9" w:name="работа-с-режимом-emergency"/>
    <w:p>
      <w:pPr>
        <w:pStyle w:val="Heading2"/>
      </w:pPr>
      <w:r>
        <w:t xml:space="preserve">3.3 Работа с режимом emergency</w:t>
      </w:r>
    </w:p>
    <w:p>
      <w:pPr>
        <w:pStyle w:val="FirstParagraph"/>
      </w:pPr>
      <w:r>
        <w:t xml:space="preserve">Повторно редактируем параметры ядра, добавляя</w:t>
      </w:r>
      <w:r>
        <w:t xml:space="preserve"> </w:t>
      </w:r>
      <w:r>
        <w:rPr>
          <w:rStyle w:val="VerbatimChar"/>
        </w:rPr>
        <w:t xml:space="preserve">systemd.unit=emergency.target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334760"/>
            <wp:effectExtent b="0" l="0" r="0" t="0"/>
            <wp:docPr descr="Редактирование параметров ядра для emergency mode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параметров ядра для emergency mode</w:t>
      </w:r>
    </w:p>
    <w:p>
      <w:pPr>
        <w:pStyle w:val="BodyText"/>
      </w:pPr>
      <w:r>
        <w:t xml:space="preserve">В режиме emergency выполняем восстановление системы, включая смену пароля root и восстановление контекстов SELinux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334760"/>
            <wp:effectExtent b="0" l="0" r="0" t="0"/>
            <wp:docPr descr="Восстановление системы в emergency mode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Восстановление системы в emergency mode</w:t>
      </w:r>
    </w:p>
    <w:p>
      <w:pPr>
        <w:pStyle w:val="BodyText"/>
      </w:pPr>
      <w:r>
        <w:rPr>
          <w:bCs/>
          <w:b/>
        </w:rPr>
        <w:t xml:space="preserve">Выполненные действия в emergency mode:</w:t>
      </w:r>
      <w:r>
        <w:t xml:space="preserve"> </w:t>
      </w:r>
      <w:r>
        <w:t xml:space="preserve">1. Перемонтирование файловой системы в режим чтения-записи:</w:t>
      </w:r>
      <w:r>
        <w:t xml:space="preserve"> </w:t>
      </w:r>
      <w:r>
        <w:rPr>
          <w:rStyle w:val="VerbatimChar"/>
        </w:rPr>
        <w:t xml:space="preserve">mount -o remount,rw /sysroot</w:t>
      </w:r>
      <w:r>
        <w:t xml:space="preserve"> </w:t>
      </w:r>
      <w:r>
        <w:t xml:space="preserve">2. Смена корневого каталога:</w:t>
      </w:r>
      <w:r>
        <w:t xml:space="preserve"> </w:t>
      </w:r>
      <w:r>
        <w:rPr>
          <w:rStyle w:val="VerbatimChar"/>
        </w:rPr>
        <w:t xml:space="preserve">chroot /sysroot</w:t>
      </w:r>
      <w:r>
        <w:t xml:space="preserve"> </w:t>
      </w:r>
      <w:r>
        <w:t xml:space="preserve">3. Смена пароля root: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4. Загрузка политики SELinux:</w:t>
      </w:r>
      <w:r>
        <w:t xml:space="preserve"> </w:t>
      </w:r>
      <w:r>
        <w:rPr>
          <w:rStyle w:val="VerbatimChar"/>
        </w:rPr>
        <w:t xml:space="preserve">load_policy -i</w:t>
      </w:r>
      <w:r>
        <w:t xml:space="preserve"> </w:t>
      </w:r>
      <w:r>
        <w:t xml:space="preserve">5. Восстановление контекста безопасности:</w:t>
      </w:r>
      <w:r>
        <w:t xml:space="preserve"> </w:t>
      </w:r>
      <w:r>
        <w:rPr>
          <w:rStyle w:val="VerbatimChar"/>
        </w:rPr>
        <w:t xml:space="preserve">chcon -t shadow_t /etc/shadow</w:t>
      </w:r>
    </w:p>
    <w:bookmarkEnd w:id="59"/>
    <w:bookmarkStart w:id="62" w:name="восстановление-пароля-root"/>
    <w:p>
      <w:pPr>
        <w:pStyle w:val="Heading2"/>
      </w:pPr>
      <w:r>
        <w:t xml:space="preserve">3.4 Восстановление пароля root</w:t>
      </w:r>
    </w:p>
    <w:p>
      <w:pPr>
        <w:pStyle w:val="FirstParagraph"/>
      </w:pPr>
      <w:r>
        <w:t xml:space="preserve">Используем параметр</w:t>
      </w:r>
      <w:r>
        <w:t xml:space="preserve"> </w:t>
      </w:r>
      <w:r>
        <w:rPr>
          <w:rStyle w:val="VerbatimChar"/>
        </w:rPr>
        <w:t xml:space="preserve">rd.break</w:t>
      </w:r>
      <w:r>
        <w:t xml:space="preserve"> </w:t>
      </w:r>
      <w:r>
        <w:t xml:space="preserve">для остановки загрузки на раннем этапе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334760"/>
            <wp:effectExtent b="0" l="0" r="0" t="0"/>
            <wp:docPr descr="Использование rd.break для восстановления пароля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rd.break для восстановления пароля</w:t>
      </w:r>
    </w:p>
    <w:p>
      <w:pPr>
        <w:pStyle w:val="BodyText"/>
      </w:pPr>
      <w:r>
        <w:rPr>
          <w:bCs/>
          <w:b/>
        </w:rPr>
        <w:t xml:space="preserve">Процесс восстановления пароля:</w:t>
      </w:r>
      <w:r>
        <w:t xml:space="preserve"> </w:t>
      </w:r>
      <w:r>
        <w:t xml:space="preserve">1. Остановка загрузки перед монтированием корневой файловой системы</w:t>
      </w:r>
      <w:r>
        <w:t xml:space="preserve"> </w:t>
      </w:r>
      <w:r>
        <w:t xml:space="preserve">2. Перемонтирование системного образа в режим чтения-записи</w:t>
      </w:r>
      <w:r>
        <w:t xml:space="preserve"> </w:t>
      </w:r>
      <w:r>
        <w:t xml:space="preserve">3. Смена корневого каталога</w:t>
      </w:r>
      <w:r>
        <w:t xml:space="preserve"> </w:t>
      </w:r>
      <w:r>
        <w:t xml:space="preserve">4. Установка нового пароля для root</w:t>
      </w:r>
      <w:r>
        <w:t xml:space="preserve"> </w:t>
      </w:r>
      <w:r>
        <w:t xml:space="preserve">5. Загрузка политики SELinux и восстановление контекстов безопасности</w:t>
      </w:r>
    </w:p>
    <w:bookmarkEnd w:id="62"/>
    <w:bookmarkEnd w:id="63"/>
    <w:bookmarkStart w:id="6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работы с загрузчиком системы GRUB2.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2025-09-08T19:37:17Z</dcterms:created>
  <dcterms:modified xsi:type="dcterms:W3CDTF">2025-09-08T19:37:17Z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12. Управление загрузкой системы</vt:lpwstr>
  </property>
  <property fmtid="{D5CDD505-2E9C-101B-9397-08002B2CF9AE}" pid="14" name="toc-title">
    <vt:lpwstr>Содержание</vt:lpwstr>
  </property>
</Properties>
</file>