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46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12.</w:t>
      </w:r>
      <w:r>
        <w:t xml:space="preserve"> </w:t>
      </w:r>
      <w:r>
        <w:t xml:space="preserve">Настройки</w:t>
      </w:r>
      <w:r>
        <w:t xml:space="preserve"> </w:t>
      </w:r>
      <w:r>
        <w:t xml:space="preserve">сети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Получить навыки настройки сетевых параметров системы.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использования утилиты ip (см. раздел 12.4.1).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использования утилиты nmcli (см. раздел 12.4.2 и 12.4.3).</w:t>
      </w:r>
    </w:p>
    <w:bookmarkEnd w:id="21"/>
    <w:bookmarkStart w:id="64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44" w:name="работа-с-утилитой-ip"/>
    <w:p>
      <w:pPr>
        <w:pStyle w:val="Heading2"/>
      </w:pPr>
      <w:r>
        <w:t xml:space="preserve">3.1 Работа с утилитой ip</w:t>
      </w:r>
    </w:p>
    <w:p>
      <w:pPr>
        <w:pStyle w:val="FirstParagraph"/>
      </w:pPr>
      <w:r>
        <w:t xml:space="preserve">Получаем полномочия администратора и просматриваем информацию о сетевых интерфейсах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Информация о сетевых интерфейсах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сетевых интерфейсах</w:t>
      </w:r>
    </w:p>
    <w:p>
      <w:pPr>
        <w:pStyle w:val="BodyText"/>
      </w:pPr>
      <w:r>
        <w:rPr>
          <w:bCs/>
          <w:b/>
        </w:rPr>
        <w:t xml:space="preserve">Информация об интерфейсе enp0s3:</w:t>
      </w:r>
      <w:r>
        <w:t xml:space="preserve"> </w:t>
      </w:r>
      <w:r>
        <w:t xml:space="preserve">- Состояние:</w:t>
      </w:r>
      <w:r>
        <w:t xml:space="preserve"> </w:t>
      </w:r>
      <w:r>
        <w:rPr>
          <w:rStyle w:val="VerbatimChar"/>
        </w:rPr>
        <w:t xml:space="preserve">UP, LOWER_UP</w:t>
      </w:r>
      <w:r>
        <w:t xml:space="preserve"> </w:t>
      </w:r>
      <w:r>
        <w:t xml:space="preserve">- интерфейс включен и активен</w:t>
      </w:r>
      <w:r>
        <w:t xml:space="preserve"> </w:t>
      </w:r>
      <w:r>
        <w:t xml:space="preserve">- MTU: 1500 - максимальный размер передаваемого блока</w:t>
      </w:r>
      <w:r>
        <w:t xml:space="preserve"> </w:t>
      </w:r>
      <w:r>
        <w:t xml:space="preserve">- MAC-адрес:</w:t>
      </w:r>
      <w:r>
        <w:t xml:space="preserve"> </w:t>
      </w:r>
      <w:r>
        <w:rPr>
          <w:rStyle w:val="VerbatimChar"/>
        </w:rPr>
        <w:t xml:space="preserve">08:00:27:23:10:35</w:t>
      </w:r>
      <w:r>
        <w:t xml:space="preserve"> </w:t>
      </w:r>
      <w:r>
        <w:t xml:space="preserve">- Статистика RX: получено 14678 пакетов (14.3 MB)</w:t>
      </w:r>
      <w:r>
        <w:t xml:space="preserve"> </w:t>
      </w:r>
      <w:r>
        <w:t xml:space="preserve">- Статистика TX: отправлено 7518 пакетов (2.7 MB)</w:t>
      </w:r>
      <w:r>
        <w:t xml:space="preserve"> </w:t>
      </w:r>
      <w:r>
        <w:t xml:space="preserve">- Ошибки: отсутствуют</w:t>
      </w:r>
    </w:p>
    <w:p>
      <w:pPr>
        <w:pStyle w:val="BodyText"/>
      </w:pPr>
      <w:r>
        <w:t xml:space="preserve">Просматриваем информацию о маршрутах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Таблица маршрутизации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маршрутизации</w:t>
      </w:r>
    </w:p>
    <w:p>
      <w:pPr>
        <w:pStyle w:val="BodyText"/>
      </w:pPr>
      <w:r>
        <w:rPr>
          <w:bCs/>
          <w:b/>
        </w:rPr>
        <w:t xml:space="preserve">Информация о маршрутах:</w:t>
      </w:r>
      <w:r>
        <w:t xml:space="preserve"> </w:t>
      </w:r>
      <w:r>
        <w:t xml:space="preserve">- Маршрут по умолчанию:</w:t>
      </w:r>
      <w:r>
        <w:t xml:space="preserve"> </w:t>
      </w:r>
      <w:r>
        <w:rPr>
          <w:rStyle w:val="VerbatimChar"/>
        </w:rPr>
        <w:t xml:space="preserve">default via 10.0.2.2 dev enp0s3</w:t>
      </w:r>
      <w:r>
        <w:t xml:space="preserve"> </w:t>
      </w:r>
      <w:r>
        <w:t xml:space="preserve">- шлюз 10.0.2.2 через интерфейс enp0s3</w:t>
      </w:r>
      <w:r>
        <w:t xml:space="preserve"> </w:t>
      </w:r>
      <w:r>
        <w:t xml:space="preserve">- Локальная сеть:</w:t>
      </w:r>
      <w:r>
        <w:t xml:space="preserve"> </w:t>
      </w:r>
      <w:r>
        <w:rPr>
          <w:rStyle w:val="VerbatimChar"/>
        </w:rPr>
        <w:t xml:space="preserve">10.0.2.0/24 dev enp0s3</w:t>
      </w:r>
      <w:r>
        <w:t xml:space="preserve"> </w:t>
      </w:r>
      <w:r>
        <w:t xml:space="preserve">- сеть 10.0.2.0/24 доступна через enp0s3</w:t>
      </w:r>
      <w:r>
        <w:t xml:space="preserve"> </w:t>
      </w:r>
      <w:r>
        <w:t xml:space="preserve">- Протокол: dhcp - адрес получен по DHCP</w:t>
      </w:r>
    </w:p>
    <w:p>
      <w:pPr>
        <w:pStyle w:val="BodyText"/>
      </w:pPr>
      <w:r>
        <w:t xml:space="preserve">Просматриваем информацию о назначенных IP-адресах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BodyText"/>
      </w:pPr>
      <w:bookmarkStart w:id="29" w:name="fig:001"/>
      <w:r>
        <w:drawing>
          <wp:inline>
            <wp:extent cx="3733800" cy="3687030"/>
            <wp:effectExtent b="0" l="0" r="0" t="0"/>
            <wp:docPr descr="Информация об IP-адресах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2"/>
      <w:r>
        <w:drawing>
          <wp:inline>
            <wp:extent cx="3733800" cy="3687030"/>
            <wp:effectExtent b="0" l="0" r="0" t="0"/>
            <wp:docPr descr="Детальная информация об интерфейсах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rPr>
          <w:bCs/>
          <w:b/>
        </w:rPr>
        <w:t xml:space="preserve">Информация об интерфейсе enp0s3:</w:t>
      </w:r>
      <w:r>
        <w:t xml:space="preserve"> </w:t>
      </w:r>
      <w:r>
        <w:t xml:space="preserve">- IPv4-адрес:</w:t>
      </w:r>
      <w:r>
        <w:t xml:space="preserve"> </w:t>
      </w:r>
      <w:r>
        <w:rPr>
          <w:rStyle w:val="VerbatimChar"/>
        </w:rPr>
        <w:t xml:space="preserve">10.0.2.15/24</w:t>
      </w:r>
      <w:r>
        <w:t xml:space="preserve"> </w:t>
      </w:r>
      <w:r>
        <w:t xml:space="preserve">- основной адрес с маской /24</w:t>
      </w:r>
      <w:r>
        <w:t xml:space="preserve"> </w:t>
      </w:r>
      <w:r>
        <w:t xml:space="preserve">- IPv6-адреса: глобальный и link-local адреса</w:t>
      </w:r>
      <w:r>
        <w:t xml:space="preserve"> </w:t>
      </w:r>
      <w:r>
        <w:t xml:space="preserve">- Broadcast:</w:t>
      </w:r>
      <w:r>
        <w:t xml:space="preserve"> </w:t>
      </w:r>
      <w:r>
        <w:rPr>
          <w:rStyle w:val="VerbatimChar"/>
        </w:rPr>
        <w:t xml:space="preserve">10.0.2.255</w:t>
      </w:r>
      <w:r>
        <w:t xml:space="preserve"> </w:t>
      </w:r>
      <w:r>
        <w:t xml:space="preserve">- Тип: dynamic - адрес получен динамически</w:t>
      </w:r>
    </w:p>
    <w:p>
      <w:pPr>
        <w:pStyle w:val="BodyText"/>
      </w:pPr>
      <w:r>
        <w:t xml:space="preserve">Проверяем подключение к интернету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верка ping" title="" id="34" name="Picture"/>
            <a:graphic>
              <a:graphicData uri="http://schemas.openxmlformats.org/drawingml/2006/picture">
                <pic:pic>
                  <pic:nvPicPr>
                    <pic:cNvPr descr="image/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ping</w:t>
      </w:r>
    </w:p>
    <w:p>
      <w:pPr>
        <w:pStyle w:val="BodyText"/>
      </w:pPr>
      <w:r>
        <w:rPr>
          <w:bCs/>
          <w:b/>
        </w:rPr>
        <w:t xml:space="preserve">Результат ping:</w:t>
      </w:r>
      <w:r>
        <w:t xml:space="preserve"> </w:t>
      </w:r>
      <w:r>
        <w:t xml:space="preserve">- 4 пакета отправлено на 8.8.8.8</w:t>
      </w:r>
      <w:r>
        <w:t xml:space="preserve"> </w:t>
      </w:r>
      <w:r>
        <w:t xml:space="preserve">- 4 пакета получено (0% потерь)</w:t>
      </w:r>
      <w:r>
        <w:t xml:space="preserve"> </w:t>
      </w:r>
      <w:r>
        <w:t xml:space="preserve">- Время отклика: 44.4-65.3 мс</w:t>
      </w:r>
    </w:p>
    <w:p>
      <w:pPr>
        <w:pStyle w:val="BodyText"/>
      </w:pPr>
      <w:r>
        <w:t xml:space="preserve">Добавляем дополнительный IP-адрес к интерфейсу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Добавление IP-адреса" title="" id="36" name="Picture"/>
            <a:graphic>
              <a:graphicData uri="http://schemas.openxmlformats.org/drawingml/2006/picture">
                <pic:pic>
                  <pic:nvPicPr>
                    <pic:cNvPr descr="image/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IP-адреса</w:t>
      </w:r>
    </w:p>
    <w:p>
      <w:pPr>
        <w:pStyle w:val="BodyText"/>
      </w:pPr>
      <w:r>
        <w:t xml:space="preserve">Проверяем добавление адреса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верка добавленного адреса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добавленного адреса</w:t>
      </w:r>
    </w:p>
    <w:p>
      <w:pPr>
        <w:pStyle w:val="BodyText"/>
      </w:pPr>
      <w:r>
        <w:t xml:space="preserve">Сравниваем вывод утилит ip и ifconfig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Сравнение ip и ifconfig" title="" id="40" name="Picture"/>
            <a:graphic>
              <a:graphicData uri="http://schemas.openxmlformats.org/drawingml/2006/picture">
                <pic:pic>
                  <pic:nvPicPr>
                    <pic:cNvPr descr="image/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ip и ifconfig</w:t>
      </w:r>
    </w:p>
    <w:p>
      <w:pPr>
        <w:pStyle w:val="BodyText"/>
      </w:pPr>
      <w:r>
        <w:t xml:space="preserve">Просматриваем открытые порты системы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Список открытых портов" title="" id="42" name="Picture"/>
            <a:graphic>
              <a:graphicData uri="http://schemas.openxmlformats.org/drawingml/2006/picture">
                <pic:pic>
                  <pic:nvPicPr>
                    <pic:cNvPr descr="image/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открытых портов</w:t>
      </w:r>
    </w:p>
    <w:p>
      <w:pPr>
        <w:pStyle w:val="BodyText"/>
      </w:pPr>
      <w:r>
        <w:rPr>
          <w:bCs/>
          <w:b/>
        </w:rPr>
        <w:t xml:space="preserve">Открытые порты:</w:t>
      </w:r>
      <w:r>
        <w:t xml:space="preserve"> </w:t>
      </w:r>
      <w:r>
        <w:t xml:space="preserve">- SSH: порт 22 (прослушивается на всех интерфейсах)</w:t>
      </w:r>
      <w:r>
        <w:t xml:space="preserve"> </w:t>
      </w:r>
      <w:r>
        <w:t xml:space="preserve">- HTTP: порт 80 (прослушивается на всех интерфейсах)</w:t>
      </w:r>
      <w:r>
        <w:t xml:space="preserve"> </w:t>
      </w:r>
      <w:r>
        <w:t xml:space="preserve">- FTP: порт 21 (прослушивается на всех интерфейсах)</w:t>
      </w:r>
      <w:r>
        <w:t xml:space="preserve"> </w:t>
      </w:r>
      <w:r>
        <w:t xml:space="preserve">- DNS: порт 53 (прослушивается на localhost)</w:t>
      </w:r>
    </w:p>
    <w:bookmarkEnd w:id="44"/>
    <w:bookmarkStart w:id="45" w:name="работа-с-networkmanager-через-nmcli"/>
    <w:p>
      <w:pPr>
        <w:pStyle w:val="Heading2"/>
      </w:pPr>
      <w:r>
        <w:t xml:space="preserve">3.2 Работа с NetworkManager через nmcli</w:t>
      </w:r>
    </w:p>
    <w:p>
      <w:pPr>
        <w:pStyle w:val="FirstParagraph"/>
      </w:pPr>
      <w:r>
        <w:t xml:space="preserve">Просматриваем текущие соединения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Текущие сетевые соединения</w:t>
            </w:r>
          </w:p>
        </w:tc>
      </w:tr>
    </w:tbl>
    <w:p>
      <w:pPr>
        <w:pStyle w:val="ImageCaption"/>
      </w:pPr>
      <w:r>
        <w:t xml:space="preserve">Текущие сетевые соединения</w:t>
      </w:r>
    </w:p>
    <w:p>
      <w:pPr>
        <w:pStyle w:val="BodyText"/>
      </w:pPr>
      <w:r>
        <w:t xml:space="preserve">Создаем соединение dhcp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DHCP соединения</w:t>
            </w:r>
          </w:p>
        </w:tc>
      </w:tr>
    </w:tbl>
    <w:p>
      <w:pPr>
        <w:pStyle w:val="ImageCaption"/>
      </w:pPr>
      <w:r>
        <w:t xml:space="preserve">Создание DHCP соединения</w:t>
      </w:r>
    </w:p>
    <w:p>
      <w:pPr>
        <w:pStyle w:val="BodyText"/>
      </w:pPr>
      <w:r>
        <w:t xml:space="preserve">Создаем статическое соединение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статического соединения</w:t>
            </w:r>
          </w:p>
        </w:tc>
      </w:tr>
    </w:tbl>
    <w:p>
      <w:pPr>
        <w:pStyle w:val="ImageCaption"/>
      </w:pPr>
      <w:r>
        <w:t xml:space="preserve">Создание статического соединения</w:t>
      </w:r>
    </w:p>
    <w:p>
      <w:pPr>
        <w:pStyle w:val="BodyText"/>
      </w:pPr>
      <w:r>
        <w:t xml:space="preserve">Активируем статическое соединение и проверяем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Активация статического соединения</w:t>
            </w:r>
          </w:p>
        </w:tc>
      </w:tr>
    </w:tbl>
    <w:p>
      <w:pPr>
        <w:pStyle w:val="ImageCaption"/>
      </w:pPr>
      <w:r>
        <w:t xml:space="preserve">Активация статического соединения</w:t>
      </w:r>
    </w:p>
    <w:p>
      <w:pPr>
        <w:pStyle w:val="BodyText"/>
      </w:pPr>
      <w:r>
        <w:t xml:space="preserve">Возвращаемся к DHCP соединению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Возврат к DHCP соединению</w:t>
            </w:r>
          </w:p>
        </w:tc>
      </w:tr>
    </w:tbl>
    <w:p>
      <w:pPr>
        <w:pStyle w:val="ImageCaption"/>
      </w:pPr>
      <w:r>
        <w:t xml:space="preserve">Возврат к DHCP соединению</w:t>
      </w:r>
    </w:p>
    <w:bookmarkEnd w:id="45"/>
    <w:bookmarkStart w:id="53" w:name="настройка-дополнительных-параметров"/>
    <w:p>
      <w:pPr>
        <w:pStyle w:val="Heading2"/>
      </w:pPr>
      <w:r>
        <w:t xml:space="preserve">3.3 Настройка дополнительных параметров</w:t>
      </w:r>
    </w:p>
    <w:p>
      <w:pPr>
        <w:pStyle w:val="FirstParagraph"/>
      </w:pPr>
      <w:r>
        <w:t xml:space="preserve">Отключаем автоподключение и настраиваем DNS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Настройка DNS и автоподключения" title="" id="47" name="Picture"/>
            <a:graphic>
              <a:graphicData uri="http://schemas.openxmlformats.org/drawingml/2006/picture">
                <pic:pic>
                  <pic:nvPicPr>
                    <pic:cNvPr descr="image/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DNS и автоподключения</w:t>
      </w:r>
    </w:p>
    <w:p>
      <w:pPr>
        <w:pStyle w:val="BodyText"/>
      </w:pPr>
      <w:r>
        <w:t xml:space="preserve">Изменяем IP-адреса соединения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Изменение IP-адресов" title="" id="49" name="Picture"/>
            <a:graphic>
              <a:graphicData uri="http://schemas.openxmlformats.org/drawingml/2006/picture">
                <pic:pic>
                  <pic:nvPicPr>
                    <pic:cNvPr descr="image/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IP-адресов</w:t>
      </w:r>
    </w:p>
    <w:p>
      <w:pPr>
        <w:pStyle w:val="BodyText"/>
      </w:pPr>
      <w:r>
        <w:t xml:space="preserve">Активируем измененное соединение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Активация измененного соединения" title="" id="51" name="Picture"/>
            <a:graphic>
              <a:graphicData uri="http://schemas.openxmlformats.org/drawingml/2006/picture">
                <pic:pic>
                  <pic:nvPicPr>
                    <pic:cNvPr descr="image/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Активация измененного соединения</w:t>
      </w:r>
    </w:p>
    <w:bookmarkEnd w:id="53"/>
    <w:bookmarkStart w:id="63" w:name="работа-с-nmtui"/>
    <w:p>
      <w:pPr>
        <w:pStyle w:val="Heading2"/>
      </w:pPr>
      <w:r>
        <w:t xml:space="preserve">3.4 Работа с nmtui</w:t>
      </w:r>
    </w:p>
    <w:p>
      <w:pPr>
        <w:pStyle w:val="FirstParagraph"/>
      </w:pPr>
      <w:r>
        <w:t xml:space="preserve">Запускаем текстовый интерфейс NetworkManager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Интерфейс nmtui" title="" id="55" name="Picture"/>
            <a:graphic>
              <a:graphicData uri="http://schemas.openxmlformats.org/drawingml/2006/picture">
                <pic:pic>
                  <pic:nvPicPr>
                    <pic:cNvPr descr="image/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Интерфейс nmtui</w:t>
      </w:r>
    </w:p>
    <w:p>
      <w:pPr>
        <w:pStyle w:val="BodyText"/>
      </w:pPr>
      <w:r>
        <w:t xml:space="preserve">Просматриваем настройки сети в графическом интерфейсе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Настройки сети в графическом интерфейсе" title="" id="58" name="Picture"/>
            <a:graphic>
              <a:graphicData uri="http://schemas.openxmlformats.org/drawingml/2006/picture">
                <pic:pic>
                  <pic:nvPicPr>
                    <pic:cNvPr descr="image/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сети в графическом интерфейсе</w:t>
      </w:r>
    </w:p>
    <w:p>
      <w:pPr>
        <w:pStyle w:val="BodyText"/>
      </w:pPr>
      <w:r>
        <w:rPr>
          <w:bCs/>
          <w:b/>
        </w:rPr>
        <w:t xml:space="preserve">Настройки сети:</w:t>
      </w:r>
      <w:r>
        <w:t xml:space="preserve"> </w:t>
      </w:r>
      <w:r>
        <w:t xml:space="preserve">- Интерфейс: enp0s3</w:t>
      </w:r>
      <w:r>
        <w:t xml:space="preserve"> </w:t>
      </w:r>
      <w:r>
        <w:t xml:space="preserve">- IPv4-адрес: 10.20.30.40</w:t>
      </w:r>
      <w:r>
        <w:t xml:space="preserve"> </w:t>
      </w:r>
      <w:r>
        <w:t xml:space="preserve">- IPv6-адрес: fd17:625c:f037:2:a727:5b5:a56f:7bbf</w:t>
      </w:r>
      <w:r>
        <w:t xml:space="preserve"> </w:t>
      </w:r>
      <w:r>
        <w:t xml:space="preserve">- MAC-адрес: 08:00:27:2A:F0:35</w:t>
      </w:r>
      <w:r>
        <w:t xml:space="preserve"> </w:t>
      </w:r>
      <w:r>
        <w:t xml:space="preserve">- Шлюз по умолчанию: 10.0.0.1</w:t>
      </w:r>
      <w:r>
        <w:t xml:space="preserve"> </w:t>
      </w:r>
      <w:r>
        <w:t xml:space="preserve">- DNS-серверы: 10.0.0.10, 8.8.8.8</w:t>
      </w:r>
    </w:p>
    <w:p>
      <w:pPr>
        <w:pStyle w:val="BodyText"/>
      </w:pPr>
      <w:r>
        <w:t xml:space="preserve">Возвращаемся к первоначальному соединению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Возврат к первоначальному соединению" title="" id="61" name="Picture"/>
            <a:graphic>
              <a:graphicData uri="http://schemas.openxmlformats.org/drawingml/2006/picture">
                <pic:pic>
                  <pic:nvPicPr>
                    <pic:cNvPr descr="image/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Возврат к первоначальному соединению</w:t>
      </w:r>
    </w:p>
    <w:bookmarkEnd w:id="63"/>
    <w:bookmarkEnd w:id="64"/>
    <w:bookmarkStart w:id="65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получили навыки настройки сетевых параметров системы.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46" Target="media/rId46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лабораторной работе</dc:title>
  <dc:creator>Баранов Никита Дмитриевич</dc:creator>
  <dc:language>ru-RU</dc:language>
  <cp:keywords/>
  <dcterms:created xsi:type="dcterms:W3CDTF">2025-09-09T09:39:42Z</dcterms:created>
  <dcterms:modified xsi:type="dcterms:W3CDTF">2025-09-09T09:39:42Z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Лабораторная работа 12. Настройки сети в Linux</vt:lpwstr>
  </property>
  <property fmtid="{D5CDD505-2E9C-101B-9397-08002B2CF9AE}" pid="14" name="toc-title">
    <vt:lpwstr>Содержание</vt:lpwstr>
  </property>
</Properties>
</file>