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A904E" w14:textId="79CDA6E3" w:rsidR="00252996" w:rsidRPr="00252996" w:rsidRDefault="00252996" w:rsidP="00252996">
      <w:pPr>
        <w:jc w:val="center"/>
        <w:rPr>
          <w:rFonts w:ascii="Times New Roman" w:eastAsia="Times New Roman" w:hAnsi="Times New Roman" w:cs="Times New Roman"/>
          <w:b/>
          <w:bCs/>
          <w:sz w:val="40"/>
          <w:szCs w:val="40"/>
        </w:rPr>
      </w:pPr>
      <w:r w:rsidRPr="00252996">
        <w:rPr>
          <w:rFonts w:ascii="Times New Roman" w:eastAsia="Times New Roman" w:hAnsi="Times New Roman" w:cs="Times New Roman"/>
          <w:b/>
          <w:bCs/>
          <w:sz w:val="40"/>
          <w:szCs w:val="40"/>
        </w:rPr>
        <w:t xml:space="preserve">Tema </w:t>
      </w:r>
      <w:r w:rsidR="00A93574">
        <w:rPr>
          <w:rFonts w:ascii="Times New Roman" w:eastAsia="Times New Roman" w:hAnsi="Times New Roman" w:cs="Times New Roman"/>
          <w:b/>
          <w:bCs/>
          <w:sz w:val="40"/>
          <w:szCs w:val="40"/>
        </w:rPr>
        <w:t>Nr.</w:t>
      </w:r>
      <w:r w:rsidRPr="00252996">
        <w:rPr>
          <w:rFonts w:ascii="Times New Roman" w:eastAsia="Times New Roman" w:hAnsi="Times New Roman" w:cs="Times New Roman"/>
          <w:b/>
          <w:bCs/>
          <w:sz w:val="40"/>
          <w:szCs w:val="40"/>
        </w:rPr>
        <w:t>1</w:t>
      </w:r>
    </w:p>
    <w:p w14:paraId="543B7644" w14:textId="77777777" w:rsidR="00252996" w:rsidRDefault="00252996">
      <w:pPr>
        <w:rPr>
          <w:rFonts w:ascii="Times New Roman" w:eastAsia="Times New Roman" w:hAnsi="Times New Roman" w:cs="Times New Roman"/>
          <w:sz w:val="24"/>
          <w:szCs w:val="24"/>
        </w:rPr>
      </w:pPr>
    </w:p>
    <w:p w14:paraId="7308D44D" w14:textId="77777777" w:rsidR="00252996" w:rsidRDefault="00252996">
      <w:pPr>
        <w:rPr>
          <w:rFonts w:ascii="Times New Roman" w:eastAsia="Times New Roman" w:hAnsi="Times New Roman" w:cs="Times New Roman"/>
          <w:sz w:val="24"/>
          <w:szCs w:val="24"/>
        </w:rPr>
      </w:pPr>
    </w:p>
    <w:p w14:paraId="171206F2" w14:textId="1BBD5F8B"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en-US"/>
        </w:rPr>
        <w:t>Acceseaz</w:t>
      </w:r>
      <w:r w:rsidRPr="00252996">
        <w:rPr>
          <w:rFonts w:ascii="Times New Roman" w:eastAsia="Times New Roman" w:hAnsi="Times New Roman" w:cs="Times New Roman"/>
          <w:sz w:val="24"/>
          <w:szCs w:val="24"/>
          <w:lang w:val="ro-RO"/>
        </w:rPr>
        <w:t xml:space="preserve">ă site-ul cursvalutar.ro, familiarizează-te cu acesta și cu funcțiile sale. </w:t>
      </w:r>
    </w:p>
    <w:p w14:paraId="667D20BB" w14:textId="77777777" w:rsidR="00252996" w:rsidRPr="00252996" w:rsidRDefault="00252996" w:rsidP="00252996">
      <w:pPr>
        <w:ind w:left="360"/>
        <w:rPr>
          <w:rFonts w:ascii="Times New Roman" w:eastAsia="Times New Roman" w:hAnsi="Times New Roman" w:cs="Times New Roman"/>
          <w:sz w:val="24"/>
          <w:szCs w:val="24"/>
          <w:lang w:val="ro-RO"/>
        </w:rPr>
      </w:pPr>
    </w:p>
    <w:p w14:paraId="3E8C7A43" w14:textId="77777777"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ro-RO"/>
        </w:rPr>
        <w:t>Notează 4 funcții principale ordonându-le în funcție de prioritate.</w:t>
      </w:r>
    </w:p>
    <w:p w14:paraId="44294F09" w14:textId="77777777" w:rsidR="00252996" w:rsidRPr="00252996" w:rsidRDefault="00252996" w:rsidP="00252996">
      <w:pPr>
        <w:pStyle w:val="ListParagraph"/>
        <w:rPr>
          <w:rFonts w:ascii="Times New Roman" w:eastAsia="Times New Roman" w:hAnsi="Times New Roman" w:cs="Times New Roman"/>
          <w:sz w:val="24"/>
          <w:szCs w:val="24"/>
          <w:lang w:val="ro-RO"/>
        </w:rPr>
      </w:pPr>
    </w:p>
    <w:p w14:paraId="322A4C49" w14:textId="339086AD"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ro-RO"/>
        </w:rPr>
        <w:t xml:space="preserve">Descrie ce funcții pot fi </w:t>
      </w:r>
      <w:r w:rsidR="006410CF">
        <w:rPr>
          <w:rFonts w:ascii="Times New Roman" w:eastAsia="Times New Roman" w:hAnsi="Times New Roman" w:cs="Times New Roman"/>
          <w:sz w:val="24"/>
          <w:szCs w:val="24"/>
          <w:lang w:val="ro-RO"/>
        </w:rPr>
        <w:t xml:space="preserve">îndeplinite </w:t>
      </w:r>
      <w:r w:rsidRPr="00252996">
        <w:rPr>
          <w:rFonts w:ascii="Times New Roman" w:eastAsia="Times New Roman" w:hAnsi="Times New Roman" w:cs="Times New Roman"/>
          <w:sz w:val="24"/>
          <w:szCs w:val="24"/>
          <w:lang w:val="ro-RO"/>
        </w:rPr>
        <w:t>de QA</w:t>
      </w:r>
      <w:r w:rsidR="006410CF">
        <w:rPr>
          <w:rFonts w:ascii="Times New Roman" w:eastAsia="Times New Roman" w:hAnsi="Times New Roman" w:cs="Times New Roman"/>
          <w:sz w:val="24"/>
          <w:szCs w:val="24"/>
          <w:lang w:val="ro-RO"/>
        </w:rPr>
        <w:t xml:space="preserve"> Tester</w:t>
      </w:r>
      <w:r w:rsidRPr="00252996">
        <w:rPr>
          <w:rFonts w:ascii="Times New Roman" w:eastAsia="Times New Roman" w:hAnsi="Times New Roman" w:cs="Times New Roman"/>
          <w:sz w:val="24"/>
          <w:szCs w:val="24"/>
          <w:lang w:val="ro-RO"/>
        </w:rPr>
        <w:t xml:space="preserve"> în fiecare etapa a ciclului de viață a software-ului. </w:t>
      </w:r>
    </w:p>
    <w:p w14:paraId="00134CE4" w14:textId="77777777" w:rsidR="00252996" w:rsidRDefault="00252996" w:rsidP="00252996">
      <w:pPr>
        <w:rPr>
          <w:rFonts w:ascii="Times New Roman" w:eastAsia="Times New Roman" w:hAnsi="Times New Roman" w:cs="Times New Roman"/>
          <w:sz w:val="24"/>
          <w:szCs w:val="24"/>
          <w:lang w:val="ro-RO"/>
        </w:rPr>
      </w:pPr>
    </w:p>
    <w:p w14:paraId="75AC3FF4" w14:textId="77777777" w:rsidR="00252996" w:rsidRPr="00252996" w:rsidRDefault="00252996" w:rsidP="00252996">
      <w:pPr>
        <w:rPr>
          <w:rFonts w:ascii="Times New Roman" w:eastAsia="Times New Roman" w:hAnsi="Times New Roman" w:cs="Times New Roman"/>
          <w:sz w:val="24"/>
          <w:szCs w:val="24"/>
          <w:lang w:val="ro-RO"/>
        </w:rPr>
      </w:pPr>
    </w:p>
    <w:p w14:paraId="00000001" w14:textId="34C57B25"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Site-ul cursvalutar.ro oferă vizitatorilor informații despre cursul valutar de referință al Băncii Naționale a României (BNR) și cursul principalelor bănci din România. Aceste informații sunt actualizate la zi. Funcția “Grafic valute” oferă informații despre evoluția cursului valutar în intervalul unei perioade de timp selectat de utilizator.  Vizitatorii au la dispoziție și un convertor valutar.</w:t>
      </w:r>
    </w:p>
    <w:p w14:paraId="00000002" w14:textId="77777777" w:rsidR="002F5F97" w:rsidRDefault="002F5F97">
      <w:pPr>
        <w:rPr>
          <w:rFonts w:ascii="Times New Roman" w:eastAsia="Times New Roman" w:hAnsi="Times New Roman" w:cs="Times New Roman"/>
          <w:sz w:val="24"/>
          <w:szCs w:val="24"/>
        </w:rPr>
      </w:pPr>
    </w:p>
    <w:p w14:paraId="00000003" w14:textId="77777777" w:rsidR="002F5F97" w:rsidRDefault="002F5F97">
      <w:pPr>
        <w:rPr>
          <w:rFonts w:ascii="Times New Roman" w:eastAsia="Times New Roman" w:hAnsi="Times New Roman" w:cs="Times New Roman"/>
          <w:sz w:val="24"/>
          <w:szCs w:val="24"/>
        </w:rPr>
      </w:pPr>
    </w:p>
    <w:p w14:paraId="00000004"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Părerea mea este că cele 4 funcții principale ale site-ului  sunt:</w:t>
      </w:r>
    </w:p>
    <w:p w14:paraId="00000005"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Listare curs valutar BNR actualizat la zi</w:t>
      </w:r>
    </w:p>
    <w:p w14:paraId="00000006"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Listare cursul valutar principalelor bănci din România </w:t>
      </w:r>
    </w:p>
    <w:p w14:paraId="00000007"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Convertor valutar </w:t>
      </w:r>
    </w:p>
    <w:p w14:paraId="00000008"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Prezentarea grafică a evoluției cursului valutar </w:t>
      </w:r>
    </w:p>
    <w:p w14:paraId="00000009" w14:textId="77777777" w:rsidR="002F5F97" w:rsidRDefault="002F5F97">
      <w:pPr>
        <w:rPr>
          <w:rFonts w:ascii="Times New Roman" w:eastAsia="Times New Roman" w:hAnsi="Times New Roman" w:cs="Times New Roman"/>
          <w:sz w:val="24"/>
          <w:szCs w:val="24"/>
        </w:rPr>
      </w:pPr>
    </w:p>
    <w:p w14:paraId="0000000A"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Listarea cursului BNR este funcția cea mai importantă în primul rând pentru că site-ul este dedicat monitorizării și actualizării cursului valutar și în al doilea rând este pe pagina principală. Ca vizitator al site-ului asta m-ar interesa cel mai mult. </w:t>
      </w:r>
    </w:p>
    <w:p w14:paraId="0000000B"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Această funcție este urmată imediat de listarea cursului valutar aplicat de principalele bănci. Ca vizitator pe lângă cursul de referință vreau să știu și cursul aplicat de bănci ca să aleg banca potrivită pentru o eventuală tranzacție . </w:t>
      </w:r>
    </w:p>
    <w:p w14:paraId="0000000C"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Părerea mea este că următoarea funcție cu o prioritate mai scăzută față de primele două ar fi convertorul valutar deoarece ca un vizitator al paginii vreau să fiu informat de cursul valutar și nu voi folosi funcția de fiecare dată. Ca un vizitator voi folosi această funcție cel mai probabil în cazul în care voi efectua un schimb valutar.</w:t>
      </w:r>
    </w:p>
    <w:p w14:paraId="0000000D"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Prezentarea grafică a evoluției am pus pe ultimul loc fiindcă părerea mea este că numărul vizitatorilor care ar folosi  este mai mic decât celor care ar folosi convertorul. Dar ca un vizitator vreau să am acces la o asemenea funcție care prezintă evoluția cursului într-un interval de timp definit la alegere.</w:t>
      </w:r>
    </w:p>
    <w:p w14:paraId="0000000E" w14:textId="77777777" w:rsidR="002F5F97" w:rsidRDefault="002F5F97">
      <w:pPr>
        <w:ind w:firstLine="720"/>
        <w:rPr>
          <w:rFonts w:ascii="Times New Roman" w:eastAsia="Times New Roman" w:hAnsi="Times New Roman" w:cs="Times New Roman"/>
          <w:sz w:val="24"/>
          <w:szCs w:val="24"/>
        </w:rPr>
      </w:pPr>
    </w:p>
    <w:p w14:paraId="0000000F" w14:textId="77777777" w:rsidR="002F5F97" w:rsidRDefault="002F5F97">
      <w:pPr>
        <w:rPr>
          <w:rFonts w:ascii="Times New Roman" w:eastAsia="Times New Roman" w:hAnsi="Times New Roman" w:cs="Times New Roman"/>
          <w:sz w:val="24"/>
          <w:szCs w:val="24"/>
        </w:rPr>
      </w:pPr>
    </w:p>
    <w:p w14:paraId="00000010"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Etapele ciclului de dezvoltare software (SDLC) sunt:</w:t>
      </w:r>
    </w:p>
    <w:p w14:paraId="00000011"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cerințelor (Requirement analysis):</w:t>
      </w:r>
    </w:p>
    <w:p w14:paraId="00000012"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Verificarea, analiza cerințelor</w:t>
      </w:r>
    </w:p>
    <w:p w14:paraId="00000013"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Analiză testabilitate: dacă cerințele sunt clare, testabile </w:t>
      </w:r>
    </w:p>
    <w:p w14:paraId="00000014"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Propuneri, sugestii, feedback pentru echipa de management ( product și project manageri, business analyst)</w:t>
      </w:r>
    </w:p>
    <w:p w14:paraId="00000015"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Planificare (Planning):</w:t>
      </w:r>
    </w:p>
    <w:p w14:paraId="00000016"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de riscuri legate de testare</w:t>
      </w:r>
    </w:p>
    <w:p w14:paraId="00000017"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Participare la definirea problemelor, obiectivelor, resurselor</w:t>
      </w:r>
    </w:p>
    <w:p w14:paraId="00000018"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echipa</w:t>
      </w:r>
    </w:p>
    <w:p w14:paraId="00000019"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Proiectare (Architectural design):</w:t>
      </w:r>
    </w:p>
    <w:p w14:paraId="0000001A"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 design</w:t>
      </w:r>
    </w:p>
    <w:p w14:paraId="0000001B"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Testare, verificare design conform cerințelor ( Integration testing)</w:t>
      </w:r>
    </w:p>
    <w:p w14:paraId="0000001C"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comunicare cu echipa</w:t>
      </w:r>
    </w:p>
    <w:p w14:paraId="0000001D" w14:textId="77777777" w:rsidR="002F5F97" w:rsidRDefault="002F5F97">
      <w:pPr>
        <w:ind w:left="1440"/>
        <w:rPr>
          <w:rFonts w:ascii="Times New Roman" w:eastAsia="Times New Roman" w:hAnsi="Times New Roman" w:cs="Times New Roman"/>
          <w:sz w:val="24"/>
          <w:szCs w:val="24"/>
        </w:rPr>
      </w:pPr>
    </w:p>
    <w:p w14:paraId="0000001E"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Dezvoltare (Software development):</w:t>
      </w:r>
    </w:p>
    <w:p w14:paraId="0000001F" w14:textId="77777777" w:rsidR="002F5F9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Verificare cod (Static review)</w:t>
      </w:r>
    </w:p>
    <w:p w14:paraId="00000020" w14:textId="77777777" w:rsidR="002F5F9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comunicare cu echipa</w:t>
      </w:r>
    </w:p>
    <w:p w14:paraId="00000021"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Testare (Testing):</w:t>
      </w:r>
    </w:p>
    <w:p w14:paraId="00000022"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cerințelor (Requirement gathering)</w:t>
      </w:r>
    </w:p>
    <w:p w14:paraId="00000023"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Planificare (Planning): Abordare de testare, Strategia de testare, Test plan, evaluare riscuri</w:t>
      </w:r>
    </w:p>
    <w:p w14:paraId="00000024"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Dezvoltare Test (Test development): Test cases, Test suite, Checklist</w:t>
      </w:r>
    </w:p>
    <w:p w14:paraId="00000025"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Testare (Testing): Execuția testelor și rapoartelor, bug report, raport de testare, verificare, validare, comunicare cu echipa și cu clienții (feedback, sugestii)</w:t>
      </w:r>
    </w:p>
    <w:p w14:paraId="00000026"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Participare activă</w:t>
      </w:r>
    </w:p>
    <w:p w14:paraId="00000027"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Suport tehnic și implementare (Deployment):</w:t>
      </w:r>
    </w:p>
    <w:p w14:paraId="00000028" w14:textId="77777777" w:rsidR="002F5F97"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 de suport</w:t>
      </w:r>
    </w:p>
    <w:p w14:paraId="00000029" w14:textId="77777777" w:rsidR="002F5F97"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echipa, în anumite cazuri și cu clienții</w:t>
      </w:r>
    </w:p>
    <w:p w14:paraId="0000002A"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b/>
        <w:t>Mentenanță:</w:t>
      </w:r>
    </w:p>
    <w:p w14:paraId="0000002B"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clienții, cu echipă</w:t>
      </w:r>
    </w:p>
    <w:p w14:paraId="0000002C"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Verificare, testare sesizări,bug-uri =&gt; bug report</w:t>
      </w:r>
    </w:p>
    <w:p w14:paraId="0000002D"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Suport </w:t>
      </w:r>
    </w:p>
    <w:p w14:paraId="0000002E"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2F5F9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119DB" w14:textId="77777777" w:rsidR="008A2FCF" w:rsidRDefault="008A2FCF">
      <w:pPr>
        <w:spacing w:line="240" w:lineRule="auto"/>
      </w:pPr>
      <w:r>
        <w:separator/>
      </w:r>
    </w:p>
  </w:endnote>
  <w:endnote w:type="continuationSeparator" w:id="0">
    <w:p w14:paraId="0399532D" w14:textId="77777777" w:rsidR="008A2FCF" w:rsidRDefault="008A2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F78E8" w14:textId="77777777" w:rsidR="008A2FCF" w:rsidRDefault="008A2FCF">
      <w:pPr>
        <w:spacing w:line="240" w:lineRule="auto"/>
      </w:pPr>
      <w:r>
        <w:separator/>
      </w:r>
    </w:p>
  </w:footnote>
  <w:footnote w:type="continuationSeparator" w:id="0">
    <w:p w14:paraId="77997025" w14:textId="77777777" w:rsidR="008A2FCF" w:rsidRDefault="008A2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2F5F97" w:rsidRDefault="002F5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F1451"/>
    <w:multiLevelType w:val="multilevel"/>
    <w:tmpl w:val="5A083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2E29C6"/>
    <w:multiLevelType w:val="multilevel"/>
    <w:tmpl w:val="B69CF8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D40153"/>
    <w:multiLevelType w:val="multilevel"/>
    <w:tmpl w:val="E54AC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B86A50"/>
    <w:multiLevelType w:val="multilevel"/>
    <w:tmpl w:val="9BDA8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683F31"/>
    <w:multiLevelType w:val="multilevel"/>
    <w:tmpl w:val="1180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FE72A0"/>
    <w:multiLevelType w:val="hybridMultilevel"/>
    <w:tmpl w:val="E5AE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D00E3"/>
    <w:multiLevelType w:val="multilevel"/>
    <w:tmpl w:val="7166C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8249A2"/>
    <w:multiLevelType w:val="multilevel"/>
    <w:tmpl w:val="19F05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B2D3CBB"/>
    <w:multiLevelType w:val="multilevel"/>
    <w:tmpl w:val="3FD8C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F262DC3"/>
    <w:multiLevelType w:val="multilevel"/>
    <w:tmpl w:val="9CC0E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4473675">
    <w:abstractNumId w:val="0"/>
  </w:num>
  <w:num w:numId="2" w16cid:durableId="865220329">
    <w:abstractNumId w:val="1"/>
  </w:num>
  <w:num w:numId="3" w16cid:durableId="1972124488">
    <w:abstractNumId w:val="9"/>
  </w:num>
  <w:num w:numId="4" w16cid:durableId="1398237787">
    <w:abstractNumId w:val="4"/>
  </w:num>
  <w:num w:numId="5" w16cid:durableId="1994531048">
    <w:abstractNumId w:val="6"/>
  </w:num>
  <w:num w:numId="6" w16cid:durableId="188448351">
    <w:abstractNumId w:val="7"/>
  </w:num>
  <w:num w:numId="7" w16cid:durableId="689918073">
    <w:abstractNumId w:val="2"/>
  </w:num>
  <w:num w:numId="8" w16cid:durableId="696584570">
    <w:abstractNumId w:val="8"/>
  </w:num>
  <w:num w:numId="9" w16cid:durableId="1562249466">
    <w:abstractNumId w:val="3"/>
  </w:num>
  <w:num w:numId="10" w16cid:durableId="146702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F97"/>
    <w:rsid w:val="00252996"/>
    <w:rsid w:val="002F5F97"/>
    <w:rsid w:val="003152F0"/>
    <w:rsid w:val="006267B3"/>
    <w:rsid w:val="006410CF"/>
    <w:rsid w:val="00715FF1"/>
    <w:rsid w:val="00742588"/>
    <w:rsid w:val="008A2FCF"/>
    <w:rsid w:val="00A93574"/>
    <w:rsid w:val="00B613CB"/>
    <w:rsid w:val="00BC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E901"/>
  <w15:docId w15:val="{8054012F-AA08-432C-8005-E654B81C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11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 Barat</cp:lastModifiedBy>
  <cp:revision>5</cp:revision>
  <dcterms:created xsi:type="dcterms:W3CDTF">2024-04-13T18:12:00Z</dcterms:created>
  <dcterms:modified xsi:type="dcterms:W3CDTF">2024-05-19T14:25:00Z</dcterms:modified>
</cp:coreProperties>
</file>