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48D599A0" w:rsidP="706EDBD0" w:rsidRDefault="48D599A0" w14:paraId="36E86074" w14:textId="05563816">
      <w:pPr>
        <w:pStyle w:val="Heading1"/>
        <w:jc w:val="left"/>
      </w:pPr>
    </w:p>
    <w:p w:rsidR="48D599A0" w:rsidP="48D599A0" w:rsidRDefault="48D599A0" w14:paraId="66E6B263" w14:textId="0F1AA1DC">
      <w:pPr>
        <w:pStyle w:val="Heading1"/>
        <w:jc w:val="center"/>
      </w:pPr>
    </w:p>
    <w:p w:rsidR="3F5D2591" w:rsidP="48D599A0" w:rsidRDefault="3F5D2591" w14:paraId="62FC1085" w14:textId="7EEA4B76">
      <w:pPr>
        <w:pStyle w:val="Heading1"/>
        <w:jc w:val="center"/>
        <w:rPr>
          <w:b/>
          <w:bCs/>
          <w:sz w:val="28"/>
          <w:szCs w:val="28"/>
        </w:rPr>
      </w:pPr>
      <w:r>
        <w:t>American Airlines Route Optimization</w:t>
      </w:r>
    </w:p>
    <w:p w:rsidR="48D599A0" w:rsidP="706EDBD0" w:rsidRDefault="48D599A0" w14:paraId="3A8CF03E" w14:textId="19EFFBAE">
      <w:pPr>
        <w:pStyle w:val="Normal"/>
        <w:jc w:val="center"/>
      </w:pPr>
    </w:p>
    <w:p w:rsidR="48D599A0" w:rsidP="706EDBD0" w:rsidRDefault="48D599A0" w14:paraId="69487D9A" w14:textId="4D75A681">
      <w:pPr>
        <w:pStyle w:val="Normal"/>
        <w:jc w:val="center"/>
      </w:pPr>
    </w:p>
    <w:p w:rsidR="48D599A0" w:rsidP="706EDBD0" w:rsidRDefault="48D599A0" w14:paraId="7E171845" w14:textId="01795F15">
      <w:pPr>
        <w:pStyle w:val="Normal"/>
        <w:jc w:val="center"/>
      </w:pPr>
    </w:p>
    <w:p w:rsidR="48D599A0" w:rsidP="706EDBD0" w:rsidRDefault="48D599A0" w14:paraId="6DE64332" w14:textId="358B6349">
      <w:pPr>
        <w:pStyle w:val="Normal"/>
        <w:jc w:val="center"/>
      </w:pPr>
    </w:p>
    <w:p w:rsidR="48D599A0" w:rsidP="706EDBD0" w:rsidRDefault="48D599A0" w14:paraId="315E5810" w14:textId="3639B98F">
      <w:pPr>
        <w:pStyle w:val="Normal"/>
        <w:jc w:val="center"/>
      </w:pPr>
    </w:p>
    <w:p w:rsidR="48D599A0" w:rsidP="706EDBD0" w:rsidRDefault="48D599A0" w14:paraId="68DDB777" w14:textId="52E8A9B2">
      <w:pPr>
        <w:pStyle w:val="Normal"/>
        <w:jc w:val="center"/>
      </w:pPr>
    </w:p>
    <w:p w:rsidR="48D599A0" w:rsidP="706EDBD0" w:rsidRDefault="48D599A0" w14:paraId="66109228" w14:textId="32D6F1C2">
      <w:pPr>
        <w:pStyle w:val="Normal"/>
        <w:jc w:val="center"/>
      </w:pPr>
    </w:p>
    <w:p w:rsidR="48D599A0" w:rsidP="706EDBD0" w:rsidRDefault="48D599A0" w14:paraId="68C50577" w14:textId="2574DF09">
      <w:pPr>
        <w:pStyle w:val="Normal"/>
        <w:jc w:val="center"/>
      </w:pPr>
    </w:p>
    <w:p w:rsidR="48D599A0" w:rsidP="706EDBD0" w:rsidRDefault="48D599A0" w14:paraId="7BF1D283" w14:textId="1DA930FC">
      <w:pPr>
        <w:pStyle w:val="Normal"/>
        <w:jc w:val="center"/>
      </w:pPr>
    </w:p>
    <w:p w:rsidR="48D599A0" w:rsidP="706EDBD0" w:rsidRDefault="48D599A0" w14:paraId="02A48E3E" w14:textId="17DC973B">
      <w:pPr>
        <w:pStyle w:val="Normal"/>
        <w:jc w:val="center"/>
      </w:pPr>
    </w:p>
    <w:p w:rsidR="48D599A0" w:rsidP="706EDBD0" w:rsidRDefault="48D599A0" w14:paraId="278A4E21" w14:textId="7C3C48B5">
      <w:pPr>
        <w:pStyle w:val="Normal"/>
        <w:jc w:val="center"/>
      </w:pPr>
    </w:p>
    <w:p w:rsidR="48D599A0" w:rsidP="706EDBD0" w:rsidRDefault="48D599A0" w14:paraId="046E4E8E" w14:textId="563CA66A">
      <w:pPr>
        <w:pStyle w:val="Normal"/>
        <w:jc w:val="center"/>
      </w:pPr>
    </w:p>
    <w:p w:rsidR="48D599A0" w:rsidP="706EDBD0" w:rsidRDefault="48D599A0" w14:paraId="1D6B8526" w14:textId="40F52132">
      <w:pPr>
        <w:pStyle w:val="Normal"/>
        <w:jc w:val="center"/>
      </w:pPr>
    </w:p>
    <w:p w:rsidR="3F5D2591" w:rsidP="48D599A0" w:rsidRDefault="3F5D2591" w14:paraId="4C2403DD" w14:textId="77991063">
      <w:pPr>
        <w:jc w:val="center"/>
        <w:rPr>
          <w:b/>
          <w:bCs/>
        </w:rPr>
      </w:pPr>
      <w:r w:rsidRPr="48D599A0">
        <w:rPr>
          <w:b/>
          <w:bCs/>
        </w:rPr>
        <w:t>BUAN 6390</w:t>
      </w:r>
    </w:p>
    <w:p w:rsidR="3F5D2591" w:rsidP="48D599A0" w:rsidRDefault="3F5D2591" w14:paraId="69260C85" w14:textId="2C211DBD">
      <w:pPr>
        <w:jc w:val="center"/>
        <w:rPr>
          <w:b/>
          <w:bCs/>
          <w:sz w:val="20"/>
          <w:szCs w:val="20"/>
        </w:rPr>
      </w:pPr>
      <w:r w:rsidRPr="48D599A0">
        <w:rPr>
          <w:b/>
          <w:bCs/>
          <w:sz w:val="20"/>
          <w:szCs w:val="20"/>
        </w:rPr>
        <w:t>TEAM 5</w:t>
      </w:r>
    </w:p>
    <w:p w:rsidR="3F5D2591" w:rsidP="48D599A0" w:rsidRDefault="3F5D2591" w14:paraId="53E4A49C" w14:textId="5CD7B38C">
      <w:pPr>
        <w:jc w:val="center"/>
        <w:rPr>
          <w:sz w:val="20"/>
          <w:szCs w:val="20"/>
        </w:rPr>
      </w:pPr>
      <w:r w:rsidRPr="706EDBD0" w:rsidR="3F5D2591">
        <w:rPr>
          <w:sz w:val="20"/>
          <w:szCs w:val="20"/>
        </w:rPr>
        <w:t xml:space="preserve">Charan Sai </w:t>
      </w:r>
      <w:r w:rsidRPr="706EDBD0" w:rsidR="3F5D2591">
        <w:rPr>
          <w:sz w:val="20"/>
          <w:szCs w:val="20"/>
        </w:rPr>
        <w:t>Alaparthi</w:t>
      </w:r>
    </w:p>
    <w:p w:rsidR="3F5D2591" w:rsidP="48D599A0" w:rsidRDefault="3F5D2591" w14:paraId="47CD4FC7" w14:textId="2EF63FB2">
      <w:pPr>
        <w:jc w:val="center"/>
        <w:rPr>
          <w:sz w:val="20"/>
          <w:szCs w:val="20"/>
        </w:rPr>
      </w:pPr>
      <w:r w:rsidRPr="706EDBD0" w:rsidR="3F5D2591">
        <w:rPr>
          <w:sz w:val="20"/>
          <w:szCs w:val="20"/>
        </w:rPr>
        <w:t xml:space="preserve">Jeevana Priya </w:t>
      </w:r>
      <w:r w:rsidRPr="706EDBD0" w:rsidR="3F5D2591">
        <w:rPr>
          <w:sz w:val="20"/>
          <w:szCs w:val="20"/>
        </w:rPr>
        <w:t>Chalichalamala</w:t>
      </w:r>
    </w:p>
    <w:p w:rsidR="3F5D2591" w:rsidP="48D599A0" w:rsidRDefault="3F5D2591" w14:paraId="5B1266F6" w14:textId="77BDFD0F">
      <w:pPr>
        <w:jc w:val="center"/>
        <w:rPr>
          <w:sz w:val="20"/>
          <w:szCs w:val="20"/>
        </w:rPr>
      </w:pPr>
      <w:r w:rsidRPr="48D599A0">
        <w:rPr>
          <w:sz w:val="20"/>
          <w:szCs w:val="20"/>
        </w:rPr>
        <w:t>Barath Kumar Dhanasekar</w:t>
      </w:r>
    </w:p>
    <w:p w:rsidR="3F5D2591" w:rsidP="48D599A0" w:rsidRDefault="3F5D2591" w14:paraId="1BFEB540" w14:textId="4487842E">
      <w:pPr>
        <w:jc w:val="center"/>
        <w:rPr>
          <w:sz w:val="20"/>
          <w:szCs w:val="20"/>
        </w:rPr>
      </w:pPr>
      <w:r w:rsidRPr="48D599A0">
        <w:rPr>
          <w:sz w:val="20"/>
          <w:szCs w:val="20"/>
        </w:rPr>
        <w:t>Jennifer Rose Koenig</w:t>
      </w:r>
    </w:p>
    <w:p w:rsidR="3F5D2591" w:rsidP="48D599A0" w:rsidRDefault="3F5D2591" w14:paraId="31502E0C" w14:textId="0915932F">
      <w:pPr>
        <w:jc w:val="center"/>
        <w:rPr>
          <w:sz w:val="20"/>
          <w:szCs w:val="20"/>
        </w:rPr>
      </w:pPr>
      <w:r w:rsidRPr="706EDBD0" w:rsidR="3F5D2591">
        <w:rPr>
          <w:sz w:val="20"/>
          <w:szCs w:val="20"/>
        </w:rPr>
        <w:t xml:space="preserve">Venkata Akhil Reddy </w:t>
      </w:r>
      <w:r w:rsidRPr="706EDBD0" w:rsidR="3F5D2591">
        <w:rPr>
          <w:sz w:val="20"/>
          <w:szCs w:val="20"/>
        </w:rPr>
        <w:t>Padigepati</w:t>
      </w:r>
    </w:p>
    <w:p w:rsidR="3F5D2591" w:rsidP="48D599A0" w:rsidRDefault="3F5D2591" w14:paraId="5039787A" w14:textId="6130ECD6">
      <w:pPr>
        <w:jc w:val="center"/>
        <w:rPr>
          <w:sz w:val="20"/>
          <w:szCs w:val="20"/>
        </w:rPr>
      </w:pPr>
      <w:r w:rsidRPr="706EDBD0" w:rsidR="3F5D2591">
        <w:rPr>
          <w:sz w:val="20"/>
          <w:szCs w:val="20"/>
        </w:rPr>
        <w:t xml:space="preserve">Anusha </w:t>
      </w:r>
      <w:r w:rsidRPr="706EDBD0" w:rsidR="3F5D2591">
        <w:rPr>
          <w:sz w:val="20"/>
          <w:szCs w:val="20"/>
        </w:rPr>
        <w:t>Sathravada</w:t>
      </w:r>
    </w:p>
    <w:p w:rsidR="3F5D2591" w:rsidP="48D599A0" w:rsidRDefault="3F5D2591" w14:paraId="48AA525E" w14:textId="026B5E71">
      <w:pPr>
        <w:jc w:val="center"/>
        <w:rPr>
          <w:sz w:val="20"/>
          <w:szCs w:val="20"/>
        </w:rPr>
      </w:pPr>
      <w:r w:rsidRPr="706EDBD0" w:rsidR="3F5D2591">
        <w:rPr>
          <w:sz w:val="20"/>
          <w:szCs w:val="20"/>
        </w:rPr>
        <w:t>Vamsikumar</w:t>
      </w:r>
      <w:r w:rsidRPr="706EDBD0" w:rsidR="3F5D2591">
        <w:rPr>
          <w:sz w:val="20"/>
          <w:szCs w:val="20"/>
        </w:rPr>
        <w:t xml:space="preserve"> </w:t>
      </w:r>
      <w:r w:rsidRPr="706EDBD0" w:rsidR="3F5D2591">
        <w:rPr>
          <w:sz w:val="20"/>
          <w:szCs w:val="20"/>
        </w:rPr>
        <w:t>Sripathyreddy</w:t>
      </w:r>
    </w:p>
    <w:p w:rsidR="3F5D2591" w:rsidP="48D599A0" w:rsidRDefault="3F5D2591" w14:paraId="13BBEBA4" w14:textId="57947C1F">
      <w:pPr>
        <w:jc w:val="center"/>
        <w:rPr>
          <w:sz w:val="20"/>
          <w:szCs w:val="20"/>
        </w:rPr>
      </w:pPr>
      <w:r w:rsidRPr="48D599A0">
        <w:rPr>
          <w:sz w:val="20"/>
          <w:szCs w:val="20"/>
        </w:rPr>
        <w:t>Nitisha Sree Venkatesan</w:t>
      </w:r>
    </w:p>
    <w:p w:rsidR="0E421A61" w:rsidP="706EDBD0" w:rsidRDefault="0E421A61" w14:paraId="1105EC63" w14:textId="14F245CA">
      <w:pPr>
        <w:pStyle w:val="Heading3"/>
        <w:spacing w:before="281" w:after="281"/>
        <w:jc w:val="left"/>
        <w:rPr>
          <w:b w:val="1"/>
          <w:bCs w:val="1"/>
        </w:rPr>
      </w:pPr>
      <w:r w:rsidRPr="706EDBD0" w:rsidR="0E421A61">
        <w:rPr>
          <w:b w:val="1"/>
          <w:bCs w:val="1"/>
        </w:rPr>
        <w:t>Why American?</w:t>
      </w:r>
    </w:p>
    <w:p w:rsidR="68718530" w:rsidP="706EDBD0" w:rsidRDefault="68718530" w14:paraId="07FA7A16" w14:textId="5B4C310E">
      <w:pPr>
        <w:jc w:val="left"/>
      </w:pPr>
      <w:r w:rsidR="68718530">
        <w:rPr/>
        <w:t>American Airlines and the impact of COVID-19 was suggested as a starting point for our project on the first day of class. That see</w:t>
      </w:r>
      <w:r w:rsidR="288F2216">
        <w:rPr/>
        <w:t xml:space="preserve">d stayed planted in our minds as we brainstormed project ideas in the following weeks. American Airlines is </w:t>
      </w:r>
      <w:r w:rsidR="30CFB20B">
        <w:rPr/>
        <w:t xml:space="preserve">one of the three largest airlines in the </w:t>
      </w:r>
      <w:r w:rsidR="31C292E9">
        <w:rPr/>
        <w:t>world. They also</w:t>
      </w:r>
      <w:r w:rsidR="30CFB20B">
        <w:rPr/>
        <w:t xml:space="preserve"> happen to be </w:t>
      </w:r>
      <w:r w:rsidR="288F2216">
        <w:rPr/>
        <w:t>headquartered in Fort-Worth,</w:t>
      </w:r>
      <w:r w:rsidR="1EE880B2">
        <w:rPr/>
        <w:t xml:space="preserve"> Texas,</w:t>
      </w:r>
      <w:r w:rsidR="288F2216">
        <w:rPr/>
        <w:t xml:space="preserve"> which also </w:t>
      </w:r>
      <w:r w:rsidR="4A88913F">
        <w:rPr/>
        <w:t>added</w:t>
      </w:r>
      <w:r w:rsidR="7EBB4042">
        <w:rPr/>
        <w:t xml:space="preserve"> a</w:t>
      </w:r>
      <w:r w:rsidR="4A88913F">
        <w:rPr/>
        <w:t xml:space="preserve"> local </w:t>
      </w:r>
      <w:r w:rsidR="1C1082F6">
        <w:rPr/>
        <w:t>flair to our project</w:t>
      </w:r>
      <w:r w:rsidR="16D4A39C">
        <w:rPr/>
        <w:t>.</w:t>
      </w:r>
      <w:r w:rsidR="7FCC17D3">
        <w:rPr/>
        <w:t xml:space="preserve"> </w:t>
      </w:r>
      <w:r w:rsidR="76CB0983">
        <w:rPr/>
        <w:t xml:space="preserve">While we were exploring datasets and performing initial market </w:t>
      </w:r>
      <w:r w:rsidR="5F36CBCF">
        <w:rPr/>
        <w:t>research,</w:t>
      </w:r>
      <w:r w:rsidR="76CB0983">
        <w:rPr/>
        <w:t xml:space="preserve"> we learned that American</w:t>
      </w:r>
      <w:r w:rsidR="11E61C54">
        <w:rPr/>
        <w:t xml:space="preserve"> was</w:t>
      </w:r>
      <w:r w:rsidR="5CCA6C7D">
        <w:rPr/>
        <w:t xml:space="preserve"> not performing as well as their top two competitors</w:t>
      </w:r>
      <w:r w:rsidR="119106C9">
        <w:rPr/>
        <w:t>.</w:t>
      </w:r>
      <w:r w:rsidR="76CB0983">
        <w:rPr/>
        <w:t xml:space="preserve"> </w:t>
      </w:r>
      <w:r w:rsidR="5EBEF2C0">
        <w:rPr/>
        <w:t xml:space="preserve">Despite their </w:t>
      </w:r>
      <w:r w:rsidR="251D6FC7">
        <w:rPr/>
        <w:t xml:space="preserve">ranking </w:t>
      </w:r>
      <w:r w:rsidR="5EBEF2C0">
        <w:rPr/>
        <w:t xml:space="preserve">as the largest carrier by passenger </w:t>
      </w:r>
      <w:r w:rsidR="511BA464">
        <w:rPr/>
        <w:t>kilometres</w:t>
      </w:r>
      <w:r w:rsidR="6A55A535">
        <w:rPr/>
        <w:t xml:space="preserve"> flown, we found they are facing challenges financially. American has not rebounded </w:t>
      </w:r>
      <w:r w:rsidR="356706BA">
        <w:rPr/>
        <w:t xml:space="preserve">after the pandemic </w:t>
      </w:r>
      <w:r w:rsidR="6A55A535">
        <w:rPr/>
        <w:t xml:space="preserve">as quickly as competitors, and </w:t>
      </w:r>
      <w:bookmarkStart w:name="_Int_3TzuXWVZ" w:id="0"/>
      <w:r w:rsidR="6A55A535">
        <w:rPr/>
        <w:t>lags behind</w:t>
      </w:r>
      <w:bookmarkEnd w:id="0"/>
      <w:r w:rsidR="6A55A535">
        <w:rPr/>
        <w:t xml:space="preserve"> both Delta and United in profit margins. </w:t>
      </w:r>
    </w:p>
    <w:p w:rsidR="5C3CE47E" w:rsidP="706EDBD0" w:rsidRDefault="5C3CE47E" w14:paraId="18432204" w14:textId="55955018">
      <w:pPr>
        <w:jc w:val="left"/>
      </w:pPr>
      <w:r w:rsidR="5C3CE47E">
        <w:rPr/>
        <w:t>Recently American has been in the news for several critical business events, which further piqued interest in the organization further. In 2024 alone, American made the news for restricting their mileage program, ending a years-long negotiation with flight attendants, and losing an appeal to preserve their Northeast Alliance with JetBlue. Socially, American’s reputation has suffered as well. In the last six months, the airline was publicly held to account for both racial discrimination and disability rights violations.</w:t>
      </w:r>
    </w:p>
    <w:p w:rsidR="24F80C12" w:rsidP="706EDBD0" w:rsidRDefault="24F80C12" w14:paraId="2469F24C" w14:textId="69ECEF19">
      <w:pPr>
        <w:jc w:val="left"/>
      </w:pPr>
      <w:r w:rsidR="24F80C12">
        <w:rPr/>
        <w:t xml:space="preserve">Some of American’s struggles can be traced back to </w:t>
      </w:r>
      <w:r w:rsidR="37A69AC7">
        <w:rPr/>
        <w:t xml:space="preserve">the </w:t>
      </w:r>
      <w:r w:rsidR="2B7DD74C">
        <w:rPr/>
        <w:t>2013 merger w</w:t>
      </w:r>
      <w:r w:rsidR="02CBB948">
        <w:rPr/>
        <w:t>ith US Airways.</w:t>
      </w:r>
      <w:r w:rsidR="65419160">
        <w:rPr/>
        <w:t xml:space="preserve"> While research shows the </w:t>
      </w:r>
      <w:r w:rsidR="5D92D47C">
        <w:rPr/>
        <w:t>two airlines were</w:t>
      </w:r>
      <w:r w:rsidR="65419160">
        <w:rPr/>
        <w:t xml:space="preserve"> </w:t>
      </w:r>
      <w:r w:rsidR="37B20887">
        <w:rPr/>
        <w:t>successful</w:t>
      </w:r>
      <w:r w:rsidR="497963F5">
        <w:rPr/>
        <w:t xml:space="preserve"> in achieving efficiency post-transaction, there were other </w:t>
      </w:r>
      <w:r w:rsidR="6E2AEA57">
        <w:rPr/>
        <w:t xml:space="preserve">market level </w:t>
      </w:r>
      <w:r w:rsidR="497963F5">
        <w:rPr/>
        <w:t xml:space="preserve">impacts of the </w:t>
      </w:r>
      <w:r w:rsidR="20D01501">
        <w:rPr/>
        <w:t>union.</w:t>
      </w:r>
      <w:r w:rsidR="21CCAAA6">
        <w:rPr/>
        <w:t xml:space="preserve"> There were cost disparities in fares between the two carriers, which require an upward scaling in prices. American also lost out </w:t>
      </w:r>
      <w:r w:rsidR="0AF7EBDF">
        <w:rPr/>
        <w:t xml:space="preserve">routes based out of Los Angeles and Chicago due to pricing competition from Delta and United. Their strategy was to “double-down” </w:t>
      </w:r>
      <w:r w:rsidR="1663EFEE">
        <w:rPr/>
        <w:t>o</w:t>
      </w:r>
      <w:r w:rsidR="0AF7EBDF">
        <w:rPr/>
        <w:t xml:space="preserve">n their sunbelt </w:t>
      </w:r>
      <w:r w:rsidR="7115DECD">
        <w:rPr/>
        <w:t xml:space="preserve">strongholds in DFW, Charlotte, </w:t>
      </w:r>
      <w:r w:rsidR="7FDC067F">
        <w:rPr/>
        <w:t>Miami,</w:t>
      </w:r>
      <w:r w:rsidR="7115DECD">
        <w:rPr/>
        <w:t xml:space="preserve"> and Washington-Reagan</w:t>
      </w:r>
      <w:r w:rsidR="0AF7EBDF">
        <w:rPr/>
        <w:t xml:space="preserve">, but </w:t>
      </w:r>
      <w:r w:rsidR="37B945F8">
        <w:rPr/>
        <w:t xml:space="preserve">the pandemic </w:t>
      </w:r>
      <w:r w:rsidR="582FB5CD">
        <w:rPr/>
        <w:t xml:space="preserve">quashed hopes of </w:t>
      </w:r>
      <w:r w:rsidR="733BA3A5">
        <w:rPr/>
        <w:t xml:space="preserve">regional </w:t>
      </w:r>
      <w:r w:rsidR="582FB5CD">
        <w:rPr/>
        <w:t>growth.</w:t>
      </w:r>
    </w:p>
    <w:p w:rsidR="1DB8C169" w:rsidP="706EDBD0" w:rsidRDefault="1DB8C169" w14:paraId="09ED87B4" w14:textId="40FE3817">
      <w:pPr>
        <w:pStyle w:val="Heading3"/>
        <w:spacing w:before="281" w:after="281"/>
        <w:jc w:val="left"/>
      </w:pPr>
      <w:r w:rsidRPr="706EDBD0" w:rsidR="1DB8C169">
        <w:rPr>
          <w:b w:val="1"/>
          <w:bCs w:val="1"/>
        </w:rPr>
        <w:t xml:space="preserve">Our Goal </w:t>
      </w:r>
    </w:p>
    <w:p w:rsidR="4D68A1E8" w:rsidP="706EDBD0" w:rsidRDefault="3A6A016B" w14:paraId="63C1CA85" w14:textId="6F03CFA2">
      <w:pPr>
        <w:spacing w:after="0"/>
        <w:jc w:val="left"/>
      </w:pPr>
      <w:r w:rsidR="7D753347">
        <w:rPr/>
        <w:t xml:space="preserve">The goal of our project is to provide American Airlines with actionable recommendations on how to improve their profit margin. We explore </w:t>
      </w:r>
      <w:r w:rsidR="5ADDFC50">
        <w:rPr/>
        <w:t xml:space="preserve">improvements to </w:t>
      </w:r>
      <w:r w:rsidR="7D753347">
        <w:rPr/>
        <w:t xml:space="preserve">existing routes, potential new </w:t>
      </w:r>
      <w:r w:rsidR="7D753347">
        <w:rPr/>
        <w:t>routes</w:t>
      </w:r>
      <w:r w:rsidR="7D753347">
        <w:rPr/>
        <w:t xml:space="preserve"> and fare design. </w:t>
      </w:r>
    </w:p>
    <w:p w:rsidR="7B2A6B7B" w:rsidP="706EDBD0" w:rsidRDefault="7B2A6B7B" w14:paraId="35FA69E7" w14:textId="6E5AF5B4">
      <w:pPr>
        <w:pStyle w:val="Heading3"/>
        <w:spacing w:before="281" w:after="281"/>
        <w:jc w:val="left"/>
      </w:pPr>
      <w:r w:rsidRPr="706EDBD0" w:rsidR="7B2A6B7B">
        <w:rPr>
          <w:b w:val="1"/>
          <w:bCs w:val="1"/>
        </w:rPr>
        <w:t>Strategy</w:t>
      </w:r>
    </w:p>
    <w:p w:rsidR="7B2A6B7B" w:rsidP="706EDBD0" w:rsidRDefault="7B2A6B7B" w14:paraId="45AED4BD" w14:textId="1E718455">
      <w:pPr>
        <w:spacing w:before="240" w:after="240"/>
        <w:jc w:val="left"/>
      </w:pPr>
      <w:r w:rsidR="7B2A6B7B">
        <w:rPr/>
        <w:t xml:space="preserve">Our main strategy was to </w:t>
      </w:r>
      <w:r w:rsidR="7B2A6B7B">
        <w:rPr/>
        <w:t>optimize</w:t>
      </w:r>
      <w:r w:rsidR="7B2A6B7B">
        <w:rPr/>
        <w:t xml:space="preserve"> both direct and connecting flights to make them more profitable and </w:t>
      </w:r>
      <w:r w:rsidR="3AC6DE02">
        <w:rPr/>
        <w:t>customer friendly</w:t>
      </w:r>
      <w:r w:rsidR="7B2A6B7B">
        <w:rPr/>
        <w:t xml:space="preserve">. Since American Airlines has a strong presence in the Sunbelt region, we focused on using Sunbelt hubs (like DFW in Dallas, PHX in Phoenix, CLT in Charlotte, and MIA in Miami) to increase accessibility and connectivity across </w:t>
      </w:r>
      <w:r w:rsidR="7B2A6B7B">
        <w:rPr/>
        <w:t>different parts</w:t>
      </w:r>
      <w:r w:rsidR="7B2A6B7B">
        <w:rPr/>
        <w:t xml:space="preserve"> of the U.S. This setup allows the airline to better serve passengers </w:t>
      </w:r>
    </w:p>
    <w:p w:rsidR="7B2A6B7B" w:rsidP="706EDBD0" w:rsidRDefault="7B2A6B7B" w14:paraId="7EC11C64" w14:textId="013E8923">
      <w:pPr>
        <w:spacing w:before="240" w:after="240"/>
        <w:jc w:val="left"/>
      </w:pPr>
      <w:r w:rsidR="7B2A6B7B">
        <w:rPr/>
        <w:t>in the Sunbelt area while efficiently connecting them to other regions through these major hubs.</w:t>
      </w:r>
    </w:p>
    <w:p w:rsidR="7B2A6B7B" w:rsidP="706EDBD0" w:rsidRDefault="7B2A6B7B" w14:paraId="7D9D4A15" w14:textId="5A9C2F2D">
      <w:pPr>
        <w:spacing w:before="240" w:after="240"/>
        <w:jc w:val="left"/>
      </w:pPr>
      <w:r w:rsidR="7B2A6B7B">
        <w:rPr/>
        <w:t>To make the flights more appealing, we created a dynamic pricing model that adjusts fares based on booking windows, peak travel seasons, and the type of flight (direct or connecting). By capping fares at reasonable levels, we also ensured that passengers get a good deal, which can boost customer satisfaction and encourage more bookings.</w:t>
      </w:r>
    </w:p>
    <w:p w:rsidR="7B2A6B7B" w:rsidP="706EDBD0" w:rsidRDefault="7B2A6B7B" w14:paraId="07A7FB7F" w14:textId="18926995">
      <w:pPr>
        <w:pStyle w:val="Heading3"/>
        <w:spacing w:before="281" w:after="281"/>
        <w:jc w:val="left"/>
      </w:pPr>
      <w:r w:rsidRPr="706EDBD0" w:rsidR="7B2A6B7B">
        <w:rPr>
          <w:b w:val="1"/>
          <w:bCs w:val="1"/>
        </w:rPr>
        <w:t>Tools</w:t>
      </w:r>
    </w:p>
    <w:p w:rsidR="7B2A6B7B" w:rsidP="706EDBD0" w:rsidRDefault="7B2A6B7B" w14:paraId="3F9F7124" w14:textId="78472068">
      <w:pPr>
        <w:pStyle w:val="ListParagraph"/>
        <w:numPr>
          <w:ilvl w:val="0"/>
          <w:numId w:val="14"/>
        </w:numPr>
        <w:spacing w:after="0"/>
        <w:jc w:val="left"/>
        <w:rPr/>
      </w:pPr>
      <w:r w:rsidRPr="706EDBD0" w:rsidR="7B2A6B7B">
        <w:rPr>
          <w:b w:val="1"/>
          <w:bCs w:val="1"/>
        </w:rPr>
        <w:t>Geopy Library</w:t>
      </w:r>
      <w:r w:rsidR="7B2A6B7B">
        <w:rPr/>
        <w:t xml:space="preserve">: We used the </w:t>
      </w:r>
      <w:r w:rsidRPr="706EDBD0" w:rsidR="7B2A6B7B">
        <w:rPr>
          <w:rFonts w:ascii="Consolas" w:hAnsi="Consolas" w:eastAsia="Consolas" w:cs="Consolas"/>
        </w:rPr>
        <w:t>geopy</w:t>
      </w:r>
      <w:r w:rsidR="7B2A6B7B">
        <w:rPr/>
        <w:t xml:space="preserve"> library to calculate real-world distances between cities and airports. This gave us accurate travel times and fuel costs based on actual geography, which is crucial for realistic pricing and cost estimations.</w:t>
      </w:r>
    </w:p>
    <w:p w:rsidR="7B2A6B7B" w:rsidP="706EDBD0" w:rsidRDefault="7B2A6B7B" w14:paraId="5CE1B6BA" w14:textId="691F6F6A">
      <w:pPr>
        <w:pStyle w:val="ListParagraph"/>
        <w:numPr>
          <w:ilvl w:val="0"/>
          <w:numId w:val="14"/>
        </w:numPr>
        <w:spacing w:after="0"/>
        <w:jc w:val="left"/>
        <w:rPr/>
      </w:pPr>
      <w:r w:rsidRPr="706EDBD0" w:rsidR="7B2A6B7B">
        <w:rPr>
          <w:b w:val="1"/>
          <w:bCs w:val="1"/>
        </w:rPr>
        <w:t>Python</w:t>
      </w:r>
      <w:r w:rsidR="7B2A6B7B">
        <w:rPr/>
        <w:t>: Python was the primary programming language used for the code, as it allowed us to easily implement distance calculations, dynamic pricing logic, and profit calculations.</w:t>
      </w:r>
    </w:p>
    <w:p w:rsidR="7BF2E726" w:rsidP="706EDBD0" w:rsidRDefault="7BF2E726" w14:paraId="7C9333F4" w14:textId="66AB8C40">
      <w:pPr>
        <w:pStyle w:val="Heading3"/>
        <w:spacing w:before="281" w:after="281"/>
        <w:jc w:val="left"/>
        <w:rPr>
          <w:b w:val="1"/>
          <w:bCs w:val="1"/>
        </w:rPr>
      </w:pPr>
      <w:r w:rsidRPr="706EDBD0" w:rsidR="7BF2E726">
        <w:rPr>
          <w:b w:val="1"/>
          <w:bCs w:val="1"/>
        </w:rPr>
        <w:t>Methods</w:t>
      </w:r>
    </w:p>
    <w:p w:rsidR="7BF2E726" w:rsidP="706EDBD0" w:rsidRDefault="7BF2E726" w14:paraId="51F9284F" w14:textId="18AE4655">
      <w:pPr>
        <w:pStyle w:val="ListParagraph"/>
        <w:numPr>
          <w:ilvl w:val="0"/>
          <w:numId w:val="16"/>
        </w:numPr>
        <w:spacing w:after="0"/>
        <w:jc w:val="left"/>
        <w:rPr>
          <w:rFonts w:ascii="Aptos" w:hAnsi="Aptos" w:eastAsia="Aptos" w:cs="Aptos"/>
        </w:rPr>
      </w:pPr>
      <w:r w:rsidRPr="706EDBD0" w:rsidR="7BF2E726">
        <w:rPr>
          <w:rFonts w:ascii="Aptos" w:hAnsi="Aptos" w:eastAsia="Aptos" w:cs="Aptos"/>
          <w:b w:val="1"/>
          <w:bCs w:val="1"/>
        </w:rPr>
        <w:t>Dynamic Pricing Model</w:t>
      </w:r>
      <w:r w:rsidRPr="706EDBD0" w:rsidR="7BF2E726">
        <w:rPr>
          <w:rFonts w:ascii="Aptos" w:hAnsi="Aptos" w:eastAsia="Aptos" w:cs="Aptos"/>
        </w:rPr>
        <w:t xml:space="preserve">: We created a pricing structure that adjusts fares based on how close the booking date is to the travel date and whether </w:t>
      </w:r>
      <w:r w:rsidRPr="706EDBD0" w:rsidR="54B650A5">
        <w:rPr>
          <w:rFonts w:ascii="Aptos" w:hAnsi="Aptos" w:eastAsia="Aptos" w:cs="Aptos"/>
        </w:rPr>
        <w:t>it is</w:t>
      </w:r>
      <w:r w:rsidRPr="706EDBD0" w:rsidR="7BF2E726">
        <w:rPr>
          <w:rFonts w:ascii="Aptos" w:hAnsi="Aptos" w:eastAsia="Aptos" w:cs="Aptos"/>
        </w:rPr>
        <w:t xml:space="preserve"> a peak season (like Thanksgiving or Christmas). This approach helps maximize revenue during high-demand periods.</w:t>
      </w:r>
    </w:p>
    <w:p w:rsidR="7BF2E726" w:rsidP="706EDBD0" w:rsidRDefault="7BF2E726" w14:paraId="38F57E6B" w14:textId="04872F90">
      <w:pPr>
        <w:pStyle w:val="ListParagraph"/>
        <w:numPr>
          <w:ilvl w:val="0"/>
          <w:numId w:val="16"/>
        </w:numPr>
        <w:spacing w:after="0"/>
        <w:jc w:val="left"/>
        <w:rPr>
          <w:rFonts w:ascii="Aptos" w:hAnsi="Aptos" w:eastAsia="Aptos" w:cs="Aptos"/>
        </w:rPr>
      </w:pPr>
      <w:r w:rsidRPr="706EDBD0" w:rsidR="7BF2E726">
        <w:rPr>
          <w:rFonts w:ascii="Aptos" w:hAnsi="Aptos" w:eastAsia="Aptos" w:cs="Aptos"/>
          <w:b w:val="1"/>
          <w:bCs w:val="1"/>
        </w:rPr>
        <w:t>Geographic Validation for Layovers</w:t>
      </w:r>
      <w:r w:rsidRPr="706EDBD0" w:rsidR="7BF2E726">
        <w:rPr>
          <w:rFonts w:ascii="Aptos" w:hAnsi="Aptos" w:eastAsia="Aptos" w:cs="Aptos"/>
        </w:rPr>
        <w:t>: To prevent redundant or impractical layovers, we used a geographic distance check to ensure that layover cities are sufficiently far from both the start and end cities. This ensures that connecting flights are more efficient and meaningful.</w:t>
      </w:r>
    </w:p>
    <w:p w:rsidR="7BF2E726" w:rsidP="706EDBD0" w:rsidRDefault="7BF2E726" w14:paraId="37ACCD3D" w14:textId="3151F9B3">
      <w:pPr>
        <w:pStyle w:val="ListParagraph"/>
        <w:numPr>
          <w:ilvl w:val="0"/>
          <w:numId w:val="16"/>
        </w:numPr>
        <w:spacing w:after="0"/>
        <w:jc w:val="left"/>
        <w:rPr>
          <w:rFonts w:ascii="Aptos" w:hAnsi="Aptos" w:eastAsia="Aptos" w:cs="Aptos"/>
        </w:rPr>
      </w:pPr>
      <w:r w:rsidRPr="706EDBD0" w:rsidR="7BF2E726">
        <w:rPr>
          <w:rFonts w:ascii="Aptos" w:hAnsi="Aptos" w:eastAsia="Aptos" w:cs="Aptos"/>
          <w:b w:val="1"/>
          <w:bCs w:val="1"/>
        </w:rPr>
        <w:t>Cost and Profit Calculations</w:t>
      </w:r>
      <w:r w:rsidRPr="706EDBD0" w:rsidR="7BF2E726">
        <w:rPr>
          <w:rFonts w:ascii="Aptos" w:hAnsi="Aptos" w:eastAsia="Aptos" w:cs="Aptos"/>
        </w:rPr>
        <w:t>: For each flight, we calculated the operating costs (fuel and airport charges) and then compared this with the revenue to ensure every route remains profitable.</w:t>
      </w:r>
    </w:p>
    <w:p w:rsidR="7BF2E726" w:rsidP="706EDBD0" w:rsidRDefault="7BF2E726" w14:paraId="0D765766" w14:textId="0A2AB44B">
      <w:pPr>
        <w:pStyle w:val="Heading3"/>
        <w:spacing w:before="281" w:after="281"/>
        <w:jc w:val="left"/>
        <w:rPr>
          <w:rStyle w:val="Heading3Char"/>
        </w:rPr>
      </w:pPr>
      <w:r w:rsidRPr="706EDBD0" w:rsidR="7BF2E726">
        <w:rPr>
          <w:b w:val="1"/>
          <w:bCs w:val="1"/>
        </w:rPr>
        <w:t xml:space="preserve">What We </w:t>
      </w:r>
      <w:r w:rsidRPr="706EDBD0" w:rsidR="335292DC">
        <w:rPr>
          <w:b w:val="1"/>
          <w:bCs w:val="1"/>
        </w:rPr>
        <w:t xml:space="preserve">Did </w:t>
      </w:r>
      <w:r w:rsidRPr="706EDBD0" w:rsidR="6C07C037">
        <w:rPr>
          <w:b w:val="1"/>
          <w:bCs w:val="1"/>
        </w:rPr>
        <w:t>Not</w:t>
      </w:r>
      <w:r w:rsidRPr="706EDBD0" w:rsidR="7BF2E726">
        <w:rPr>
          <w:b w:val="1"/>
          <w:bCs w:val="1"/>
        </w:rPr>
        <w:t xml:space="preserve"> Use</w:t>
      </w:r>
    </w:p>
    <w:p w:rsidR="7BF2E726" w:rsidP="706EDBD0" w:rsidRDefault="7BF2E726" w14:paraId="12CB8A6B" w14:textId="1A912F5D">
      <w:pPr>
        <w:pStyle w:val="ListParagraph"/>
        <w:numPr>
          <w:ilvl w:val="0"/>
          <w:numId w:val="14"/>
        </w:numPr>
        <w:spacing w:after="0"/>
        <w:jc w:val="left"/>
        <w:rPr>
          <w:rFonts w:ascii="Aptos" w:hAnsi="Aptos" w:eastAsia="Aptos" w:cs="Aptos"/>
        </w:rPr>
      </w:pPr>
      <w:r w:rsidRPr="706EDBD0" w:rsidR="7BF2E726">
        <w:rPr>
          <w:rFonts w:ascii="Aptos" w:hAnsi="Aptos" w:eastAsia="Aptos" w:cs="Aptos"/>
          <w:b w:val="1"/>
          <w:bCs w:val="1"/>
        </w:rPr>
        <w:t>Real-Time Data Feeds</w:t>
      </w:r>
      <w:r w:rsidRPr="706EDBD0" w:rsidR="7BF2E726">
        <w:rPr>
          <w:rFonts w:ascii="Aptos" w:hAnsi="Aptos" w:eastAsia="Aptos" w:cs="Aptos"/>
        </w:rPr>
        <w:t xml:space="preserve">: We </w:t>
      </w:r>
      <w:r w:rsidRPr="706EDBD0" w:rsidR="5428D955">
        <w:rPr>
          <w:rFonts w:ascii="Aptos" w:hAnsi="Aptos" w:eastAsia="Aptos" w:cs="Aptos"/>
        </w:rPr>
        <w:t>did not</w:t>
      </w:r>
      <w:r w:rsidRPr="706EDBD0" w:rsidR="7BF2E726">
        <w:rPr>
          <w:rFonts w:ascii="Aptos" w:hAnsi="Aptos" w:eastAsia="Aptos" w:cs="Aptos"/>
        </w:rPr>
        <w:t xml:space="preserve"> integrate any live data sources for fuel prices or airport fees. This could be a valuable addition in the future to make cost estimations even more accurate.</w:t>
      </w:r>
    </w:p>
    <w:p w:rsidR="7BF2E726" w:rsidP="706EDBD0" w:rsidRDefault="7BF2E726" w14:paraId="4678EA94" w14:textId="62C4C328">
      <w:pPr>
        <w:pStyle w:val="ListParagraph"/>
        <w:numPr>
          <w:ilvl w:val="0"/>
          <w:numId w:val="14"/>
        </w:numPr>
        <w:spacing w:after="0"/>
        <w:jc w:val="left"/>
        <w:rPr>
          <w:rFonts w:ascii="Aptos" w:hAnsi="Aptos" w:eastAsia="Aptos" w:cs="Aptos"/>
        </w:rPr>
      </w:pPr>
      <w:r w:rsidRPr="706EDBD0" w:rsidR="7BF2E726">
        <w:rPr>
          <w:rFonts w:ascii="Aptos" w:hAnsi="Aptos" w:eastAsia="Aptos" w:cs="Aptos"/>
          <w:b w:val="1"/>
          <w:bCs w:val="1"/>
        </w:rPr>
        <w:t>Machine Learning for Demand Forecasting</w:t>
      </w:r>
      <w:r w:rsidRPr="706EDBD0" w:rsidR="7BF2E726">
        <w:rPr>
          <w:rFonts w:ascii="Aptos" w:hAnsi="Aptos" w:eastAsia="Aptos" w:cs="Aptos"/>
        </w:rPr>
        <w:t>: Although a machine learning model could help predict demand on different routes, we kept the project focused on foundational elements like distance, pricing, and profit calculations. Demand forecasting could be a future enhancement to further fine-tune pricing.</w:t>
      </w:r>
    </w:p>
    <w:p w:rsidR="7BF2E726" w:rsidP="706EDBD0" w:rsidRDefault="7BF2E726" w14:paraId="68D3D12C" w14:textId="06074CD6">
      <w:pPr>
        <w:pStyle w:val="ListParagraph"/>
        <w:numPr>
          <w:ilvl w:val="0"/>
          <w:numId w:val="14"/>
        </w:numPr>
        <w:spacing w:after="0"/>
        <w:jc w:val="left"/>
        <w:rPr>
          <w:rFonts w:ascii="Aptos" w:hAnsi="Aptos" w:eastAsia="Aptos" w:cs="Aptos"/>
        </w:rPr>
      </w:pPr>
      <w:r w:rsidRPr="706EDBD0" w:rsidR="7BF2E726">
        <w:rPr>
          <w:rFonts w:ascii="Aptos" w:hAnsi="Aptos" w:eastAsia="Aptos" w:cs="Aptos"/>
          <w:b w:val="1"/>
          <w:bCs w:val="1"/>
        </w:rPr>
        <w:t>Complex Route Optimization Software</w:t>
      </w:r>
      <w:r w:rsidRPr="706EDBD0" w:rsidR="7BF2E726">
        <w:rPr>
          <w:rFonts w:ascii="Aptos" w:hAnsi="Aptos" w:eastAsia="Aptos" w:cs="Aptos"/>
        </w:rPr>
        <w:t>: While some airlines use advanced software for route optimization, our project focused on simpler, realistic routing that ensured profitability and accessibility across the Sunbelt region.</w:t>
      </w:r>
    </w:p>
    <w:p w:rsidR="48D599A0" w:rsidP="706EDBD0" w:rsidRDefault="48D599A0" w14:paraId="30A9C2B8" w14:textId="1EB6CD6F">
      <w:pPr>
        <w:spacing w:after="0"/>
        <w:jc w:val="left"/>
        <w:rPr>
          <w:rFonts w:ascii="Aptos" w:hAnsi="Aptos" w:eastAsia="Aptos" w:cs="Aptos"/>
        </w:rPr>
      </w:pPr>
    </w:p>
    <w:p w:rsidR="7BF2E726" w:rsidP="706EDBD0" w:rsidRDefault="7BF2E726" w14:paraId="7DA50BAD" w14:textId="0114FC57">
      <w:pPr>
        <w:pStyle w:val="Heading3"/>
        <w:jc w:val="left"/>
        <w:rPr>
          <w:b w:val="1"/>
          <w:bCs w:val="1"/>
        </w:rPr>
      </w:pPr>
      <w:r w:rsidRPr="706EDBD0" w:rsidR="7BF2E726">
        <w:rPr>
          <w:b w:val="1"/>
          <w:bCs w:val="1"/>
        </w:rPr>
        <w:t>Challenges</w:t>
      </w:r>
    </w:p>
    <w:p w:rsidR="7BF2E726" w:rsidP="706EDBD0" w:rsidRDefault="7BF2E726" w14:paraId="0C2D5D0C" w14:textId="4707C990">
      <w:pPr>
        <w:pStyle w:val="ListParagraph"/>
        <w:numPr>
          <w:ilvl w:val="0"/>
          <w:numId w:val="14"/>
        </w:numPr>
        <w:spacing w:before="240" w:after="240"/>
        <w:jc w:val="left"/>
        <w:rPr>
          <w:rFonts w:ascii="Aptos" w:hAnsi="Aptos" w:eastAsia="Aptos" w:cs="Aptos"/>
        </w:rPr>
      </w:pPr>
      <w:r w:rsidRPr="706EDBD0" w:rsidR="7BF2E726">
        <w:rPr>
          <w:rFonts w:ascii="Aptos" w:hAnsi="Aptos" w:eastAsia="Aptos" w:cs="Aptos"/>
          <w:b w:val="1"/>
          <w:bCs w:val="1"/>
        </w:rPr>
        <w:t>Avoiding Redundant Layovers</w:t>
      </w:r>
      <w:r w:rsidRPr="706EDBD0" w:rsidR="7BF2E726">
        <w:rPr>
          <w:rFonts w:ascii="Aptos" w:hAnsi="Aptos" w:eastAsia="Aptos" w:cs="Aptos"/>
        </w:rPr>
        <w:t xml:space="preserve">: One of the first challenges we encountered was ensuring that layover cities </w:t>
      </w:r>
      <w:r w:rsidRPr="706EDBD0" w:rsidR="709D2B89">
        <w:rPr>
          <w:rFonts w:ascii="Aptos" w:hAnsi="Aptos" w:eastAsia="Aptos" w:cs="Aptos"/>
        </w:rPr>
        <w:t>were not</w:t>
      </w:r>
      <w:r w:rsidRPr="706EDBD0" w:rsidR="7BF2E726">
        <w:rPr>
          <w:rFonts w:ascii="Aptos" w:hAnsi="Aptos" w:eastAsia="Aptos" w:cs="Aptos"/>
        </w:rPr>
        <w:t xml:space="preserve"> too close to the start or end cities. For example, a route from Dallas to Miami with a layover in Dallas/Fort Worth </w:t>
      </w:r>
      <w:r w:rsidRPr="706EDBD0" w:rsidR="2DC581B4">
        <w:rPr>
          <w:rFonts w:ascii="Aptos" w:hAnsi="Aptos" w:eastAsia="Aptos" w:cs="Aptos"/>
        </w:rPr>
        <w:t>did not</w:t>
      </w:r>
      <w:r w:rsidRPr="706EDBD0" w:rsidR="7BF2E726">
        <w:rPr>
          <w:rFonts w:ascii="Aptos" w:hAnsi="Aptos" w:eastAsia="Aptos" w:cs="Aptos"/>
        </w:rPr>
        <w:t xml:space="preserve"> make sense. To solve this, we implemented a minimum distance requirement for layovers to make sure they were genuinely useful for connecting flights.</w:t>
      </w:r>
    </w:p>
    <w:p w:rsidR="7BF2E726" w:rsidP="706EDBD0" w:rsidRDefault="7BF2E726" w14:paraId="4198986A" w14:textId="5AA3CC3A">
      <w:pPr>
        <w:pStyle w:val="ListParagraph"/>
        <w:numPr>
          <w:ilvl w:val="0"/>
          <w:numId w:val="14"/>
        </w:numPr>
        <w:spacing w:before="240" w:after="240"/>
        <w:jc w:val="left"/>
        <w:rPr>
          <w:rFonts w:ascii="Aptos" w:hAnsi="Aptos" w:eastAsia="Aptos" w:cs="Aptos"/>
        </w:rPr>
      </w:pPr>
      <w:r w:rsidRPr="706EDBD0" w:rsidR="7BF2E726">
        <w:rPr>
          <w:rFonts w:ascii="Aptos" w:hAnsi="Aptos" w:eastAsia="Aptos" w:cs="Aptos"/>
          <w:b w:val="1"/>
          <w:bCs w:val="1"/>
        </w:rPr>
        <w:t xml:space="preserve">Creating a </w:t>
      </w:r>
      <w:bookmarkStart w:name="_Int_PG0teBqe" w:id="1"/>
      <w:r w:rsidRPr="706EDBD0" w:rsidR="3EF3B9E5">
        <w:rPr>
          <w:rFonts w:ascii="Aptos" w:hAnsi="Aptos" w:eastAsia="Aptos" w:cs="Aptos"/>
          <w:b w:val="1"/>
          <w:bCs w:val="1"/>
        </w:rPr>
        <w:t>Fair</w:t>
      </w:r>
      <w:r w:rsidRPr="706EDBD0" w:rsidR="20C63930">
        <w:rPr>
          <w:rFonts w:ascii="Aptos" w:hAnsi="Aptos" w:eastAsia="Aptos" w:cs="Aptos"/>
          <w:b w:val="1"/>
          <w:bCs w:val="1"/>
        </w:rPr>
        <w:t>,</w:t>
      </w:r>
      <w:bookmarkEnd w:id="1"/>
      <w:r w:rsidRPr="706EDBD0" w:rsidR="3EF3B9E5">
        <w:rPr>
          <w:rFonts w:ascii="Aptos" w:hAnsi="Aptos" w:eastAsia="Aptos" w:cs="Aptos"/>
          <w:b w:val="1"/>
          <w:bCs w:val="1"/>
        </w:rPr>
        <w:t xml:space="preserve"> </w:t>
      </w:r>
      <w:r w:rsidRPr="706EDBD0" w:rsidR="7BF2E726">
        <w:rPr>
          <w:rFonts w:ascii="Aptos" w:hAnsi="Aptos" w:eastAsia="Aptos" w:cs="Aptos"/>
          <w:b w:val="1"/>
          <w:bCs w:val="1"/>
        </w:rPr>
        <w:t>Yet Profitable Pricing Model</w:t>
      </w:r>
      <w:r w:rsidRPr="706EDBD0" w:rsidR="7BF2E726">
        <w:rPr>
          <w:rFonts w:ascii="Aptos" w:hAnsi="Aptos" w:eastAsia="Aptos" w:cs="Aptos"/>
        </w:rPr>
        <w:t xml:space="preserve">: Balancing customer-friendly prices with airline profitability was a key challenge. We wanted to ensure that passengers </w:t>
      </w:r>
      <w:r w:rsidRPr="706EDBD0" w:rsidR="7098874C">
        <w:rPr>
          <w:rFonts w:ascii="Aptos" w:hAnsi="Aptos" w:eastAsia="Aptos" w:cs="Aptos"/>
        </w:rPr>
        <w:t>were not</w:t>
      </w:r>
      <w:r w:rsidRPr="706EDBD0" w:rsidR="7BF2E726">
        <w:rPr>
          <w:rFonts w:ascii="Aptos" w:hAnsi="Aptos" w:eastAsia="Aptos" w:cs="Aptos"/>
        </w:rPr>
        <w:t xml:space="preserve"> overcharged, especially on connecting flights, while still making sure each route covered its operating costs. The solution was to cap fares and use dynamic adjustments based on booking windows and travel seasons to keep prices competitive.</w:t>
      </w:r>
    </w:p>
    <w:p w:rsidR="7BF2E726" w:rsidP="706EDBD0" w:rsidRDefault="7BF2E726" w14:paraId="25750C53" w14:textId="4DAF5515">
      <w:pPr>
        <w:pStyle w:val="ListParagraph"/>
        <w:numPr>
          <w:ilvl w:val="0"/>
          <w:numId w:val="14"/>
        </w:numPr>
        <w:spacing w:before="240" w:after="240"/>
        <w:jc w:val="left"/>
        <w:rPr>
          <w:rFonts w:ascii="Aptos" w:hAnsi="Aptos" w:eastAsia="Aptos" w:cs="Aptos"/>
        </w:rPr>
      </w:pPr>
      <w:r w:rsidRPr="706EDBD0" w:rsidR="7BF2E726">
        <w:rPr>
          <w:rFonts w:ascii="Aptos" w:hAnsi="Aptos" w:eastAsia="Aptos" w:cs="Aptos"/>
          <w:b w:val="1"/>
          <w:bCs w:val="1"/>
        </w:rPr>
        <w:t>Accurate Cost Estimations</w:t>
      </w:r>
      <w:r w:rsidRPr="706EDBD0" w:rsidR="7BF2E726">
        <w:rPr>
          <w:rFonts w:ascii="Aptos" w:hAnsi="Aptos" w:eastAsia="Aptos" w:cs="Aptos"/>
        </w:rPr>
        <w:t xml:space="preserve">: Getting realistic estimates for fuel and airport charges was important to ensure that our profit calculations were reliable. Setting these costs too high would make flights seem unprofitable, while setting them too low </w:t>
      </w:r>
      <w:r w:rsidRPr="706EDBD0" w:rsidR="7280C3AD">
        <w:rPr>
          <w:rFonts w:ascii="Aptos" w:hAnsi="Aptos" w:eastAsia="Aptos" w:cs="Aptos"/>
        </w:rPr>
        <w:t>would not</w:t>
      </w:r>
      <w:r w:rsidRPr="706EDBD0" w:rsidR="7BF2E726">
        <w:rPr>
          <w:rFonts w:ascii="Aptos" w:hAnsi="Aptos" w:eastAsia="Aptos" w:cs="Aptos"/>
        </w:rPr>
        <w:t xml:space="preserve"> reflect real-world conditions. By using conservative estimates and basing calculations on distance, we struck a balance between accuracy and feasibility.</w:t>
      </w:r>
    </w:p>
    <w:p w:rsidR="7BF2E726" w:rsidP="706EDBD0" w:rsidRDefault="7BF2E726" w14:paraId="65381B3A" w14:textId="3CBFB0F2">
      <w:pPr>
        <w:pStyle w:val="ListParagraph"/>
        <w:numPr>
          <w:ilvl w:val="0"/>
          <w:numId w:val="14"/>
        </w:numPr>
        <w:spacing w:before="240" w:after="240"/>
        <w:jc w:val="left"/>
        <w:rPr>
          <w:rFonts w:ascii="Aptos" w:hAnsi="Aptos" w:eastAsia="Aptos" w:cs="Aptos"/>
        </w:rPr>
      </w:pPr>
      <w:r w:rsidRPr="706EDBD0" w:rsidR="7BF2E726">
        <w:rPr>
          <w:rFonts w:ascii="Aptos" w:hAnsi="Aptos" w:eastAsia="Aptos" w:cs="Aptos"/>
          <w:b w:val="1"/>
          <w:bCs w:val="1"/>
        </w:rPr>
        <w:t>Ensuring Connectivity Across Regions</w:t>
      </w:r>
      <w:r w:rsidRPr="706EDBD0" w:rsidR="7BF2E726">
        <w:rPr>
          <w:rFonts w:ascii="Aptos" w:hAnsi="Aptos" w:eastAsia="Aptos" w:cs="Aptos"/>
        </w:rPr>
        <w:t>: Since American Airlines focuses on the Sunbelt region, we had to ensure that routes effectively connected passengers across this area while also providing access to other regions. Using Sunbelt hubs as strategic layovers helped us maintain American Airlines’ strong presence in this region while extending connectivity to other parts of the U.S.</w:t>
      </w:r>
    </w:p>
    <w:p w:rsidR="4FF3ED3E" w:rsidP="706EDBD0" w:rsidRDefault="4FF3ED3E" w14:paraId="0FE54797" w14:textId="745499AC">
      <w:pPr>
        <w:pStyle w:val="Heading3"/>
        <w:spacing w:before="281" w:after="281"/>
        <w:jc w:val="left"/>
        <w:rPr>
          <w:b w:val="1"/>
          <w:bCs w:val="1"/>
          <w:lang w:val="en-GB"/>
        </w:rPr>
      </w:pPr>
      <w:r w:rsidRPr="706EDBD0" w:rsidR="4FF3ED3E">
        <w:rPr>
          <w:b w:val="1"/>
          <w:bCs w:val="1"/>
          <w:lang w:val="en-GB"/>
        </w:rPr>
        <w:t>Key Findings</w:t>
      </w:r>
    </w:p>
    <w:p w:rsidR="4FF3ED3E" w:rsidP="706EDBD0" w:rsidRDefault="4FF3ED3E" w14:paraId="4CC6CC35" w14:textId="14AF2E6E">
      <w:pPr>
        <w:pStyle w:val="Heading3"/>
        <w:spacing w:before="281" w:after="281"/>
        <w:jc w:val="left"/>
      </w:pPr>
      <w:r w:rsidRPr="706EDBD0" w:rsidR="6903657B">
        <w:rPr>
          <w:b w:val="1"/>
          <w:bCs w:val="1"/>
        </w:rPr>
        <w:t>COVID IMPACT</w:t>
      </w:r>
    </w:p>
    <w:p w:rsidR="4FF3ED3E" w:rsidP="706EDBD0" w:rsidRDefault="4FF3ED3E" w14:paraId="67E271A4" w14:textId="233A66A8">
      <w:pPr>
        <w:spacing w:before="281" w:after="0"/>
        <w:jc w:val="left"/>
        <w:rPr>
          <w:rFonts w:eastAsia="游明朝" w:eastAsiaTheme="minorEastAsia"/>
          <w:b w:val="1"/>
          <w:bCs w:val="1"/>
        </w:rPr>
      </w:pPr>
      <w:r w:rsidRPr="706EDBD0" w:rsidR="6903657B">
        <w:rPr>
          <w:rFonts w:eastAsia="游明朝" w:eastAsiaTheme="minorEastAsia"/>
          <w:b w:val="1"/>
          <w:bCs w:val="1"/>
        </w:rPr>
        <w:t>Airlines with Positive Market Share Growth</w:t>
      </w:r>
    </w:p>
    <w:p w:rsidR="4FF3ED3E" w:rsidP="706EDBD0" w:rsidRDefault="4FF3ED3E" w14:paraId="1552C496" w14:textId="036382D6">
      <w:pPr>
        <w:pStyle w:val="ListParagraph"/>
        <w:numPr>
          <w:ilvl w:val="0"/>
          <w:numId w:val="9"/>
        </w:numPr>
        <w:spacing w:before="281" w:after="0"/>
        <w:jc w:val="left"/>
        <w:rPr>
          <w:rFonts w:eastAsia="游明朝" w:eastAsiaTheme="minorEastAsia"/>
          <w:b w:val="1"/>
          <w:bCs w:val="1"/>
        </w:rPr>
      </w:pPr>
      <w:r w:rsidRPr="706EDBD0" w:rsidR="6903657B">
        <w:rPr>
          <w:rFonts w:eastAsia="游明朝" w:eastAsiaTheme="minorEastAsia"/>
          <w:b w:val="1"/>
          <w:bCs w:val="1"/>
        </w:rPr>
        <w:t>American Airlines (AA): +0.85%</w:t>
      </w:r>
    </w:p>
    <w:p w:rsidR="4FF3ED3E" w:rsidP="706EDBD0" w:rsidRDefault="4FF3ED3E" w14:paraId="164D8650" w14:textId="71BACAB4">
      <w:pPr>
        <w:pStyle w:val="ListParagraph"/>
        <w:numPr>
          <w:ilvl w:val="1"/>
          <w:numId w:val="9"/>
        </w:numPr>
        <w:spacing w:before="281" w:after="0"/>
        <w:jc w:val="left"/>
        <w:rPr>
          <w:rFonts w:eastAsia="游明朝" w:eastAsiaTheme="minorEastAsia"/>
        </w:rPr>
      </w:pPr>
      <w:r w:rsidRPr="706EDBD0" w:rsidR="6903657B">
        <w:rPr>
          <w:rFonts w:eastAsia="游明朝" w:eastAsiaTheme="minorEastAsia"/>
        </w:rPr>
        <w:t>A modest gain in market share suggests effective strategies like maintaining critical routes or improving customer experience post-COVID.</w:t>
      </w:r>
    </w:p>
    <w:p w:rsidR="4FF3ED3E" w:rsidP="706EDBD0" w:rsidRDefault="4FF3ED3E" w14:paraId="1680E7A6" w14:textId="38ABACA0">
      <w:pPr>
        <w:pStyle w:val="ListParagraph"/>
        <w:numPr>
          <w:ilvl w:val="0"/>
          <w:numId w:val="9"/>
        </w:numPr>
        <w:spacing w:before="281" w:after="0"/>
        <w:jc w:val="left"/>
        <w:rPr>
          <w:rFonts w:eastAsia="游明朝" w:eastAsiaTheme="minorEastAsia"/>
          <w:b w:val="1"/>
          <w:bCs w:val="1"/>
        </w:rPr>
      </w:pPr>
      <w:r w:rsidRPr="706EDBD0" w:rsidR="6903657B">
        <w:rPr>
          <w:rFonts w:eastAsia="游明朝" w:eastAsiaTheme="minorEastAsia"/>
          <w:b w:val="1"/>
          <w:bCs w:val="1"/>
        </w:rPr>
        <w:t>Alaska Airlines (AS): +1.85%</w:t>
      </w:r>
    </w:p>
    <w:p w:rsidR="4FF3ED3E" w:rsidP="706EDBD0" w:rsidRDefault="4FF3ED3E" w14:paraId="5964821D" w14:textId="02E9544F">
      <w:pPr>
        <w:pStyle w:val="ListParagraph"/>
        <w:numPr>
          <w:ilvl w:val="1"/>
          <w:numId w:val="9"/>
        </w:numPr>
        <w:spacing w:before="281" w:after="0"/>
        <w:jc w:val="left"/>
        <w:rPr>
          <w:rFonts w:eastAsia="游明朝" w:eastAsiaTheme="minorEastAsia"/>
        </w:rPr>
      </w:pPr>
      <w:r w:rsidRPr="706EDBD0" w:rsidR="6903657B">
        <w:rPr>
          <w:rFonts w:eastAsia="游明朝" w:eastAsiaTheme="minorEastAsia"/>
        </w:rPr>
        <w:t xml:space="preserve"> A significant increase may reflect its strong presence in regional markets and an ability to capitalize on recovering travel demand.</w:t>
      </w:r>
    </w:p>
    <w:p w:rsidR="4FF3ED3E" w:rsidP="706EDBD0" w:rsidRDefault="4FF3ED3E" w14:paraId="7F03D3DA" w14:textId="03BA460A">
      <w:pPr>
        <w:pStyle w:val="ListParagraph"/>
        <w:numPr>
          <w:ilvl w:val="0"/>
          <w:numId w:val="9"/>
        </w:numPr>
        <w:spacing w:before="281" w:after="0"/>
        <w:jc w:val="left"/>
        <w:rPr>
          <w:rFonts w:eastAsia="游明朝" w:eastAsiaTheme="minorEastAsia"/>
          <w:b w:val="1"/>
          <w:bCs w:val="1"/>
        </w:rPr>
      </w:pPr>
      <w:r w:rsidRPr="706EDBD0" w:rsidR="6903657B">
        <w:rPr>
          <w:rFonts w:eastAsia="游明朝" w:eastAsiaTheme="minorEastAsia"/>
          <w:b w:val="1"/>
          <w:bCs w:val="1"/>
        </w:rPr>
        <w:t>Delta Airlines (DL): +1.12%</w:t>
      </w:r>
    </w:p>
    <w:p w:rsidR="4FF3ED3E" w:rsidP="706EDBD0" w:rsidRDefault="4FF3ED3E" w14:paraId="08EDF530" w14:textId="4D245D0A">
      <w:pPr>
        <w:pStyle w:val="ListParagraph"/>
        <w:numPr>
          <w:ilvl w:val="1"/>
          <w:numId w:val="9"/>
        </w:numPr>
        <w:spacing w:before="281" w:after="0"/>
        <w:jc w:val="left"/>
        <w:rPr>
          <w:rFonts w:eastAsia="游明朝" w:eastAsiaTheme="minorEastAsia"/>
        </w:rPr>
      </w:pPr>
      <w:r w:rsidRPr="706EDBD0" w:rsidR="6903657B">
        <w:rPr>
          <w:rFonts w:eastAsia="游明朝" w:eastAsiaTheme="minorEastAsia"/>
        </w:rPr>
        <w:t xml:space="preserve"> Delta's strategic moves, such as expanding operations or offering competitive pricing, </w:t>
      </w:r>
      <w:r w:rsidRPr="706EDBD0" w:rsidR="6903657B">
        <w:rPr>
          <w:rFonts w:eastAsia="游明朝" w:eastAsiaTheme="minorEastAsia"/>
        </w:rPr>
        <w:t>likely contributed</w:t>
      </w:r>
      <w:r w:rsidRPr="706EDBD0" w:rsidR="6903657B">
        <w:rPr>
          <w:rFonts w:eastAsia="游明朝" w:eastAsiaTheme="minorEastAsia"/>
        </w:rPr>
        <w:t xml:space="preserve"> to its growth.</w:t>
      </w:r>
    </w:p>
    <w:p w:rsidR="4FF3ED3E" w:rsidP="706EDBD0" w:rsidRDefault="4FF3ED3E" w14:paraId="040FA9C5" w14:textId="753F55FE">
      <w:pPr>
        <w:pStyle w:val="ListParagraph"/>
        <w:numPr>
          <w:ilvl w:val="0"/>
          <w:numId w:val="9"/>
        </w:numPr>
        <w:spacing w:before="281" w:after="0"/>
        <w:jc w:val="left"/>
        <w:rPr>
          <w:rFonts w:eastAsia="游明朝" w:eastAsiaTheme="minorEastAsia"/>
          <w:b w:val="1"/>
          <w:bCs w:val="1"/>
        </w:rPr>
      </w:pPr>
      <w:r w:rsidRPr="706EDBD0" w:rsidR="6903657B">
        <w:rPr>
          <w:rFonts w:eastAsia="游明朝" w:eastAsiaTheme="minorEastAsia"/>
          <w:b w:val="1"/>
          <w:bCs w:val="1"/>
        </w:rPr>
        <w:t>Frontier Airlines (F9): +0.29%</w:t>
      </w:r>
    </w:p>
    <w:p w:rsidR="4FF3ED3E" w:rsidP="706EDBD0" w:rsidRDefault="4FF3ED3E" w14:paraId="45597F69" w14:textId="1576F9ED">
      <w:pPr>
        <w:pStyle w:val="ListParagraph"/>
        <w:numPr>
          <w:ilvl w:val="1"/>
          <w:numId w:val="9"/>
        </w:numPr>
        <w:spacing w:before="281" w:after="0"/>
        <w:jc w:val="left"/>
        <w:rPr>
          <w:rFonts w:eastAsia="游明朝" w:eastAsiaTheme="minorEastAsia"/>
        </w:rPr>
      </w:pPr>
      <w:r w:rsidRPr="706EDBD0" w:rsidR="6903657B">
        <w:rPr>
          <w:rFonts w:eastAsia="游明朝" w:eastAsiaTheme="minorEastAsia"/>
        </w:rPr>
        <w:t xml:space="preserve"> This low-cost carrier may have slightly improved its market share by attracting budget-conscious </w:t>
      </w:r>
      <w:r w:rsidRPr="706EDBD0" w:rsidR="6903657B">
        <w:rPr>
          <w:rFonts w:eastAsia="游明朝" w:eastAsiaTheme="minorEastAsia"/>
        </w:rPr>
        <w:t>travelers</w:t>
      </w:r>
      <w:r w:rsidRPr="706EDBD0" w:rsidR="6903657B">
        <w:rPr>
          <w:rFonts w:eastAsia="游明朝" w:eastAsiaTheme="minorEastAsia"/>
        </w:rPr>
        <w:t>.</w:t>
      </w:r>
    </w:p>
    <w:p w:rsidR="4FF3ED3E" w:rsidP="706EDBD0" w:rsidRDefault="4FF3ED3E" w14:paraId="2A55408C" w14:textId="59AC00FD">
      <w:pPr>
        <w:pStyle w:val="ListParagraph"/>
        <w:numPr>
          <w:ilvl w:val="0"/>
          <w:numId w:val="9"/>
        </w:numPr>
        <w:spacing w:before="281" w:after="0"/>
        <w:jc w:val="left"/>
        <w:rPr>
          <w:rFonts w:eastAsia="游明朝" w:eastAsiaTheme="minorEastAsia"/>
          <w:b w:val="1"/>
          <w:bCs w:val="1"/>
        </w:rPr>
      </w:pPr>
      <w:r w:rsidRPr="706EDBD0" w:rsidR="6903657B">
        <w:rPr>
          <w:rFonts w:eastAsia="游明朝" w:eastAsiaTheme="minorEastAsia"/>
          <w:b w:val="1"/>
          <w:bCs w:val="1"/>
        </w:rPr>
        <w:t>United Airlines (UA): +1.69%</w:t>
      </w:r>
    </w:p>
    <w:p w:rsidR="4FF3ED3E" w:rsidP="706EDBD0" w:rsidRDefault="4FF3ED3E" w14:paraId="43C49C75" w14:textId="4863D9DF">
      <w:pPr>
        <w:pStyle w:val="ListParagraph"/>
        <w:numPr>
          <w:ilvl w:val="1"/>
          <w:numId w:val="9"/>
        </w:numPr>
        <w:spacing w:before="281" w:after="0"/>
        <w:jc w:val="left"/>
        <w:rPr>
          <w:rFonts w:eastAsia="游明朝" w:eastAsiaTheme="minorEastAsia"/>
        </w:rPr>
      </w:pPr>
      <w:r w:rsidRPr="706EDBD0" w:rsidR="6903657B">
        <w:rPr>
          <w:rFonts w:eastAsia="游明朝" w:eastAsiaTheme="minorEastAsia"/>
        </w:rPr>
        <w:t xml:space="preserve">A notable increase suggests United adapted well to post-COVID dynamics, </w:t>
      </w:r>
      <w:r w:rsidRPr="706EDBD0" w:rsidR="6903657B">
        <w:rPr>
          <w:rFonts w:eastAsia="游明朝" w:eastAsiaTheme="minorEastAsia"/>
        </w:rPr>
        <w:t>perhaps by</w:t>
      </w:r>
      <w:r w:rsidRPr="706EDBD0" w:rsidR="6903657B">
        <w:rPr>
          <w:rFonts w:eastAsia="游明朝" w:eastAsiaTheme="minorEastAsia"/>
        </w:rPr>
        <w:t xml:space="preserve"> </w:t>
      </w:r>
      <w:r w:rsidRPr="706EDBD0" w:rsidR="6903657B">
        <w:rPr>
          <w:rFonts w:eastAsia="游明朝" w:eastAsiaTheme="minorEastAsia"/>
        </w:rPr>
        <w:t>optimizing</w:t>
      </w:r>
      <w:r w:rsidRPr="706EDBD0" w:rsidR="6903657B">
        <w:rPr>
          <w:rFonts w:eastAsia="游明朝" w:eastAsiaTheme="minorEastAsia"/>
        </w:rPr>
        <w:t xml:space="preserve"> long-haul routes or tapping into business travel recovery.</w:t>
      </w:r>
    </w:p>
    <w:p w:rsidR="4FF3ED3E" w:rsidP="706EDBD0" w:rsidRDefault="4FF3ED3E" w14:paraId="5A258304" w14:textId="19950A2D">
      <w:pPr>
        <w:spacing w:before="281" w:after="0"/>
        <w:jc w:val="left"/>
        <w:rPr>
          <w:rFonts w:eastAsia="游明朝" w:eastAsiaTheme="minorEastAsia"/>
          <w:b w:val="1"/>
          <w:bCs w:val="1"/>
        </w:rPr>
      </w:pPr>
      <w:r w:rsidRPr="706EDBD0" w:rsidR="6903657B">
        <w:rPr>
          <w:rFonts w:eastAsia="游明朝" w:eastAsiaTheme="minorEastAsia"/>
          <w:b w:val="1"/>
          <w:bCs w:val="1"/>
        </w:rPr>
        <w:t>2. Airlines with Negative Market Share Growth</w:t>
      </w:r>
    </w:p>
    <w:p w:rsidR="4FF3ED3E" w:rsidP="706EDBD0" w:rsidRDefault="4FF3ED3E" w14:paraId="1C711ECA" w14:textId="374C4A00">
      <w:pPr>
        <w:pStyle w:val="ListParagraph"/>
        <w:numPr>
          <w:ilvl w:val="0"/>
          <w:numId w:val="12"/>
        </w:numPr>
        <w:spacing w:before="281" w:after="0"/>
        <w:jc w:val="left"/>
        <w:rPr>
          <w:rFonts w:eastAsia="游明朝" w:eastAsiaTheme="minorEastAsia"/>
          <w:b w:val="1"/>
          <w:bCs w:val="1"/>
        </w:rPr>
      </w:pPr>
      <w:r w:rsidRPr="706EDBD0" w:rsidR="6903657B">
        <w:rPr>
          <w:rFonts w:eastAsia="游明朝" w:eastAsiaTheme="minorEastAsia"/>
          <w:b w:val="1"/>
          <w:bCs w:val="1"/>
        </w:rPr>
        <w:t>JetBlue Airways (B6): -0.71%</w:t>
      </w:r>
    </w:p>
    <w:p w:rsidR="4FF3ED3E" w:rsidP="706EDBD0" w:rsidRDefault="4FF3ED3E" w14:paraId="634B230F" w14:textId="6D1DFCD9">
      <w:pPr>
        <w:pStyle w:val="ListParagraph"/>
        <w:numPr>
          <w:ilvl w:val="1"/>
          <w:numId w:val="12"/>
        </w:numPr>
        <w:spacing w:before="281" w:after="0"/>
        <w:jc w:val="left"/>
        <w:rPr>
          <w:rFonts w:eastAsia="游明朝" w:eastAsiaTheme="minorEastAsia"/>
        </w:rPr>
      </w:pPr>
      <w:r w:rsidRPr="706EDBD0" w:rsidR="6903657B">
        <w:rPr>
          <w:rFonts w:eastAsia="游明朝" w:eastAsiaTheme="minorEastAsia"/>
        </w:rPr>
        <w:t xml:space="preserve"> The decline could be due to increased competition on overlapping routes or operational challenges during the recovery period.</w:t>
      </w:r>
    </w:p>
    <w:p w:rsidR="4FF3ED3E" w:rsidP="706EDBD0" w:rsidRDefault="4FF3ED3E" w14:paraId="1CA8085E" w14:textId="5E8903A1">
      <w:pPr>
        <w:pStyle w:val="ListParagraph"/>
        <w:numPr>
          <w:ilvl w:val="0"/>
          <w:numId w:val="12"/>
        </w:numPr>
        <w:spacing w:before="281" w:after="0"/>
        <w:jc w:val="left"/>
        <w:rPr>
          <w:rFonts w:eastAsia="游明朝" w:eastAsiaTheme="minorEastAsia"/>
          <w:b w:val="1"/>
          <w:bCs w:val="1"/>
        </w:rPr>
      </w:pPr>
      <w:r w:rsidRPr="706EDBD0" w:rsidR="6903657B">
        <w:rPr>
          <w:rFonts w:eastAsia="游明朝" w:eastAsiaTheme="minorEastAsia"/>
          <w:b w:val="1"/>
          <w:bCs w:val="1"/>
        </w:rPr>
        <w:t>Allegiant Air (G4): -0.34%</w:t>
      </w:r>
    </w:p>
    <w:p w:rsidR="4FF3ED3E" w:rsidP="706EDBD0" w:rsidRDefault="4FF3ED3E" w14:paraId="2A57C950" w14:textId="319F33E3">
      <w:pPr>
        <w:pStyle w:val="ListParagraph"/>
        <w:numPr>
          <w:ilvl w:val="1"/>
          <w:numId w:val="12"/>
        </w:numPr>
        <w:spacing w:before="281" w:after="0"/>
        <w:jc w:val="left"/>
        <w:rPr>
          <w:rFonts w:eastAsia="游明朝" w:eastAsiaTheme="minorEastAsia"/>
        </w:rPr>
      </w:pPr>
      <w:r w:rsidRPr="706EDBD0" w:rsidR="6903657B">
        <w:rPr>
          <w:rFonts w:eastAsia="游明朝" w:eastAsiaTheme="minorEastAsia"/>
        </w:rPr>
        <w:t xml:space="preserve"> Focused primarily on leisure travel, Allegiant may have faced competition from larger carriers or reduced demand in specific markets.</w:t>
      </w:r>
    </w:p>
    <w:p w:rsidR="4FF3ED3E" w:rsidP="706EDBD0" w:rsidRDefault="4FF3ED3E" w14:paraId="6335E2CF" w14:textId="2B327CB0">
      <w:pPr>
        <w:pStyle w:val="ListParagraph"/>
        <w:numPr>
          <w:ilvl w:val="0"/>
          <w:numId w:val="12"/>
        </w:numPr>
        <w:spacing w:before="281" w:after="0"/>
        <w:jc w:val="left"/>
        <w:rPr>
          <w:rFonts w:eastAsia="游明朝" w:eastAsiaTheme="minorEastAsia"/>
          <w:b w:val="1"/>
          <w:bCs w:val="1"/>
        </w:rPr>
      </w:pPr>
      <w:r w:rsidRPr="706EDBD0" w:rsidR="6903657B">
        <w:rPr>
          <w:rFonts w:eastAsia="游明朝" w:eastAsiaTheme="minorEastAsia"/>
          <w:b w:val="1"/>
          <w:bCs w:val="1"/>
        </w:rPr>
        <w:t>Sun Country Airlines (SY): -0.04%</w:t>
      </w:r>
    </w:p>
    <w:p w:rsidR="4FF3ED3E" w:rsidP="706EDBD0" w:rsidRDefault="4FF3ED3E" w14:paraId="4037349D" w14:textId="4DA3E814">
      <w:pPr>
        <w:pStyle w:val="ListParagraph"/>
        <w:numPr>
          <w:ilvl w:val="1"/>
          <w:numId w:val="12"/>
        </w:numPr>
        <w:spacing w:before="281" w:after="0"/>
        <w:jc w:val="left"/>
        <w:rPr>
          <w:rFonts w:eastAsia="游明朝" w:eastAsiaTheme="minorEastAsia"/>
        </w:rPr>
      </w:pPr>
      <w:r w:rsidRPr="706EDBD0" w:rsidR="6903657B">
        <w:rPr>
          <w:rFonts w:eastAsia="游明朝" w:eastAsiaTheme="minorEastAsia"/>
        </w:rPr>
        <w:t xml:space="preserve"> A minimal decline suggests that Sun Country mostly </w:t>
      </w:r>
      <w:r w:rsidRPr="706EDBD0" w:rsidR="6903657B">
        <w:rPr>
          <w:rFonts w:eastAsia="游明朝" w:eastAsiaTheme="minorEastAsia"/>
        </w:rPr>
        <w:t>retained</w:t>
      </w:r>
      <w:r w:rsidRPr="706EDBD0" w:rsidR="6903657B">
        <w:rPr>
          <w:rFonts w:eastAsia="游明朝" w:eastAsiaTheme="minorEastAsia"/>
        </w:rPr>
        <w:t xml:space="preserve"> its market presence but faced slight pressure from other carriers.</w:t>
      </w:r>
    </w:p>
    <w:p w:rsidR="4FF3ED3E" w:rsidP="706EDBD0" w:rsidRDefault="4FF3ED3E" w14:paraId="18CF19B6" w14:textId="7C58A4D7">
      <w:pPr>
        <w:pStyle w:val="ListParagraph"/>
        <w:numPr>
          <w:ilvl w:val="0"/>
          <w:numId w:val="12"/>
        </w:numPr>
        <w:spacing w:before="281" w:after="0"/>
        <w:jc w:val="left"/>
        <w:rPr>
          <w:rFonts w:eastAsia="游明朝" w:eastAsiaTheme="minorEastAsia"/>
          <w:b w:val="1"/>
          <w:bCs w:val="1"/>
        </w:rPr>
      </w:pPr>
      <w:r w:rsidRPr="706EDBD0" w:rsidR="6903657B">
        <w:rPr>
          <w:rFonts w:eastAsia="游明朝" w:eastAsiaTheme="minorEastAsia"/>
          <w:b w:val="1"/>
          <w:bCs w:val="1"/>
        </w:rPr>
        <w:t>Southwest Airlines (WN): -5%</w:t>
      </w:r>
    </w:p>
    <w:p w:rsidR="4FF3ED3E" w:rsidP="706EDBD0" w:rsidRDefault="4FF3ED3E" w14:paraId="73E53F47" w14:textId="7D5CA118">
      <w:pPr>
        <w:pStyle w:val="ListParagraph"/>
        <w:numPr>
          <w:ilvl w:val="1"/>
          <w:numId w:val="12"/>
        </w:numPr>
        <w:spacing w:before="281" w:after="0"/>
        <w:jc w:val="left"/>
        <w:rPr>
          <w:rFonts w:eastAsia="游明朝" w:eastAsiaTheme="minorEastAsia"/>
        </w:rPr>
      </w:pPr>
      <w:r w:rsidRPr="706EDBD0" w:rsidR="6903657B">
        <w:rPr>
          <w:rFonts w:eastAsia="游明朝" w:eastAsiaTheme="minorEastAsia"/>
        </w:rPr>
        <w:t xml:space="preserve"> The largest decline among carriers. Southwest's reliance on a point-to-point model might have been less resilient to pandemic-induced shifts, or it could </w:t>
      </w:r>
      <w:r w:rsidRPr="706EDBD0" w:rsidR="6903657B">
        <w:rPr>
          <w:rFonts w:eastAsia="游明朝" w:eastAsiaTheme="minorEastAsia"/>
        </w:rPr>
        <w:t>indicate</w:t>
      </w:r>
      <w:r w:rsidRPr="706EDBD0" w:rsidR="6903657B">
        <w:rPr>
          <w:rFonts w:eastAsia="游明朝" w:eastAsiaTheme="minorEastAsia"/>
        </w:rPr>
        <w:t xml:space="preserve"> passenger preference for other carriers post-COVID.</w:t>
      </w:r>
    </w:p>
    <w:p w:rsidR="4FF3ED3E" w:rsidP="706EDBD0" w:rsidRDefault="4FF3ED3E" w14:paraId="1F71987A" w14:textId="1C461DAC">
      <w:pPr>
        <w:pStyle w:val="ListParagraph"/>
        <w:numPr>
          <w:ilvl w:val="0"/>
          <w:numId w:val="12"/>
        </w:numPr>
        <w:spacing w:before="281" w:after="0"/>
        <w:jc w:val="left"/>
        <w:rPr>
          <w:rFonts w:eastAsia="游明朝" w:eastAsiaTheme="minorEastAsia"/>
          <w:b w:val="1"/>
          <w:bCs w:val="1"/>
        </w:rPr>
      </w:pPr>
      <w:r w:rsidRPr="706EDBD0" w:rsidR="6903657B">
        <w:rPr>
          <w:rFonts w:eastAsia="游明朝" w:eastAsiaTheme="minorEastAsia"/>
          <w:b w:val="1"/>
          <w:bCs w:val="1"/>
        </w:rPr>
        <w:t>Spirit Airlines (NK): -0.91%</w:t>
      </w:r>
    </w:p>
    <w:p w:rsidR="4FF3ED3E" w:rsidP="706EDBD0" w:rsidRDefault="4FF3ED3E" w14:paraId="00E14702" w14:textId="716A676F">
      <w:pPr>
        <w:pStyle w:val="ListParagraph"/>
        <w:numPr>
          <w:ilvl w:val="1"/>
          <w:numId w:val="12"/>
        </w:numPr>
        <w:spacing w:before="281" w:after="0"/>
        <w:jc w:val="left"/>
        <w:rPr>
          <w:rFonts w:eastAsia="游明朝" w:eastAsiaTheme="minorEastAsia"/>
        </w:rPr>
      </w:pPr>
      <w:r w:rsidRPr="706EDBD0" w:rsidR="6903657B">
        <w:rPr>
          <w:rFonts w:eastAsia="游明朝" w:eastAsiaTheme="minorEastAsia"/>
        </w:rPr>
        <w:t xml:space="preserve"> Spirit’s decrease might result from intensified competition in the ultra-low-cost segment or reduced passenger interest in its service model.</w:t>
      </w:r>
    </w:p>
    <w:p w:rsidR="4FF3ED3E" w:rsidP="706EDBD0" w:rsidRDefault="4FF3ED3E" w14:paraId="7FB7E96E" w14:textId="448A3B1B">
      <w:pPr>
        <w:pStyle w:val="ListParagraph"/>
        <w:numPr>
          <w:ilvl w:val="1"/>
          <w:numId w:val="12"/>
        </w:numPr>
        <w:spacing w:before="281" w:after="0"/>
        <w:jc w:val="left"/>
        <w:rPr>
          <w:rFonts w:eastAsia="游明朝" w:eastAsiaTheme="minorEastAsia"/>
        </w:rPr>
      </w:pPr>
    </w:p>
    <w:p w:rsidR="4FF3ED3E" w:rsidP="706EDBD0" w:rsidRDefault="4FF3ED3E" w14:paraId="1C961B4A" w14:textId="549BB47E">
      <w:pPr>
        <w:spacing w:before="281" w:after="0"/>
        <w:jc w:val="left"/>
        <w:rPr>
          <w:rFonts w:eastAsia="游明朝" w:eastAsiaTheme="minorEastAsia"/>
        </w:rPr>
      </w:pPr>
      <w:r w:rsidRPr="706EDBD0" w:rsidR="6903657B">
        <w:rPr>
          <w:rFonts w:eastAsia="游明朝" w:eastAsiaTheme="minorEastAsia"/>
        </w:rPr>
        <w:t xml:space="preserve"> </w:t>
      </w:r>
    </w:p>
    <w:p w:rsidR="4FF3ED3E" w:rsidP="706EDBD0" w:rsidRDefault="4FF3ED3E" w14:paraId="275A1E4B" w14:textId="77109264">
      <w:pPr>
        <w:spacing w:before="281" w:after="0"/>
        <w:jc w:val="center"/>
      </w:pPr>
      <w:r w:rsidR="6903657B">
        <w:drawing>
          <wp:inline wp14:editId="5264459B" wp14:anchorId="0236BB1C">
            <wp:extent cx="4598072" cy="2691671"/>
            <wp:effectExtent l="9525" t="9525" r="9525" b="9525"/>
            <wp:docPr id="288439160" name="Picture 65731250" title=""/>
            <wp:cNvGraphicFramePr>
              <a:graphicFrameLocks noChangeAspect="1"/>
            </wp:cNvGraphicFramePr>
            <a:graphic>
              <a:graphicData uri="http://schemas.openxmlformats.org/drawingml/2006/picture">
                <pic:pic>
                  <pic:nvPicPr>
                    <pic:cNvPr id="0" name="Picture 65731250"/>
                    <pic:cNvPicPr/>
                  </pic:nvPicPr>
                  <pic:blipFill>
                    <a:blip r:embed="Rbb83bba899614cea">
                      <a:extLst xmlns:a="http://schemas.openxmlformats.org/drawingml/2006/main">
                        <a:ext uri="{28A0092B-C50C-407E-A947-70E740481C1C}">
                          <a14:useLocalDpi xmlns:a14="http://schemas.microsoft.com/office/drawing/2010/main" val="0"/>
                        </a:ext>
                      </a:extLst>
                    </a:blip>
                    <a:srcRect l="12833" t="31117" r="13833" b="265"/>
                    <a:stretch>
                      <a:fillRect/>
                    </a:stretch>
                  </pic:blipFill>
                  <pic:spPr xmlns:pic="http://schemas.openxmlformats.org/drawingml/2006/picture">
                    <a:xfrm xmlns:a="http://schemas.openxmlformats.org/drawingml/2006/main" rot="0" flipH="0" flipV="0">
                      <a:off x="0" y="0"/>
                      <a:ext cx="4598072" cy="2691671"/>
                    </a:xfrm>
                    <a:prstGeom xmlns:a="http://schemas.openxmlformats.org/drawingml/2006/main" prst="rect">
                      <a:avLst/>
                    </a:prstGeom>
                    <a:ln w="9525">
                      <a:solidFill>
                        <a:schemeClr val="accent1"/>
                      </a:solidFill>
                      <a:prstDash val="solid"/>
                    </a:ln>
                  </pic:spPr>
                </pic:pic>
              </a:graphicData>
            </a:graphic>
          </wp:inline>
        </w:drawing>
      </w:r>
    </w:p>
    <w:p w:rsidR="4FF3ED3E" w:rsidP="706EDBD0" w:rsidRDefault="4FF3ED3E" w14:paraId="62026823" w14:textId="1198D634">
      <w:pPr>
        <w:pStyle w:val="Normal"/>
        <w:spacing w:before="281" w:after="0"/>
        <w:jc w:val="left"/>
      </w:pPr>
    </w:p>
    <w:p w:rsidR="4FF3ED3E" w:rsidP="706EDBD0" w:rsidRDefault="4FF3ED3E" w14:paraId="1ED795C1" w14:textId="78685B68">
      <w:pPr>
        <w:spacing w:before="281" w:after="0"/>
        <w:jc w:val="left"/>
        <w:rPr>
          <w:rFonts w:eastAsia="游明朝" w:eastAsiaTheme="minorEastAsia"/>
          <w:b w:val="1"/>
          <w:bCs w:val="1"/>
        </w:rPr>
      </w:pPr>
      <w:r w:rsidRPr="706EDBD0" w:rsidR="6903657B">
        <w:rPr>
          <w:rFonts w:eastAsia="游明朝" w:eastAsiaTheme="minorEastAsia"/>
          <w:b w:val="1"/>
          <w:bCs w:val="1"/>
        </w:rPr>
        <w:t>Key Insights</w:t>
      </w:r>
    </w:p>
    <w:p w:rsidR="4FF3ED3E" w:rsidP="706EDBD0" w:rsidRDefault="4FF3ED3E" w14:paraId="3123EC09" w14:textId="7025872C">
      <w:pPr>
        <w:pStyle w:val="ListParagraph"/>
        <w:numPr>
          <w:ilvl w:val="0"/>
          <w:numId w:val="5"/>
        </w:numPr>
        <w:spacing w:before="281" w:after="0"/>
        <w:jc w:val="left"/>
        <w:rPr>
          <w:rFonts w:eastAsia="游明朝" w:eastAsiaTheme="minorEastAsia"/>
        </w:rPr>
      </w:pPr>
      <w:r w:rsidRPr="706EDBD0" w:rsidR="6903657B">
        <w:rPr>
          <w:rFonts w:eastAsia="游明朝" w:eastAsiaTheme="minorEastAsia"/>
          <w:b w:val="1"/>
          <w:bCs w:val="1"/>
        </w:rPr>
        <w:t>Major Winners</w:t>
      </w:r>
      <w:r w:rsidRPr="706EDBD0" w:rsidR="6903657B">
        <w:rPr>
          <w:rFonts w:eastAsia="游明朝" w:eastAsiaTheme="minorEastAsia"/>
        </w:rPr>
        <w:t>:</w:t>
      </w:r>
    </w:p>
    <w:p w:rsidR="4FF3ED3E" w:rsidP="706EDBD0" w:rsidRDefault="4FF3ED3E" w14:paraId="793A2D46" w14:textId="10273225">
      <w:pPr>
        <w:pStyle w:val="ListParagraph"/>
        <w:numPr>
          <w:ilvl w:val="1"/>
          <w:numId w:val="5"/>
        </w:numPr>
        <w:spacing w:before="281" w:after="0"/>
        <w:jc w:val="left"/>
        <w:rPr>
          <w:rFonts w:eastAsia="游明朝" w:eastAsiaTheme="minorEastAsia"/>
        </w:rPr>
      </w:pPr>
      <w:r w:rsidRPr="706EDBD0" w:rsidR="6903657B">
        <w:rPr>
          <w:rFonts w:eastAsia="游明朝" w:eastAsiaTheme="minorEastAsia"/>
        </w:rPr>
        <w:t xml:space="preserve">Alaska Airlines (+1.85%) and United Airlines (+1.69%) show strong recovery and growth post-COVID, </w:t>
      </w:r>
      <w:r w:rsidRPr="706EDBD0" w:rsidR="6903657B">
        <w:rPr>
          <w:rFonts w:eastAsia="游明朝" w:eastAsiaTheme="minorEastAsia"/>
        </w:rPr>
        <w:t>indicating</w:t>
      </w:r>
      <w:r w:rsidRPr="706EDBD0" w:rsidR="6903657B">
        <w:rPr>
          <w:rFonts w:eastAsia="游明朝" w:eastAsiaTheme="minorEastAsia"/>
        </w:rPr>
        <w:t xml:space="preserve"> potential market leadership in certain regions.</w:t>
      </w:r>
    </w:p>
    <w:p w:rsidR="4FF3ED3E" w:rsidP="706EDBD0" w:rsidRDefault="4FF3ED3E" w14:paraId="602437AD" w14:textId="390E9D87">
      <w:pPr>
        <w:pStyle w:val="ListParagraph"/>
        <w:numPr>
          <w:ilvl w:val="0"/>
          <w:numId w:val="5"/>
        </w:numPr>
        <w:spacing w:before="281" w:after="0"/>
        <w:jc w:val="left"/>
        <w:rPr>
          <w:rFonts w:eastAsia="游明朝" w:eastAsiaTheme="minorEastAsia"/>
        </w:rPr>
      </w:pPr>
      <w:r w:rsidRPr="706EDBD0" w:rsidR="6903657B">
        <w:rPr>
          <w:rFonts w:eastAsia="游明朝" w:eastAsiaTheme="minorEastAsia"/>
          <w:b w:val="1"/>
          <w:bCs w:val="1"/>
        </w:rPr>
        <w:t>Significant Losers</w:t>
      </w:r>
      <w:r w:rsidRPr="706EDBD0" w:rsidR="6903657B">
        <w:rPr>
          <w:rFonts w:eastAsia="游明朝" w:eastAsiaTheme="minorEastAsia"/>
        </w:rPr>
        <w:t>:</w:t>
      </w:r>
    </w:p>
    <w:p w:rsidR="4FF3ED3E" w:rsidP="706EDBD0" w:rsidRDefault="4FF3ED3E" w14:paraId="25C94493" w14:textId="473900D8">
      <w:pPr>
        <w:pStyle w:val="ListParagraph"/>
        <w:numPr>
          <w:ilvl w:val="1"/>
          <w:numId w:val="5"/>
        </w:numPr>
        <w:spacing w:before="281" w:after="0"/>
        <w:jc w:val="left"/>
        <w:rPr>
          <w:rFonts w:eastAsia="游明朝" w:eastAsiaTheme="minorEastAsia"/>
        </w:rPr>
      </w:pPr>
      <w:r w:rsidRPr="706EDBD0" w:rsidR="6903657B">
        <w:rPr>
          <w:rFonts w:eastAsia="游明朝" w:eastAsiaTheme="minorEastAsia"/>
        </w:rPr>
        <w:t>Southwest Airlines (-5%) and Spirit Airlines (-0.91%) experienced the largest declines, potentially reflecting operational challenges or shifting consumer preferences.</w:t>
      </w:r>
    </w:p>
    <w:p w:rsidR="4FF3ED3E" w:rsidP="706EDBD0" w:rsidRDefault="4FF3ED3E" w14:paraId="640553E0" w14:textId="3A2B6D30">
      <w:pPr>
        <w:pStyle w:val="ListParagraph"/>
        <w:numPr>
          <w:ilvl w:val="0"/>
          <w:numId w:val="5"/>
        </w:numPr>
        <w:spacing w:before="281" w:after="0"/>
        <w:jc w:val="left"/>
        <w:rPr>
          <w:rFonts w:eastAsia="游明朝" w:eastAsiaTheme="minorEastAsia"/>
        </w:rPr>
      </w:pPr>
      <w:r w:rsidRPr="706EDBD0" w:rsidR="6903657B">
        <w:rPr>
          <w:rFonts w:eastAsia="游明朝" w:eastAsiaTheme="minorEastAsia"/>
          <w:b w:val="1"/>
          <w:bCs w:val="1"/>
        </w:rPr>
        <w:t>Overall Trends</w:t>
      </w:r>
      <w:r w:rsidRPr="706EDBD0" w:rsidR="6903657B">
        <w:rPr>
          <w:rFonts w:eastAsia="游明朝" w:eastAsiaTheme="minorEastAsia"/>
        </w:rPr>
        <w:t>:</w:t>
      </w:r>
    </w:p>
    <w:p w:rsidR="4FF3ED3E" w:rsidP="706EDBD0" w:rsidRDefault="4FF3ED3E" w14:paraId="3163B456" w14:textId="5E8030A8">
      <w:pPr>
        <w:pStyle w:val="ListParagraph"/>
        <w:numPr>
          <w:ilvl w:val="1"/>
          <w:numId w:val="5"/>
        </w:numPr>
        <w:spacing w:before="281" w:after="0"/>
        <w:jc w:val="left"/>
        <w:rPr>
          <w:rFonts w:eastAsia="游明朝" w:eastAsiaTheme="minorEastAsia"/>
        </w:rPr>
      </w:pPr>
      <w:r w:rsidRPr="706EDBD0" w:rsidR="6903657B">
        <w:rPr>
          <w:rFonts w:eastAsia="游明朝" w:eastAsiaTheme="minorEastAsia"/>
        </w:rPr>
        <w:t xml:space="preserve">Legacy carriers (e.g., AA, DL, UA) </w:t>
      </w:r>
      <w:r w:rsidRPr="706EDBD0" w:rsidR="6903657B">
        <w:rPr>
          <w:rFonts w:eastAsia="游明朝" w:eastAsiaTheme="minorEastAsia"/>
        </w:rPr>
        <w:t>generally fared</w:t>
      </w:r>
      <w:r w:rsidRPr="706EDBD0" w:rsidR="6903657B">
        <w:rPr>
          <w:rFonts w:eastAsia="游明朝" w:eastAsiaTheme="minorEastAsia"/>
        </w:rPr>
        <w:t xml:space="preserve"> well, potentially </w:t>
      </w:r>
      <w:r w:rsidRPr="706EDBD0" w:rsidR="6903657B">
        <w:rPr>
          <w:rFonts w:eastAsia="游明朝" w:eastAsiaTheme="minorEastAsia"/>
        </w:rPr>
        <w:t>benefiting</w:t>
      </w:r>
      <w:r w:rsidRPr="706EDBD0" w:rsidR="6903657B">
        <w:rPr>
          <w:rFonts w:eastAsia="游明朝" w:eastAsiaTheme="minorEastAsia"/>
        </w:rPr>
        <w:t xml:space="preserve"> from business travel and long-haul route recovery.</w:t>
      </w:r>
    </w:p>
    <w:p w:rsidR="4FF3ED3E" w:rsidP="706EDBD0" w:rsidRDefault="4FF3ED3E" w14:paraId="4489E478" w14:textId="4D979F57">
      <w:pPr>
        <w:pStyle w:val="ListParagraph"/>
        <w:numPr>
          <w:ilvl w:val="1"/>
          <w:numId w:val="5"/>
        </w:numPr>
        <w:spacing w:before="281" w:after="0"/>
        <w:jc w:val="left"/>
        <w:rPr>
          <w:rFonts w:eastAsia="游明朝" w:eastAsiaTheme="minorEastAsia"/>
        </w:rPr>
      </w:pPr>
      <w:r w:rsidRPr="706EDBD0" w:rsidR="6903657B">
        <w:rPr>
          <w:rFonts w:eastAsia="游明朝" w:eastAsiaTheme="minorEastAsia"/>
        </w:rPr>
        <w:t>Low-cost carriers had mixed results, with some (e.g., Frontier) gaining slightly and others (e.g., Spirit) losing market share.</w:t>
      </w:r>
    </w:p>
    <w:p w:rsidR="4FF3ED3E" w:rsidP="706EDBD0" w:rsidRDefault="4FF3ED3E" w14:paraId="79558DA6" w14:textId="174DD340">
      <w:pPr>
        <w:spacing w:before="281" w:after="0"/>
        <w:jc w:val="left"/>
        <w:rPr>
          <w:rFonts w:eastAsia="游明朝" w:eastAsiaTheme="minorEastAsia"/>
        </w:rPr>
      </w:pPr>
      <w:r w:rsidRPr="706EDBD0" w:rsidR="6903657B">
        <w:rPr>
          <w:rFonts w:eastAsia="游明朝" w:eastAsiaTheme="minorEastAsia"/>
        </w:rPr>
        <w:t xml:space="preserve"> </w:t>
      </w:r>
    </w:p>
    <w:p w:rsidR="4FF3ED3E" w:rsidP="706EDBD0" w:rsidRDefault="4FF3ED3E" w14:paraId="273868D6" w14:textId="30B91D54">
      <w:pPr>
        <w:spacing w:before="281" w:after="0"/>
        <w:jc w:val="left"/>
        <w:rPr>
          <w:rFonts w:eastAsia="游明朝" w:eastAsiaTheme="minorEastAsia"/>
          <w:b w:val="1"/>
          <w:bCs w:val="1"/>
        </w:rPr>
      </w:pPr>
      <w:r w:rsidRPr="706EDBD0" w:rsidR="6903657B">
        <w:rPr>
          <w:rFonts w:eastAsia="游明朝" w:eastAsiaTheme="minorEastAsia"/>
          <w:b w:val="1"/>
          <w:bCs w:val="1"/>
        </w:rPr>
        <w:t>Strategic Implications</w:t>
      </w:r>
    </w:p>
    <w:p w:rsidR="4FF3ED3E" w:rsidP="706EDBD0" w:rsidRDefault="4FF3ED3E" w14:paraId="1206CE97" w14:textId="249F9E6D">
      <w:pPr>
        <w:pStyle w:val="ListParagraph"/>
        <w:numPr>
          <w:ilvl w:val="0"/>
          <w:numId w:val="10"/>
        </w:numPr>
        <w:spacing w:before="281" w:after="0"/>
        <w:jc w:val="left"/>
        <w:rPr>
          <w:rFonts w:eastAsia="游明朝" w:eastAsiaTheme="minorEastAsia"/>
        </w:rPr>
      </w:pPr>
      <w:r w:rsidRPr="706EDBD0" w:rsidR="6903657B">
        <w:rPr>
          <w:rFonts w:eastAsia="游明朝" w:eastAsiaTheme="minorEastAsia"/>
          <w:b w:val="1"/>
          <w:bCs w:val="1"/>
        </w:rPr>
        <w:t>For Airlines Gaining Share</w:t>
      </w:r>
      <w:r w:rsidRPr="706EDBD0" w:rsidR="6903657B">
        <w:rPr>
          <w:rFonts w:eastAsia="游明朝" w:eastAsiaTheme="minorEastAsia"/>
        </w:rPr>
        <w:t xml:space="preserve">: Continue </w:t>
      </w:r>
      <w:r w:rsidRPr="706EDBD0" w:rsidR="6903657B">
        <w:rPr>
          <w:rFonts w:eastAsia="游明朝" w:eastAsiaTheme="minorEastAsia"/>
        </w:rPr>
        <w:t>leveraging</w:t>
      </w:r>
      <w:r w:rsidRPr="706EDBD0" w:rsidR="6903657B">
        <w:rPr>
          <w:rFonts w:eastAsia="游明朝" w:eastAsiaTheme="minorEastAsia"/>
        </w:rPr>
        <w:t xml:space="preserve"> competitive strengths such as network coverage, pricing strategies, and customer service improvements.</w:t>
      </w:r>
    </w:p>
    <w:p w:rsidR="4FF3ED3E" w:rsidP="706EDBD0" w:rsidRDefault="4FF3ED3E" w14:paraId="586908D1" w14:textId="310E4297">
      <w:pPr>
        <w:pStyle w:val="ListParagraph"/>
        <w:numPr>
          <w:ilvl w:val="0"/>
          <w:numId w:val="10"/>
        </w:numPr>
        <w:spacing w:before="281" w:after="0"/>
        <w:jc w:val="left"/>
        <w:rPr/>
      </w:pPr>
      <w:r w:rsidRPr="706EDBD0" w:rsidR="6903657B">
        <w:rPr>
          <w:rFonts w:eastAsia="游明朝" w:eastAsiaTheme="minorEastAsia"/>
          <w:b w:val="1"/>
          <w:bCs w:val="1"/>
        </w:rPr>
        <w:t>For Airlines Losing Share</w:t>
      </w:r>
      <w:r w:rsidRPr="706EDBD0" w:rsidR="6903657B">
        <w:rPr>
          <w:rFonts w:eastAsia="游明朝" w:eastAsiaTheme="minorEastAsia"/>
        </w:rPr>
        <w:t>: Reevaluate route strategies, focus on differentiating service offerings, and address key operational challenges to regain market share.</w:t>
      </w:r>
    </w:p>
    <w:p w:rsidR="4FF3ED3E" w:rsidP="706EDBD0" w:rsidRDefault="4FF3ED3E" w14:paraId="285E00C9" w14:textId="60C69906">
      <w:pPr>
        <w:spacing w:before="281" w:after="0"/>
        <w:jc w:val="left"/>
        <w:rPr>
          <w:rFonts w:eastAsia="游明朝" w:eastAsiaTheme="minorEastAsia"/>
          <w:b w:val="1"/>
          <w:bCs w:val="1"/>
          <w:i w:val="1"/>
          <w:iCs w:val="1"/>
        </w:rPr>
      </w:pPr>
    </w:p>
    <w:p w:rsidR="4FF3ED3E" w:rsidP="706EDBD0" w:rsidRDefault="4FF3ED3E" w14:paraId="076A9FD0" w14:textId="0C18ABCC">
      <w:pPr>
        <w:spacing w:before="281" w:after="0"/>
        <w:jc w:val="left"/>
        <w:rPr>
          <w:rFonts w:eastAsia="游明朝" w:eastAsiaTheme="minorEastAsia"/>
          <w:b w:val="1"/>
          <w:bCs w:val="1"/>
        </w:rPr>
      </w:pPr>
      <w:r w:rsidRPr="706EDBD0" w:rsidR="6903657B">
        <w:rPr>
          <w:rFonts w:eastAsia="游明朝" w:eastAsiaTheme="minorEastAsia"/>
          <w:b w:val="1"/>
          <w:bCs w:val="1"/>
          <w:i w:val="1"/>
          <w:iCs w:val="1"/>
        </w:rPr>
        <w:t>Passengers vs. Market Share (</w:t>
      </w:r>
      <w:r w:rsidRPr="706EDBD0" w:rsidR="6903657B">
        <w:rPr>
          <w:rFonts w:eastAsia="游明朝" w:eastAsiaTheme="minorEastAsia"/>
          <w:b w:val="1"/>
          <w:bCs w:val="1"/>
          <w:i w:val="1"/>
          <w:iCs w:val="1"/>
        </w:rPr>
        <w:t>large_ms</w:t>
      </w:r>
      <w:r w:rsidRPr="706EDBD0" w:rsidR="6903657B">
        <w:rPr>
          <w:rFonts w:eastAsia="游明朝" w:eastAsiaTheme="minorEastAsia"/>
          <w:b w:val="1"/>
          <w:bCs w:val="1"/>
          <w:i w:val="1"/>
          <w:iCs w:val="1"/>
        </w:rPr>
        <w:t>)</w:t>
      </w:r>
      <w:r w:rsidRPr="706EDBD0" w:rsidR="6903657B">
        <w:rPr>
          <w:rFonts w:eastAsia="游明朝" w:eastAsiaTheme="minorEastAsia"/>
          <w:b w:val="1"/>
          <w:bCs w:val="1"/>
        </w:rPr>
        <w:t>:</w:t>
      </w:r>
    </w:p>
    <w:p w:rsidR="4FF3ED3E" w:rsidP="706EDBD0" w:rsidRDefault="4FF3ED3E" w14:paraId="104939FF" w14:textId="49934924">
      <w:pPr>
        <w:pStyle w:val="ListParagraph"/>
        <w:numPr>
          <w:ilvl w:val="0"/>
          <w:numId w:val="2"/>
        </w:numPr>
        <w:spacing w:before="281" w:after="0"/>
        <w:jc w:val="left"/>
        <w:rPr>
          <w:rFonts w:eastAsia="游明朝" w:eastAsiaTheme="minorEastAsia"/>
        </w:rPr>
      </w:pPr>
      <w:r w:rsidRPr="706EDBD0" w:rsidR="6903657B">
        <w:rPr>
          <w:rFonts w:eastAsia="游明朝" w:eastAsiaTheme="minorEastAsia"/>
        </w:rPr>
        <w:t>A scatter plot visualizes how the number of passengers relates to the market share of large carriers (</w:t>
      </w:r>
      <w:r w:rsidRPr="706EDBD0" w:rsidR="6903657B">
        <w:rPr>
          <w:rFonts w:eastAsia="游明朝" w:eastAsiaTheme="minorEastAsia"/>
          <w:i w:val="1"/>
          <w:iCs w:val="1"/>
        </w:rPr>
        <w:t>large_ms</w:t>
      </w:r>
      <w:r w:rsidRPr="706EDBD0" w:rsidR="6903657B">
        <w:rPr>
          <w:rFonts w:eastAsia="游明朝" w:eastAsiaTheme="minorEastAsia"/>
        </w:rPr>
        <w:t>).</w:t>
      </w:r>
    </w:p>
    <w:p w:rsidR="4FF3ED3E" w:rsidP="706EDBD0" w:rsidRDefault="4FF3ED3E" w14:paraId="2D6695A1" w14:textId="2F4CDFA6">
      <w:pPr>
        <w:pStyle w:val="ListParagraph"/>
        <w:numPr>
          <w:ilvl w:val="0"/>
          <w:numId w:val="2"/>
        </w:numPr>
        <w:spacing w:before="281" w:after="0"/>
        <w:jc w:val="left"/>
        <w:rPr>
          <w:rFonts w:eastAsia="游明朝" w:eastAsiaTheme="minorEastAsia"/>
        </w:rPr>
      </w:pPr>
      <w:r w:rsidRPr="706EDBD0" w:rsidR="6903657B">
        <w:rPr>
          <w:rFonts w:eastAsia="游明朝" w:eastAsiaTheme="minorEastAsia"/>
        </w:rPr>
        <w:t>Observations:</w:t>
      </w:r>
    </w:p>
    <w:p w:rsidR="4FF3ED3E" w:rsidP="706EDBD0" w:rsidRDefault="4FF3ED3E" w14:paraId="2F9B0521" w14:textId="24B1C67D">
      <w:pPr>
        <w:pStyle w:val="ListParagraph"/>
        <w:numPr>
          <w:ilvl w:val="1"/>
          <w:numId w:val="2"/>
        </w:numPr>
        <w:spacing w:before="281" w:after="0"/>
        <w:jc w:val="left"/>
        <w:rPr>
          <w:rFonts w:eastAsia="游明朝" w:eastAsiaTheme="minorEastAsia"/>
        </w:rPr>
      </w:pPr>
      <w:r w:rsidRPr="706EDBD0" w:rsidR="6903657B">
        <w:rPr>
          <w:rFonts w:eastAsia="游明朝" w:eastAsiaTheme="minorEastAsia"/>
        </w:rPr>
        <w:t xml:space="preserve">The spread or trend of the points helps </w:t>
      </w:r>
      <w:r w:rsidRPr="706EDBD0" w:rsidR="6903657B">
        <w:rPr>
          <w:rFonts w:eastAsia="游明朝" w:eastAsiaTheme="minorEastAsia"/>
        </w:rPr>
        <w:t>identify</w:t>
      </w:r>
      <w:r w:rsidRPr="706EDBD0" w:rsidR="6903657B">
        <w:rPr>
          <w:rFonts w:eastAsia="游明朝" w:eastAsiaTheme="minorEastAsia"/>
        </w:rPr>
        <w:t xml:space="preserve"> correlations or patterns (e.g., linearity, clustering).</w:t>
      </w:r>
    </w:p>
    <w:p w:rsidR="4FF3ED3E" w:rsidP="706EDBD0" w:rsidRDefault="4FF3ED3E" w14:paraId="2E191FE8" w14:textId="268AEC31">
      <w:pPr>
        <w:pStyle w:val="ListParagraph"/>
        <w:numPr>
          <w:ilvl w:val="1"/>
          <w:numId w:val="2"/>
        </w:numPr>
        <w:spacing w:before="281" w:after="0"/>
        <w:jc w:val="left"/>
        <w:rPr>
          <w:rFonts w:eastAsia="游明朝" w:eastAsiaTheme="minorEastAsia"/>
        </w:rPr>
      </w:pPr>
      <w:r w:rsidRPr="706EDBD0" w:rsidR="6903657B">
        <w:rPr>
          <w:rFonts w:eastAsia="游明朝" w:eastAsiaTheme="minorEastAsia"/>
        </w:rPr>
        <w:t>A weak or scattered relationship suggests low correlation.</w:t>
      </w:r>
    </w:p>
    <w:p w:rsidR="4FF3ED3E" w:rsidP="706EDBD0" w:rsidRDefault="4FF3ED3E" w14:paraId="3BD0C0ED" w14:textId="750BE8F4">
      <w:pPr>
        <w:spacing w:before="281" w:after="0"/>
        <w:jc w:val="left"/>
        <w:rPr>
          <w:rFonts w:eastAsia="游明朝" w:eastAsiaTheme="minorEastAsia"/>
          <w:b w:val="1"/>
          <w:bCs w:val="1"/>
        </w:rPr>
      </w:pPr>
      <w:r w:rsidRPr="706EDBD0" w:rsidR="6903657B">
        <w:rPr>
          <w:rFonts w:eastAsia="游明朝" w:eastAsiaTheme="minorEastAsia"/>
          <w:b w:val="1"/>
          <w:bCs w:val="1"/>
          <w:i w:val="1"/>
          <w:iCs w:val="1"/>
        </w:rPr>
        <w:t>Fare vs. Market Share (</w:t>
      </w:r>
      <w:r w:rsidRPr="706EDBD0" w:rsidR="6903657B">
        <w:rPr>
          <w:rFonts w:eastAsia="游明朝" w:eastAsiaTheme="minorEastAsia"/>
          <w:b w:val="1"/>
          <w:bCs w:val="1"/>
          <w:i w:val="1"/>
          <w:iCs w:val="1"/>
        </w:rPr>
        <w:t>large_ms</w:t>
      </w:r>
      <w:r w:rsidRPr="706EDBD0" w:rsidR="6903657B">
        <w:rPr>
          <w:rFonts w:eastAsia="游明朝" w:eastAsiaTheme="minorEastAsia"/>
          <w:b w:val="1"/>
          <w:bCs w:val="1"/>
          <w:i w:val="1"/>
          <w:iCs w:val="1"/>
        </w:rPr>
        <w:t>)</w:t>
      </w:r>
      <w:r w:rsidRPr="706EDBD0" w:rsidR="6903657B">
        <w:rPr>
          <w:rFonts w:eastAsia="游明朝" w:eastAsiaTheme="minorEastAsia"/>
          <w:b w:val="1"/>
          <w:bCs w:val="1"/>
        </w:rPr>
        <w:t>:</w:t>
      </w:r>
    </w:p>
    <w:p w:rsidR="4FF3ED3E" w:rsidP="706EDBD0" w:rsidRDefault="4FF3ED3E" w14:paraId="527F4F5A" w14:textId="5B9C0ACC">
      <w:pPr>
        <w:pStyle w:val="ListParagraph"/>
        <w:numPr>
          <w:ilvl w:val="0"/>
          <w:numId w:val="7"/>
        </w:numPr>
        <w:spacing w:before="281" w:after="0"/>
        <w:jc w:val="left"/>
        <w:rPr>
          <w:rFonts w:eastAsia="游明朝" w:eastAsiaTheme="minorEastAsia"/>
        </w:rPr>
      </w:pPr>
      <w:r w:rsidRPr="706EDBD0" w:rsidR="6903657B">
        <w:rPr>
          <w:rFonts w:eastAsia="游明朝" w:eastAsiaTheme="minorEastAsia"/>
        </w:rPr>
        <w:t xml:space="preserve">Similarly, this plot examines how fare levels </w:t>
      </w:r>
      <w:r w:rsidRPr="706EDBD0" w:rsidR="6903657B">
        <w:rPr>
          <w:rFonts w:eastAsia="游明朝" w:eastAsiaTheme="minorEastAsia"/>
        </w:rPr>
        <w:t>impact</w:t>
      </w:r>
      <w:r w:rsidRPr="706EDBD0" w:rsidR="6903657B">
        <w:rPr>
          <w:rFonts w:eastAsia="游明朝" w:eastAsiaTheme="minorEastAsia"/>
        </w:rPr>
        <w:t xml:space="preserve"> the market share of large carriers.</w:t>
      </w:r>
    </w:p>
    <w:p w:rsidR="4FF3ED3E" w:rsidP="706EDBD0" w:rsidRDefault="4FF3ED3E" w14:paraId="57A95DCB" w14:textId="4642F53F">
      <w:pPr>
        <w:pStyle w:val="ListParagraph"/>
        <w:numPr>
          <w:ilvl w:val="0"/>
          <w:numId w:val="7"/>
        </w:numPr>
        <w:spacing w:before="281" w:after="0"/>
        <w:jc w:val="left"/>
        <w:rPr>
          <w:rFonts w:eastAsia="游明朝" w:eastAsiaTheme="minorEastAsia"/>
        </w:rPr>
      </w:pPr>
      <w:r w:rsidRPr="706EDBD0" w:rsidR="6903657B">
        <w:rPr>
          <w:rFonts w:eastAsia="游明朝" w:eastAsiaTheme="minorEastAsia"/>
        </w:rPr>
        <w:t>Observations:</w:t>
      </w:r>
    </w:p>
    <w:p w:rsidR="4FF3ED3E" w:rsidP="706EDBD0" w:rsidRDefault="4FF3ED3E" w14:paraId="6A7B57F0" w14:textId="7689984E">
      <w:pPr>
        <w:pStyle w:val="ListParagraph"/>
        <w:numPr>
          <w:ilvl w:val="1"/>
          <w:numId w:val="7"/>
        </w:numPr>
        <w:spacing w:before="281" w:after="0"/>
        <w:jc w:val="left"/>
        <w:rPr>
          <w:rFonts w:eastAsia="游明朝" w:eastAsiaTheme="minorEastAsia"/>
        </w:rPr>
      </w:pPr>
      <w:r w:rsidRPr="706EDBD0" w:rsidR="6903657B">
        <w:rPr>
          <w:rFonts w:eastAsia="游明朝" w:eastAsiaTheme="minorEastAsia"/>
        </w:rPr>
        <w:t>A negative slope or scattered points might indicate that higher fares are associated with lower market share.</w:t>
      </w:r>
    </w:p>
    <w:p w:rsidR="4FF3ED3E" w:rsidP="706EDBD0" w:rsidRDefault="4FF3ED3E" w14:paraId="17BB5D9F" w14:textId="2909D9A9">
      <w:pPr>
        <w:spacing w:before="281" w:after="0"/>
        <w:jc w:val="left"/>
        <w:rPr>
          <w:rFonts w:eastAsia="游明朝" w:eastAsiaTheme="minorEastAsia"/>
          <w:b w:val="1"/>
          <w:bCs w:val="1"/>
        </w:rPr>
      </w:pPr>
      <w:r w:rsidRPr="706EDBD0" w:rsidR="6903657B">
        <w:rPr>
          <w:rFonts w:eastAsia="游明朝" w:eastAsiaTheme="minorEastAsia"/>
          <w:b w:val="1"/>
          <w:bCs w:val="1"/>
        </w:rPr>
        <w:t xml:space="preserve"> Correlation Matrix</w:t>
      </w:r>
    </w:p>
    <w:p w:rsidR="4FF3ED3E" w:rsidP="706EDBD0" w:rsidRDefault="4FF3ED3E" w14:paraId="0EB79971" w14:textId="43C6E334">
      <w:pPr>
        <w:pStyle w:val="ListParagraph"/>
        <w:numPr>
          <w:ilvl w:val="0"/>
          <w:numId w:val="1"/>
        </w:numPr>
        <w:spacing w:before="281" w:after="0"/>
        <w:jc w:val="left"/>
        <w:rPr>
          <w:rFonts w:eastAsia="游明朝" w:eastAsiaTheme="minorEastAsia"/>
        </w:rPr>
      </w:pPr>
      <w:r w:rsidRPr="706EDBD0" w:rsidR="6903657B">
        <w:rPr>
          <w:rFonts w:eastAsia="游明朝" w:eastAsiaTheme="minorEastAsia"/>
        </w:rPr>
        <w:t>The correlation table provides pairwise correlation coefficients (ranging from -1 to +1) between variables:</w:t>
      </w:r>
    </w:p>
    <w:p w:rsidR="4FF3ED3E" w:rsidP="706EDBD0" w:rsidRDefault="4FF3ED3E" w14:paraId="1A1FF096" w14:textId="62045BE2">
      <w:pPr>
        <w:pStyle w:val="ListParagraph"/>
        <w:numPr>
          <w:ilvl w:val="1"/>
          <w:numId w:val="1"/>
        </w:numPr>
        <w:spacing w:before="281" w:after="0"/>
        <w:jc w:val="left"/>
        <w:rPr>
          <w:rFonts w:eastAsia="游明朝" w:eastAsiaTheme="minorEastAsia"/>
        </w:rPr>
      </w:pPr>
      <w:r w:rsidRPr="706EDBD0" w:rsidR="6903657B">
        <w:rPr>
          <w:rFonts w:eastAsia="游明朝" w:eastAsiaTheme="minorEastAsia"/>
          <w:b w:val="1"/>
          <w:bCs w:val="1"/>
        </w:rPr>
        <w:t>Passengers and Fare</w:t>
      </w:r>
      <w:r w:rsidRPr="706EDBD0" w:rsidR="6903657B">
        <w:rPr>
          <w:rFonts w:eastAsia="游明朝" w:eastAsiaTheme="minorEastAsia"/>
        </w:rPr>
        <w:t>: Moderate negative correlation (-0.21), suggesting that routes with more passengers may have lower fares.</w:t>
      </w:r>
    </w:p>
    <w:p w:rsidR="4FF3ED3E" w:rsidP="706EDBD0" w:rsidRDefault="4FF3ED3E" w14:paraId="6AB80B59" w14:textId="6F98606A">
      <w:pPr>
        <w:pStyle w:val="ListParagraph"/>
        <w:numPr>
          <w:ilvl w:val="1"/>
          <w:numId w:val="1"/>
        </w:numPr>
        <w:spacing w:before="281" w:after="0"/>
        <w:jc w:val="left"/>
        <w:rPr>
          <w:rFonts w:eastAsia="游明朝" w:eastAsiaTheme="minorEastAsia"/>
        </w:rPr>
      </w:pPr>
      <w:r w:rsidRPr="706EDBD0" w:rsidR="6903657B">
        <w:rPr>
          <w:rFonts w:eastAsia="游明朝" w:eastAsiaTheme="minorEastAsia"/>
          <w:b w:val="1"/>
          <w:bCs w:val="1"/>
        </w:rPr>
        <w:t>Passengers and large_ms</w:t>
      </w:r>
      <w:r w:rsidRPr="706EDBD0" w:rsidR="6903657B">
        <w:rPr>
          <w:rFonts w:eastAsia="游明朝" w:eastAsiaTheme="minorEastAsia"/>
        </w:rPr>
        <w:t>: Very weak negative correlation (-0.018), indicating almost no linear relationship.</w:t>
      </w:r>
    </w:p>
    <w:p w:rsidR="4FF3ED3E" w:rsidP="706EDBD0" w:rsidRDefault="4FF3ED3E" w14:paraId="1B0ACD74" w14:textId="42269A80">
      <w:pPr>
        <w:pStyle w:val="ListParagraph"/>
        <w:numPr>
          <w:ilvl w:val="1"/>
          <w:numId w:val="1"/>
        </w:numPr>
        <w:spacing w:before="281" w:after="0"/>
        <w:jc w:val="left"/>
        <w:rPr>
          <w:rFonts w:eastAsia="游明朝" w:eastAsiaTheme="minorEastAsia"/>
        </w:rPr>
      </w:pPr>
      <w:r w:rsidRPr="706EDBD0" w:rsidR="6903657B">
        <w:rPr>
          <w:rFonts w:eastAsia="游明朝" w:eastAsiaTheme="minorEastAsia"/>
          <w:b w:val="1"/>
          <w:bCs w:val="1"/>
        </w:rPr>
        <w:t>Fare and large_ms</w:t>
      </w:r>
      <w:r w:rsidRPr="706EDBD0" w:rsidR="6903657B">
        <w:rPr>
          <w:rFonts w:eastAsia="游明朝" w:eastAsiaTheme="minorEastAsia"/>
        </w:rPr>
        <w:t>: Weak negative correlation (-0.234), suggesting that higher fares might slightly reduce the market share of large carriers.</w:t>
      </w:r>
    </w:p>
    <w:p w:rsidR="4FF3ED3E" w:rsidP="706EDBD0" w:rsidRDefault="4FF3ED3E" w14:paraId="6132A687" w14:textId="14C5673E">
      <w:pPr>
        <w:pStyle w:val="ListParagraph"/>
        <w:numPr>
          <w:ilvl w:val="1"/>
          <w:numId w:val="1"/>
        </w:numPr>
        <w:spacing w:before="281" w:after="0"/>
        <w:jc w:val="left"/>
        <w:rPr>
          <w:rFonts w:eastAsia="游明朝" w:eastAsiaTheme="minorEastAsia"/>
        </w:rPr>
      </w:pPr>
      <w:r w:rsidRPr="706EDBD0" w:rsidR="6903657B">
        <w:rPr>
          <w:rFonts w:eastAsia="游明朝" w:eastAsiaTheme="minorEastAsia"/>
          <w:b w:val="1"/>
          <w:bCs w:val="1"/>
        </w:rPr>
        <w:t>large_ms and lf_ms</w:t>
      </w:r>
      <w:r w:rsidRPr="706EDBD0" w:rsidR="6903657B">
        <w:rPr>
          <w:rFonts w:eastAsia="游明朝" w:eastAsiaTheme="minorEastAsia"/>
        </w:rPr>
        <w:t>: Moderate positive correlation (0.528), showing some overlap between these market share measures.</w:t>
      </w:r>
    </w:p>
    <w:p w:rsidR="4FF3ED3E" w:rsidP="706EDBD0" w:rsidRDefault="4FF3ED3E" w14:paraId="0E838BE3" w14:textId="66A3C1D1">
      <w:pPr>
        <w:spacing w:before="281" w:after="0"/>
        <w:jc w:val="left"/>
        <w:rPr>
          <w:rFonts w:eastAsia="游明朝" w:eastAsiaTheme="minorEastAsia"/>
          <w:b w:val="1"/>
          <w:bCs w:val="1"/>
        </w:rPr>
      </w:pPr>
      <w:r w:rsidRPr="706EDBD0" w:rsidR="6903657B">
        <w:rPr>
          <w:rFonts w:eastAsia="游明朝" w:eastAsiaTheme="minorEastAsia"/>
          <w:b w:val="1"/>
          <w:bCs w:val="1"/>
        </w:rPr>
        <w:t>Regression Analysis</w:t>
      </w:r>
    </w:p>
    <w:p w:rsidR="4FF3ED3E" w:rsidP="706EDBD0" w:rsidRDefault="4FF3ED3E" w14:paraId="253B3D51" w14:textId="14018C28">
      <w:pPr>
        <w:spacing w:before="281" w:after="0"/>
        <w:jc w:val="left"/>
        <w:rPr>
          <w:rFonts w:eastAsia="游明朝" w:eastAsiaTheme="minorEastAsia"/>
          <w:b w:val="1"/>
          <w:bCs w:val="1"/>
        </w:rPr>
      </w:pPr>
      <w:r w:rsidRPr="706EDBD0" w:rsidR="6903657B">
        <w:rPr>
          <w:rFonts w:eastAsia="游明朝" w:eastAsiaTheme="minorEastAsia"/>
          <w:b w:val="1"/>
          <w:bCs w:val="1"/>
          <w:i w:val="1"/>
          <w:iCs w:val="1"/>
        </w:rPr>
        <w:t>Model 1: Predicting large_ms using Passengers and Fare</w:t>
      </w:r>
      <w:r w:rsidRPr="706EDBD0" w:rsidR="6903657B">
        <w:rPr>
          <w:rFonts w:eastAsia="游明朝" w:eastAsiaTheme="minorEastAsia"/>
          <w:b w:val="1"/>
          <w:bCs w:val="1"/>
        </w:rPr>
        <w:t>:</w:t>
      </w:r>
    </w:p>
    <w:p w:rsidR="4FF3ED3E" w:rsidP="706EDBD0" w:rsidRDefault="4FF3ED3E" w14:paraId="372AD5DB" w14:textId="73D03BF7">
      <w:pPr>
        <w:pStyle w:val="ListParagraph"/>
        <w:numPr>
          <w:ilvl w:val="0"/>
          <w:numId w:val="3"/>
        </w:numPr>
        <w:spacing w:before="281" w:after="0"/>
        <w:jc w:val="left"/>
        <w:rPr>
          <w:rFonts w:eastAsia="游明朝" w:eastAsiaTheme="minorEastAsia"/>
        </w:rPr>
      </w:pPr>
      <w:r w:rsidRPr="706EDBD0" w:rsidR="6903657B">
        <w:rPr>
          <w:rFonts w:eastAsia="游明朝" w:eastAsiaTheme="minorEastAsia"/>
          <w:b w:val="1"/>
          <w:bCs w:val="1"/>
        </w:rPr>
        <w:t>Dependent variable (Y)</w:t>
      </w:r>
      <w:r w:rsidRPr="706EDBD0" w:rsidR="6903657B">
        <w:rPr>
          <w:rFonts w:eastAsia="游明朝" w:eastAsiaTheme="minorEastAsia"/>
        </w:rPr>
        <w:t>: large_ms (market share of large carriers).</w:t>
      </w:r>
    </w:p>
    <w:p w:rsidR="4FF3ED3E" w:rsidP="706EDBD0" w:rsidRDefault="4FF3ED3E" w14:paraId="59B7713C" w14:textId="02C3397D">
      <w:pPr>
        <w:pStyle w:val="ListParagraph"/>
        <w:numPr>
          <w:ilvl w:val="0"/>
          <w:numId w:val="3"/>
        </w:numPr>
        <w:spacing w:before="281" w:after="0"/>
        <w:jc w:val="left"/>
        <w:rPr>
          <w:rFonts w:eastAsia="游明朝" w:eastAsiaTheme="minorEastAsia"/>
        </w:rPr>
      </w:pPr>
      <w:r w:rsidRPr="706EDBD0" w:rsidR="6903657B">
        <w:rPr>
          <w:rFonts w:eastAsia="游明朝" w:eastAsiaTheme="minorEastAsia"/>
          <w:b w:val="1"/>
          <w:bCs w:val="1"/>
        </w:rPr>
        <w:t>Independent variables (X)</w:t>
      </w:r>
      <w:r w:rsidRPr="706EDBD0" w:rsidR="6903657B">
        <w:rPr>
          <w:rFonts w:eastAsia="游明朝" w:eastAsiaTheme="minorEastAsia"/>
        </w:rPr>
        <w:t>: passengers and fare.</w:t>
      </w:r>
    </w:p>
    <w:p w:rsidR="4FF3ED3E" w:rsidP="706EDBD0" w:rsidRDefault="4FF3ED3E" w14:paraId="491309EF" w14:textId="6034F7C6">
      <w:pPr>
        <w:spacing w:before="281" w:after="0"/>
        <w:jc w:val="left"/>
        <w:rPr>
          <w:rFonts w:eastAsia="游明朝" w:eastAsiaTheme="minorEastAsia"/>
        </w:rPr>
      </w:pPr>
      <w:r w:rsidRPr="706EDBD0" w:rsidR="6903657B">
        <w:rPr>
          <w:rFonts w:eastAsia="游明朝" w:eastAsiaTheme="minorEastAsia"/>
        </w:rPr>
        <w:t>Key Regression Outputs:</w:t>
      </w:r>
    </w:p>
    <w:p w:rsidR="4FF3ED3E" w:rsidP="706EDBD0" w:rsidRDefault="4FF3ED3E" w14:paraId="2930EB17" w14:textId="5D4659E4">
      <w:pPr>
        <w:pStyle w:val="ListParagraph"/>
        <w:numPr>
          <w:ilvl w:val="0"/>
          <w:numId w:val="13"/>
        </w:numPr>
        <w:spacing w:before="281" w:after="0"/>
        <w:jc w:val="left"/>
        <w:rPr>
          <w:rFonts w:eastAsia="游明朝" w:eastAsiaTheme="minorEastAsia"/>
        </w:rPr>
      </w:pPr>
      <w:r w:rsidRPr="706EDBD0" w:rsidR="6903657B">
        <w:rPr>
          <w:rFonts w:eastAsia="游明朝" w:eastAsiaTheme="minorEastAsia"/>
          <w:b w:val="1"/>
          <w:bCs w:val="1"/>
        </w:rPr>
        <w:t>R-squared</w:t>
      </w:r>
      <w:r w:rsidRPr="706EDBD0" w:rsidR="6903657B">
        <w:rPr>
          <w:rFonts w:eastAsia="游明朝" w:eastAsiaTheme="minorEastAsia"/>
        </w:rPr>
        <w:t>: 0.060 (6% of the variance in large_ms is explained by the model).</w:t>
      </w:r>
    </w:p>
    <w:p w:rsidR="4FF3ED3E" w:rsidP="706EDBD0" w:rsidRDefault="4FF3ED3E" w14:paraId="474A3C1C" w14:textId="55080ADC">
      <w:pPr>
        <w:pStyle w:val="ListParagraph"/>
        <w:numPr>
          <w:ilvl w:val="0"/>
          <w:numId w:val="13"/>
        </w:numPr>
        <w:spacing w:before="281" w:after="0"/>
        <w:jc w:val="left"/>
        <w:rPr>
          <w:rFonts w:eastAsia="游明朝" w:eastAsiaTheme="minorEastAsia"/>
        </w:rPr>
      </w:pPr>
      <w:r w:rsidRPr="706EDBD0" w:rsidR="6903657B">
        <w:rPr>
          <w:rFonts w:eastAsia="游明朝" w:eastAsiaTheme="minorEastAsia"/>
          <w:b w:val="1"/>
          <w:bCs w:val="1"/>
        </w:rPr>
        <w:t>Coefficients</w:t>
      </w:r>
      <w:r w:rsidRPr="706EDBD0" w:rsidR="6903657B">
        <w:rPr>
          <w:rFonts w:eastAsia="游明朝" w:eastAsiaTheme="minorEastAsia"/>
        </w:rPr>
        <w:t>:</w:t>
      </w:r>
    </w:p>
    <w:p w:rsidR="4FF3ED3E" w:rsidP="706EDBD0" w:rsidRDefault="4FF3ED3E" w14:paraId="5AC49B1D" w14:textId="65531679">
      <w:pPr>
        <w:pStyle w:val="ListParagraph"/>
        <w:numPr>
          <w:ilvl w:val="1"/>
          <w:numId w:val="13"/>
        </w:numPr>
        <w:spacing w:before="281" w:after="0"/>
        <w:jc w:val="left"/>
        <w:rPr>
          <w:rFonts w:eastAsia="游明朝" w:eastAsiaTheme="minorEastAsia"/>
        </w:rPr>
      </w:pPr>
      <w:r w:rsidRPr="706EDBD0" w:rsidR="6903657B">
        <w:rPr>
          <w:rFonts w:eastAsia="游明朝" w:eastAsiaTheme="minorEastAsia"/>
        </w:rPr>
        <w:t>Constant: 0.8510 (baseline market share when passengers and fare are 0).</w:t>
      </w:r>
    </w:p>
    <w:p w:rsidR="4FF3ED3E" w:rsidP="706EDBD0" w:rsidRDefault="4FF3ED3E" w14:paraId="1B41483C" w14:textId="2A133054">
      <w:pPr>
        <w:pStyle w:val="ListParagraph"/>
        <w:numPr>
          <w:ilvl w:val="1"/>
          <w:numId w:val="13"/>
        </w:numPr>
        <w:spacing w:before="281" w:after="0"/>
        <w:jc w:val="left"/>
        <w:rPr>
          <w:rFonts w:eastAsia="游明朝" w:eastAsiaTheme="minorEastAsia"/>
        </w:rPr>
      </w:pPr>
      <w:r w:rsidRPr="706EDBD0" w:rsidR="6903657B">
        <w:rPr>
          <w:rFonts w:eastAsia="游明朝" w:eastAsiaTheme="minorEastAsia"/>
        </w:rPr>
        <w:t>Passengers: -4.548e-05 (a very small negative effect, meaning increasing passengers slightly reduces market share).</w:t>
      </w:r>
    </w:p>
    <w:p w:rsidR="4FF3ED3E" w:rsidP="706EDBD0" w:rsidRDefault="4FF3ED3E" w14:paraId="1F10567B" w14:textId="0A603FC5">
      <w:pPr>
        <w:pStyle w:val="ListParagraph"/>
        <w:numPr>
          <w:ilvl w:val="1"/>
          <w:numId w:val="13"/>
        </w:numPr>
        <w:spacing w:before="281" w:after="0"/>
        <w:jc w:val="left"/>
        <w:rPr>
          <w:rFonts w:eastAsia="游明朝" w:eastAsiaTheme="minorEastAsia"/>
        </w:rPr>
      </w:pPr>
      <w:r w:rsidRPr="706EDBD0" w:rsidR="6903657B">
        <w:rPr>
          <w:rFonts w:eastAsia="游明朝" w:eastAsiaTheme="minorEastAsia"/>
        </w:rPr>
        <w:t>Fare: -0.0008 (negative impact, higher fares reduce market share).</w:t>
      </w:r>
    </w:p>
    <w:p w:rsidR="4FF3ED3E" w:rsidP="706EDBD0" w:rsidRDefault="4FF3ED3E" w14:paraId="357D52D9" w14:textId="2A28B3DE">
      <w:pPr>
        <w:pStyle w:val="ListParagraph"/>
        <w:numPr>
          <w:ilvl w:val="0"/>
          <w:numId w:val="13"/>
        </w:numPr>
        <w:spacing w:before="281" w:after="0"/>
        <w:jc w:val="left"/>
        <w:rPr>
          <w:rFonts w:eastAsia="游明朝" w:eastAsiaTheme="minorEastAsia"/>
        </w:rPr>
      </w:pPr>
      <w:r w:rsidRPr="706EDBD0" w:rsidR="6903657B">
        <w:rPr>
          <w:rFonts w:eastAsia="游明朝" w:eastAsiaTheme="minorEastAsia"/>
          <w:b w:val="1"/>
          <w:bCs w:val="1"/>
        </w:rPr>
        <w:t>Significance</w:t>
      </w:r>
      <w:r w:rsidRPr="706EDBD0" w:rsidR="6903657B">
        <w:rPr>
          <w:rFonts w:eastAsia="游明朝" w:eastAsiaTheme="minorEastAsia"/>
        </w:rPr>
        <w:t>: Both predictors have very low p-values (&lt;0.05), indicating they are statistically significant, despite the small effect sizes.</w:t>
      </w:r>
    </w:p>
    <w:p w:rsidR="4FF3ED3E" w:rsidP="706EDBD0" w:rsidRDefault="4FF3ED3E" w14:paraId="7CEA9DFD" w14:textId="36F8EA75">
      <w:pPr>
        <w:spacing w:before="281" w:after="0"/>
        <w:jc w:val="left"/>
        <w:rPr>
          <w:rFonts w:eastAsia="游明朝" w:eastAsiaTheme="minorEastAsia"/>
        </w:rPr>
      </w:pPr>
      <w:r w:rsidRPr="706EDBD0" w:rsidR="6903657B">
        <w:rPr>
          <w:rFonts w:eastAsia="游明朝" w:eastAsiaTheme="minorEastAsia"/>
        </w:rPr>
        <w:t xml:space="preserve"> </w:t>
      </w:r>
    </w:p>
    <w:p w:rsidR="4FF3ED3E" w:rsidP="706EDBD0" w:rsidRDefault="4FF3ED3E" w14:paraId="795D7845" w14:textId="59074B2F">
      <w:pPr>
        <w:spacing w:before="281" w:after="0"/>
        <w:jc w:val="left"/>
        <w:rPr>
          <w:rFonts w:eastAsia="游明朝" w:eastAsiaTheme="minorEastAsia"/>
          <w:b w:val="1"/>
          <w:bCs w:val="1"/>
        </w:rPr>
      </w:pPr>
      <w:r w:rsidRPr="706EDBD0" w:rsidR="6903657B">
        <w:rPr>
          <w:rFonts w:eastAsia="游明朝" w:eastAsiaTheme="minorEastAsia"/>
          <w:b w:val="1"/>
          <w:bCs w:val="1"/>
          <w:i w:val="1"/>
          <w:iCs w:val="1"/>
        </w:rPr>
        <w:t xml:space="preserve">Model 2: Predicting </w:t>
      </w:r>
      <w:r w:rsidRPr="706EDBD0" w:rsidR="6903657B">
        <w:rPr>
          <w:rFonts w:eastAsia="游明朝" w:eastAsiaTheme="minorEastAsia"/>
          <w:b w:val="1"/>
          <w:bCs w:val="1"/>
          <w:i w:val="1"/>
          <w:iCs w:val="1"/>
        </w:rPr>
        <w:t>lf_ms</w:t>
      </w:r>
      <w:r w:rsidRPr="706EDBD0" w:rsidR="6903657B">
        <w:rPr>
          <w:rFonts w:eastAsia="游明朝" w:eastAsiaTheme="minorEastAsia"/>
          <w:b w:val="1"/>
          <w:bCs w:val="1"/>
          <w:i w:val="1"/>
          <w:iCs w:val="1"/>
        </w:rPr>
        <w:t xml:space="preserve"> using Passengers and Fare</w:t>
      </w:r>
      <w:r w:rsidRPr="706EDBD0" w:rsidR="6903657B">
        <w:rPr>
          <w:rFonts w:eastAsia="游明朝" w:eastAsiaTheme="minorEastAsia"/>
          <w:b w:val="1"/>
          <w:bCs w:val="1"/>
        </w:rPr>
        <w:t>:</w:t>
      </w:r>
    </w:p>
    <w:p w:rsidR="4FF3ED3E" w:rsidP="706EDBD0" w:rsidRDefault="4FF3ED3E" w14:paraId="653E2649" w14:textId="30723FCE">
      <w:pPr>
        <w:pStyle w:val="ListParagraph"/>
        <w:numPr>
          <w:ilvl w:val="0"/>
          <w:numId w:val="4"/>
        </w:numPr>
        <w:spacing w:before="281" w:after="0"/>
        <w:jc w:val="left"/>
        <w:rPr>
          <w:rFonts w:eastAsia="游明朝" w:eastAsiaTheme="minorEastAsia"/>
        </w:rPr>
      </w:pPr>
      <w:r w:rsidRPr="706EDBD0" w:rsidR="6903657B">
        <w:rPr>
          <w:rFonts w:eastAsia="游明朝" w:eastAsiaTheme="minorEastAsia"/>
          <w:b w:val="1"/>
          <w:bCs w:val="1"/>
        </w:rPr>
        <w:t>Dependent variable (Y)</w:t>
      </w:r>
      <w:r w:rsidRPr="706EDBD0" w:rsidR="6903657B">
        <w:rPr>
          <w:rFonts w:eastAsia="游明朝" w:eastAsiaTheme="minorEastAsia"/>
        </w:rPr>
        <w:t xml:space="preserve">: </w:t>
      </w:r>
      <w:r w:rsidRPr="706EDBD0" w:rsidR="6903657B">
        <w:rPr>
          <w:rFonts w:eastAsia="游明朝" w:eastAsiaTheme="minorEastAsia"/>
        </w:rPr>
        <w:t>lf_ms</w:t>
      </w:r>
      <w:r w:rsidRPr="706EDBD0" w:rsidR="6903657B">
        <w:rPr>
          <w:rFonts w:eastAsia="游明朝" w:eastAsiaTheme="minorEastAsia"/>
        </w:rPr>
        <w:t xml:space="preserve"> (market share of low-cost carriers).</w:t>
      </w:r>
    </w:p>
    <w:p w:rsidR="4FF3ED3E" w:rsidP="706EDBD0" w:rsidRDefault="4FF3ED3E" w14:paraId="323D953D" w14:textId="5CC83097">
      <w:pPr>
        <w:pStyle w:val="ListParagraph"/>
        <w:numPr>
          <w:ilvl w:val="0"/>
          <w:numId w:val="4"/>
        </w:numPr>
        <w:spacing w:before="281" w:after="0"/>
        <w:jc w:val="left"/>
        <w:rPr>
          <w:rFonts w:eastAsia="游明朝" w:eastAsiaTheme="minorEastAsia"/>
        </w:rPr>
      </w:pPr>
      <w:r w:rsidRPr="706EDBD0" w:rsidR="6903657B">
        <w:rPr>
          <w:rFonts w:eastAsia="游明朝" w:eastAsiaTheme="minorEastAsia"/>
          <w:b w:val="1"/>
          <w:bCs w:val="1"/>
        </w:rPr>
        <w:t>Independent variables (X)</w:t>
      </w:r>
      <w:r w:rsidRPr="706EDBD0" w:rsidR="6903657B">
        <w:rPr>
          <w:rFonts w:eastAsia="游明朝" w:eastAsiaTheme="minorEastAsia"/>
        </w:rPr>
        <w:t>: passengers and fare.</w:t>
      </w:r>
    </w:p>
    <w:p w:rsidR="4FF3ED3E" w:rsidP="706EDBD0" w:rsidRDefault="4FF3ED3E" w14:paraId="41C5F9F1" w14:textId="1938B814">
      <w:pPr>
        <w:spacing w:before="281" w:after="0"/>
        <w:jc w:val="left"/>
        <w:rPr>
          <w:rFonts w:eastAsia="游明朝" w:eastAsiaTheme="minorEastAsia"/>
        </w:rPr>
      </w:pPr>
      <w:r w:rsidRPr="706EDBD0" w:rsidR="6903657B">
        <w:rPr>
          <w:rFonts w:eastAsia="游明朝" w:eastAsiaTheme="minorEastAsia"/>
        </w:rPr>
        <w:t>Key Regression Outputs:</w:t>
      </w:r>
    </w:p>
    <w:p w:rsidR="4FF3ED3E" w:rsidP="706EDBD0" w:rsidRDefault="4FF3ED3E" w14:paraId="68232499" w14:textId="11195474">
      <w:pPr>
        <w:pStyle w:val="ListParagraph"/>
        <w:numPr>
          <w:ilvl w:val="0"/>
          <w:numId w:val="8"/>
        </w:numPr>
        <w:spacing w:before="281" w:after="0"/>
        <w:jc w:val="left"/>
        <w:rPr>
          <w:rFonts w:eastAsia="游明朝" w:eastAsiaTheme="minorEastAsia"/>
        </w:rPr>
      </w:pPr>
      <w:r w:rsidRPr="706EDBD0" w:rsidR="6903657B">
        <w:rPr>
          <w:rFonts w:eastAsia="游明朝" w:eastAsiaTheme="minorEastAsia"/>
          <w:b w:val="1"/>
          <w:bCs w:val="1"/>
        </w:rPr>
        <w:t>R-squared</w:t>
      </w:r>
      <w:r w:rsidRPr="706EDBD0" w:rsidR="6903657B">
        <w:rPr>
          <w:rFonts w:eastAsia="游明朝" w:eastAsiaTheme="minorEastAsia"/>
        </w:rPr>
        <w:t xml:space="preserve">: 0.091 (9% of the variance in </w:t>
      </w:r>
      <w:r w:rsidRPr="706EDBD0" w:rsidR="6903657B">
        <w:rPr>
          <w:rFonts w:eastAsia="游明朝" w:eastAsiaTheme="minorEastAsia"/>
        </w:rPr>
        <w:t>lf_ms</w:t>
      </w:r>
      <w:r w:rsidRPr="706EDBD0" w:rsidR="6903657B">
        <w:rPr>
          <w:rFonts w:eastAsia="游明朝" w:eastAsiaTheme="minorEastAsia"/>
        </w:rPr>
        <w:t xml:space="preserve"> is explained by the model).</w:t>
      </w:r>
    </w:p>
    <w:p w:rsidR="4FF3ED3E" w:rsidP="706EDBD0" w:rsidRDefault="4FF3ED3E" w14:paraId="093AB09E" w14:textId="47B03D62">
      <w:pPr>
        <w:pStyle w:val="ListParagraph"/>
        <w:numPr>
          <w:ilvl w:val="0"/>
          <w:numId w:val="8"/>
        </w:numPr>
        <w:spacing w:before="281" w:after="0"/>
        <w:jc w:val="left"/>
        <w:rPr>
          <w:rFonts w:eastAsia="游明朝" w:eastAsiaTheme="minorEastAsia"/>
        </w:rPr>
      </w:pPr>
      <w:r w:rsidRPr="706EDBD0" w:rsidR="6903657B">
        <w:rPr>
          <w:rFonts w:eastAsia="游明朝" w:eastAsiaTheme="minorEastAsia"/>
          <w:b w:val="1"/>
          <w:bCs w:val="1"/>
        </w:rPr>
        <w:t>Coefficients</w:t>
      </w:r>
      <w:r w:rsidRPr="706EDBD0" w:rsidR="6903657B">
        <w:rPr>
          <w:rFonts w:eastAsia="游明朝" w:eastAsiaTheme="minorEastAsia"/>
        </w:rPr>
        <w:t>:</w:t>
      </w:r>
    </w:p>
    <w:p w:rsidR="4FF3ED3E" w:rsidP="706EDBD0" w:rsidRDefault="4FF3ED3E" w14:paraId="20E54234" w14:textId="37F07023">
      <w:pPr>
        <w:pStyle w:val="ListParagraph"/>
        <w:numPr>
          <w:ilvl w:val="1"/>
          <w:numId w:val="8"/>
        </w:numPr>
        <w:spacing w:before="281" w:after="0"/>
        <w:jc w:val="left"/>
        <w:rPr>
          <w:rFonts w:eastAsia="游明朝" w:eastAsiaTheme="minorEastAsia"/>
        </w:rPr>
      </w:pPr>
      <w:r w:rsidRPr="706EDBD0" w:rsidR="6903657B">
        <w:rPr>
          <w:rFonts w:eastAsia="游明朝" w:eastAsiaTheme="minorEastAsia"/>
        </w:rPr>
        <w:t>Constant: 0.7882 (baseline market share for low-cost carriers when passengers and fare are 0).</w:t>
      </w:r>
    </w:p>
    <w:p w:rsidR="4FF3ED3E" w:rsidP="706EDBD0" w:rsidRDefault="4FF3ED3E" w14:paraId="2459CBCF" w14:textId="7F14E271">
      <w:pPr>
        <w:pStyle w:val="ListParagraph"/>
        <w:numPr>
          <w:ilvl w:val="1"/>
          <w:numId w:val="8"/>
        </w:numPr>
        <w:spacing w:before="281" w:after="0"/>
        <w:jc w:val="left"/>
        <w:rPr>
          <w:rFonts w:eastAsia="游明朝" w:eastAsiaTheme="minorEastAsia"/>
        </w:rPr>
      </w:pPr>
      <w:r w:rsidRPr="706EDBD0" w:rsidR="6903657B">
        <w:rPr>
          <w:rFonts w:eastAsia="游明朝" w:eastAsiaTheme="minorEastAsia"/>
        </w:rPr>
        <w:t>Passengers: -0.0002 (negative effect, more passengers slightly reduce market share for low-cost carriers).</w:t>
      </w:r>
    </w:p>
    <w:p w:rsidR="4FF3ED3E" w:rsidP="706EDBD0" w:rsidRDefault="4FF3ED3E" w14:paraId="2DFFBB20" w14:textId="68555170">
      <w:pPr>
        <w:pStyle w:val="ListParagraph"/>
        <w:numPr>
          <w:ilvl w:val="1"/>
          <w:numId w:val="8"/>
        </w:numPr>
        <w:spacing w:before="281" w:after="0"/>
        <w:jc w:val="left"/>
        <w:rPr>
          <w:rFonts w:eastAsia="游明朝" w:eastAsiaTheme="minorEastAsia"/>
        </w:rPr>
      </w:pPr>
      <w:r w:rsidRPr="706EDBD0" w:rsidR="6903657B">
        <w:rPr>
          <w:rFonts w:eastAsia="游明朝" w:eastAsiaTheme="minorEastAsia"/>
        </w:rPr>
        <w:t xml:space="preserve">Fare: -0.0014 (stronger negative impact compared to </w:t>
      </w:r>
      <w:r w:rsidRPr="706EDBD0" w:rsidR="6903657B">
        <w:rPr>
          <w:rFonts w:eastAsia="游明朝" w:eastAsiaTheme="minorEastAsia"/>
        </w:rPr>
        <w:t>large_ms</w:t>
      </w:r>
      <w:r w:rsidRPr="706EDBD0" w:rsidR="6903657B">
        <w:rPr>
          <w:rFonts w:eastAsia="游明朝" w:eastAsiaTheme="minorEastAsia"/>
        </w:rPr>
        <w:t>).</w:t>
      </w:r>
    </w:p>
    <w:p w:rsidR="4FF3ED3E" w:rsidP="706EDBD0" w:rsidRDefault="4FF3ED3E" w14:paraId="7B6358DD" w14:textId="03E4F397">
      <w:pPr>
        <w:pStyle w:val="ListParagraph"/>
        <w:numPr>
          <w:ilvl w:val="0"/>
          <w:numId w:val="8"/>
        </w:numPr>
        <w:spacing w:before="281" w:after="0"/>
        <w:jc w:val="left"/>
        <w:rPr>
          <w:rFonts w:eastAsia="游明朝" w:eastAsiaTheme="minorEastAsia"/>
          <w:b w:val="1"/>
          <w:bCs w:val="1"/>
        </w:rPr>
      </w:pPr>
      <w:r w:rsidRPr="706EDBD0" w:rsidR="6903657B">
        <w:rPr>
          <w:rFonts w:eastAsia="游明朝" w:eastAsiaTheme="minorEastAsia"/>
          <w:b w:val="1"/>
          <w:bCs w:val="1"/>
        </w:rPr>
        <w:t>Significance</w:t>
      </w:r>
      <w:r w:rsidRPr="706EDBD0" w:rsidR="6903657B">
        <w:rPr>
          <w:rFonts w:eastAsia="游明朝" w:eastAsiaTheme="minorEastAsia"/>
        </w:rPr>
        <w:t xml:space="preserve">: Both predictors are statistically significant (p-value &lt; </w:t>
      </w:r>
      <w:r w:rsidRPr="706EDBD0" w:rsidR="6903657B">
        <w:rPr>
          <w:rFonts w:eastAsia="游明朝" w:eastAsiaTheme="minorEastAsia"/>
        </w:rPr>
        <w:t>0.05)</w:t>
      </w:r>
      <w:r w:rsidRPr="706EDBD0" w:rsidR="6903657B">
        <w:rPr>
          <w:rFonts w:eastAsia="游明朝" w:eastAsiaTheme="minorEastAsia"/>
          <w:b w:val="1"/>
          <w:bCs w:val="1"/>
        </w:rPr>
        <w:t>Key</w:t>
      </w:r>
      <w:r w:rsidRPr="706EDBD0" w:rsidR="6903657B">
        <w:rPr>
          <w:rFonts w:eastAsia="游明朝" w:eastAsiaTheme="minorEastAsia"/>
          <w:b w:val="1"/>
          <w:bCs w:val="1"/>
        </w:rPr>
        <w:t xml:space="preserve"> Insights</w:t>
      </w:r>
    </w:p>
    <w:p w:rsidR="4FF3ED3E" w:rsidP="706EDBD0" w:rsidRDefault="4FF3ED3E" w14:paraId="69C92474" w14:textId="699A6206">
      <w:pPr>
        <w:pStyle w:val="ListParagraph"/>
        <w:numPr>
          <w:ilvl w:val="0"/>
          <w:numId w:val="15"/>
        </w:numPr>
        <w:spacing w:before="281" w:after="0"/>
        <w:jc w:val="left"/>
        <w:rPr>
          <w:rFonts w:eastAsia="游明朝" w:eastAsiaTheme="minorEastAsia"/>
        </w:rPr>
      </w:pPr>
      <w:r w:rsidRPr="706EDBD0" w:rsidR="6903657B">
        <w:rPr>
          <w:rFonts w:eastAsia="游明朝" w:eastAsiaTheme="minorEastAsia"/>
          <w:b w:val="1"/>
          <w:bCs w:val="1"/>
        </w:rPr>
        <w:t>Passengers</w:t>
      </w:r>
      <w:r w:rsidRPr="706EDBD0" w:rsidR="6903657B">
        <w:rPr>
          <w:rFonts w:eastAsia="游明朝" w:eastAsiaTheme="minorEastAsia"/>
        </w:rPr>
        <w:t>:</w:t>
      </w:r>
    </w:p>
    <w:p w:rsidR="4FF3ED3E" w:rsidP="706EDBD0" w:rsidRDefault="4FF3ED3E" w14:paraId="55757AFF" w14:textId="7C5003A9">
      <w:pPr>
        <w:pStyle w:val="ListParagraph"/>
        <w:numPr>
          <w:ilvl w:val="1"/>
          <w:numId w:val="15"/>
        </w:numPr>
        <w:spacing w:before="281" w:after="0"/>
        <w:jc w:val="left"/>
        <w:rPr>
          <w:rFonts w:eastAsia="游明朝" w:eastAsiaTheme="minorEastAsia"/>
        </w:rPr>
      </w:pPr>
      <w:r w:rsidRPr="706EDBD0" w:rsidR="6903657B">
        <w:rPr>
          <w:rFonts w:eastAsia="游明朝" w:eastAsiaTheme="minorEastAsia"/>
        </w:rPr>
        <w:t>Both models show a negative relationship with market share, but the effect size is very small, suggesting minimal practical impact.</w:t>
      </w:r>
    </w:p>
    <w:p w:rsidR="4FF3ED3E" w:rsidP="706EDBD0" w:rsidRDefault="4FF3ED3E" w14:paraId="06D3C210" w14:textId="3917235F">
      <w:pPr>
        <w:pStyle w:val="ListParagraph"/>
        <w:numPr>
          <w:ilvl w:val="0"/>
          <w:numId w:val="15"/>
        </w:numPr>
        <w:spacing w:before="281" w:after="0"/>
        <w:jc w:val="left"/>
        <w:rPr>
          <w:rFonts w:eastAsia="游明朝" w:eastAsiaTheme="minorEastAsia"/>
        </w:rPr>
      </w:pPr>
      <w:r w:rsidRPr="706EDBD0" w:rsidR="6903657B">
        <w:rPr>
          <w:rFonts w:eastAsia="游明朝" w:eastAsiaTheme="minorEastAsia"/>
          <w:b w:val="1"/>
          <w:bCs w:val="1"/>
        </w:rPr>
        <w:t>Fare</w:t>
      </w:r>
      <w:r w:rsidRPr="706EDBD0" w:rsidR="6903657B">
        <w:rPr>
          <w:rFonts w:eastAsia="游明朝" w:eastAsiaTheme="minorEastAsia"/>
        </w:rPr>
        <w:t>:</w:t>
      </w:r>
    </w:p>
    <w:p w:rsidR="4FF3ED3E" w:rsidP="706EDBD0" w:rsidRDefault="4FF3ED3E" w14:paraId="60ABF15F" w14:textId="0A8FB5B1">
      <w:pPr>
        <w:pStyle w:val="ListParagraph"/>
        <w:numPr>
          <w:ilvl w:val="1"/>
          <w:numId w:val="15"/>
        </w:numPr>
        <w:spacing w:before="281" w:after="0"/>
        <w:jc w:val="left"/>
        <w:rPr>
          <w:rFonts w:eastAsia="游明朝" w:eastAsiaTheme="minorEastAsia"/>
        </w:rPr>
      </w:pPr>
      <w:r w:rsidRPr="706EDBD0" w:rsidR="6903657B">
        <w:rPr>
          <w:rFonts w:eastAsia="游明朝" w:eastAsiaTheme="minorEastAsia"/>
        </w:rPr>
        <w:t>Fare has a stronger negative effect on market share for low-cost carriers (lf_ms) than for large carriers (large_ms).</w:t>
      </w:r>
    </w:p>
    <w:p w:rsidR="4FF3ED3E" w:rsidP="706EDBD0" w:rsidRDefault="4FF3ED3E" w14:paraId="74A021B4" w14:textId="3033CDF0">
      <w:pPr>
        <w:pStyle w:val="ListParagraph"/>
        <w:numPr>
          <w:ilvl w:val="1"/>
          <w:numId w:val="15"/>
        </w:numPr>
        <w:spacing w:before="281" w:after="0"/>
        <w:jc w:val="left"/>
        <w:rPr>
          <w:rFonts w:eastAsia="游明朝" w:eastAsiaTheme="minorEastAsia"/>
        </w:rPr>
      </w:pPr>
      <w:r w:rsidRPr="706EDBD0" w:rsidR="6903657B">
        <w:rPr>
          <w:rFonts w:eastAsia="游明朝" w:eastAsiaTheme="minorEastAsia"/>
        </w:rPr>
        <w:t>Indicates that higher fares disproportionately affect low-cost carrier competitiveness.</w:t>
      </w:r>
    </w:p>
    <w:p w:rsidR="4FF3ED3E" w:rsidP="706EDBD0" w:rsidRDefault="4FF3ED3E" w14:paraId="1083D33F" w14:textId="4EB44ADD">
      <w:pPr>
        <w:pStyle w:val="ListParagraph"/>
        <w:numPr>
          <w:ilvl w:val="0"/>
          <w:numId w:val="15"/>
        </w:numPr>
        <w:spacing w:before="281" w:after="0"/>
        <w:jc w:val="left"/>
        <w:rPr>
          <w:rFonts w:eastAsia="游明朝" w:eastAsiaTheme="minorEastAsia"/>
        </w:rPr>
      </w:pPr>
      <w:r w:rsidRPr="706EDBD0" w:rsidR="6903657B">
        <w:rPr>
          <w:rFonts w:eastAsia="游明朝" w:eastAsiaTheme="minorEastAsia"/>
          <w:b w:val="1"/>
          <w:bCs w:val="1"/>
        </w:rPr>
        <w:t>Model Fit</w:t>
      </w:r>
      <w:r w:rsidRPr="706EDBD0" w:rsidR="6903657B">
        <w:rPr>
          <w:rFonts w:eastAsia="游明朝" w:eastAsiaTheme="minorEastAsia"/>
        </w:rPr>
        <w:t>:</w:t>
      </w:r>
    </w:p>
    <w:p w:rsidR="4FF3ED3E" w:rsidP="706EDBD0" w:rsidRDefault="4FF3ED3E" w14:paraId="5D5F386C" w14:textId="796EC0F0">
      <w:pPr>
        <w:pStyle w:val="ListParagraph"/>
        <w:numPr>
          <w:ilvl w:val="1"/>
          <w:numId w:val="15"/>
        </w:numPr>
        <w:spacing w:before="281" w:after="0"/>
        <w:jc w:val="left"/>
        <w:rPr>
          <w:rFonts w:eastAsia="游明朝" w:eastAsiaTheme="minorEastAsia"/>
        </w:rPr>
      </w:pPr>
      <w:r w:rsidRPr="706EDBD0" w:rsidR="6903657B">
        <w:rPr>
          <w:rFonts w:eastAsia="游明朝" w:eastAsiaTheme="minorEastAsia"/>
        </w:rPr>
        <w:t>Both models have low R-squared values (6% and 9%), indicating that other factors likely explain market share variability.</w:t>
      </w:r>
      <w:r w:rsidRPr="706EDBD0" w:rsidR="6903657B">
        <w:rPr>
          <w:b w:val="1"/>
          <w:bCs w:val="1"/>
          <w:lang w:val="en-GB"/>
        </w:rPr>
        <w:t xml:space="preserve"> </w:t>
      </w:r>
    </w:p>
    <w:p w:rsidR="4FF3ED3E" w:rsidP="706EDBD0" w:rsidRDefault="4FF3ED3E" w14:paraId="353BD3DA" w14:textId="71FD7389">
      <w:pPr>
        <w:pStyle w:val="Heading3"/>
        <w:spacing w:before="281" w:after="281"/>
        <w:jc w:val="both"/>
        <w:rPr>
          <w:b w:val="1"/>
          <w:bCs w:val="1"/>
          <w:lang w:val="en-GB"/>
        </w:rPr>
      </w:pPr>
      <w:r w:rsidRPr="706EDBD0" w:rsidR="4FF3ED3E">
        <w:rPr>
          <w:b w:val="1"/>
          <w:bCs w:val="1"/>
          <w:lang w:val="en-GB"/>
        </w:rPr>
        <w:t>Market Dynamics</w:t>
      </w:r>
    </w:p>
    <w:p w:rsidR="4FF3ED3E" w:rsidP="706EDBD0" w:rsidRDefault="4FF3ED3E" w14:paraId="321584A6" w14:textId="0A6935DC">
      <w:pPr>
        <w:spacing w:line="276" w:lineRule="auto"/>
        <w:jc w:val="left"/>
      </w:pPr>
      <w:r w:rsidRPr="706EDBD0" w:rsidR="4FF3ED3E">
        <w:rPr>
          <w:rFonts w:ascii="Aptos" w:hAnsi="Aptos" w:eastAsia="Aptos" w:cs="Aptos"/>
          <w:color w:val="000000" w:themeColor="text1" w:themeTint="FF" w:themeShade="FF"/>
          <w:lang w:val="en-GB"/>
        </w:rPr>
        <w:t xml:space="preserve">The analysis reveals significant shifts in air travel demand, particularly in cities beyond the traditional Sunbelt region. Cities like Denver, Chicago, and Seattle are experiencing substantial growth due to major investments in transportation infrastructure. Air traffic growth in these regions is projected to exceed 80%, creating opportunities for American Airlines to </w:t>
      </w:r>
      <w:r w:rsidRPr="706EDBD0" w:rsidR="4FF3ED3E">
        <w:rPr>
          <w:rFonts w:ascii="Aptos" w:hAnsi="Aptos" w:eastAsia="Aptos" w:cs="Aptos"/>
          <w:color w:val="000000" w:themeColor="text1" w:themeTint="FF" w:themeShade="FF"/>
          <w:lang w:val="en-GB"/>
        </w:rPr>
        <w:t>establish</w:t>
      </w:r>
      <w:r w:rsidRPr="706EDBD0" w:rsidR="4FF3ED3E">
        <w:rPr>
          <w:rFonts w:ascii="Aptos" w:hAnsi="Aptos" w:eastAsia="Aptos" w:cs="Aptos"/>
          <w:color w:val="000000" w:themeColor="text1" w:themeTint="FF" w:themeShade="FF"/>
          <w:lang w:val="en-GB"/>
        </w:rPr>
        <w:t xml:space="preserve"> new hubs and diversify operations. These emerging hubs offer the potential to reduce dependency on traditional Sunbelt hubs and improve connectivity to underserved regions. Additionally, route optimization strategies can reduce travel times and enhance connectivity for both business and leisure travellers.</w:t>
      </w:r>
    </w:p>
    <w:p w:rsidR="4FF3ED3E" w:rsidP="706EDBD0" w:rsidRDefault="4FF3ED3E" w14:paraId="60FDEDC8" w14:textId="36DF658B">
      <w:pPr>
        <w:spacing w:line="276" w:lineRule="auto"/>
        <w:jc w:val="left"/>
      </w:pPr>
      <w:r w:rsidRPr="706EDBD0" w:rsidR="4FF3ED3E">
        <w:rPr>
          <w:rFonts w:ascii="Aptos" w:hAnsi="Aptos" w:eastAsia="Aptos" w:cs="Aptos"/>
          <w:color w:val="000000" w:themeColor="text1" w:themeTint="FF" w:themeShade="FF"/>
          <w:lang w:val="en-GB"/>
        </w:rPr>
        <w:t xml:space="preserve"> </w:t>
      </w:r>
    </w:p>
    <w:p w:rsidR="4FF3ED3E" w:rsidP="706EDBD0" w:rsidRDefault="4FF3ED3E" w14:paraId="37DD6675" w14:textId="2C3167AD">
      <w:pPr>
        <w:pStyle w:val="Heading3"/>
        <w:spacing w:before="281" w:after="281"/>
        <w:jc w:val="both"/>
        <w:rPr>
          <w:b w:val="1"/>
          <w:bCs w:val="1"/>
          <w:lang w:val="en-GB"/>
        </w:rPr>
      </w:pPr>
      <w:r w:rsidRPr="706EDBD0" w:rsidR="4FF3ED3E">
        <w:rPr>
          <w:b w:val="1"/>
          <w:bCs w:val="1"/>
          <w:lang w:val="en-GB"/>
        </w:rPr>
        <w:t xml:space="preserve"> Route Analysis</w:t>
      </w:r>
    </w:p>
    <w:p w:rsidR="4FF3ED3E" w:rsidP="706EDBD0" w:rsidRDefault="4FF3ED3E" w14:paraId="409055F2" w14:textId="397B9C22">
      <w:pPr>
        <w:spacing w:line="276" w:lineRule="auto"/>
        <w:jc w:val="left"/>
      </w:pPr>
      <w:r w:rsidRPr="706EDBD0" w:rsidR="4FF3ED3E">
        <w:rPr>
          <w:rFonts w:ascii="Aptos" w:hAnsi="Aptos" w:eastAsia="Aptos" w:cs="Aptos"/>
          <w:color w:val="000000" w:themeColor="text1" w:themeTint="FF" w:themeShade="FF"/>
          <w:lang w:val="en-GB"/>
        </w:rPr>
        <w:t>The analysis of direct and connecting flights highlights the importance of dynamic pricing models that adjust fares based on seasonal demand fluctuations, booking windows, and distance-based pricing. For direct flights, fuel expenses are set at $3.00 per gallon, with airport charges calculated at a base rate of $2500 plus $0.1 per mile flown. The average flight speed of 500 mph ensures consistent scheduling and operational planning.</w:t>
      </w:r>
    </w:p>
    <w:p w:rsidR="4FF3ED3E" w:rsidP="706EDBD0" w:rsidRDefault="4FF3ED3E" w14:paraId="23C80D22" w14:textId="7625A095">
      <w:pPr>
        <w:spacing w:line="276" w:lineRule="auto"/>
        <w:jc w:val="left"/>
      </w:pPr>
      <w:r w:rsidRPr="706EDBD0" w:rsidR="4FF3ED3E">
        <w:rPr>
          <w:rFonts w:ascii="Aptos" w:hAnsi="Aptos" w:eastAsia="Aptos" w:cs="Aptos"/>
          <w:color w:val="000000" w:themeColor="text1" w:themeTint="FF" w:themeShade="FF"/>
          <w:lang w:val="en-GB"/>
        </w:rPr>
        <w:t xml:space="preserve"> </w:t>
      </w:r>
    </w:p>
    <w:p w:rsidR="4FF3ED3E" w:rsidP="706EDBD0" w:rsidRDefault="4FF3ED3E" w14:paraId="45C32A24" w14:textId="6A8C7891">
      <w:pPr>
        <w:spacing w:line="276" w:lineRule="auto"/>
        <w:jc w:val="left"/>
      </w:pPr>
      <w:r w:rsidRPr="706EDBD0" w:rsidR="4FF3ED3E">
        <w:rPr>
          <w:rFonts w:ascii="Aptos" w:hAnsi="Aptos" w:eastAsia="Aptos" w:cs="Aptos"/>
          <w:color w:val="000000" w:themeColor="text1" w:themeTint="FF" w:themeShade="FF"/>
          <w:lang w:val="en-GB"/>
        </w:rPr>
        <w:t>For connecting flights, the focus is on leveraging Sunbelt hubs such as Dallas/Fort Worth (DFW), Charlotte (CLT), Phoenix (PHX), and Miami (MIA). These hubs allow for optimized layover durations (2–5 hours), ensuring cost-effective operations while providing convenient transfers for passengers. Additionally, base fares for connecting flights are strategically lower than those for direct flights to attract price-sensitive travellers. This approach expands geographical coverage and enhances service options to smaller or secondary markets.</w:t>
      </w:r>
    </w:p>
    <w:p w:rsidR="4FF3ED3E" w:rsidP="706EDBD0" w:rsidRDefault="4FF3ED3E" w14:paraId="3DBF801B" w14:textId="7FAC8C85">
      <w:pPr>
        <w:spacing w:line="276" w:lineRule="auto"/>
        <w:jc w:val="left"/>
      </w:pPr>
      <w:r w:rsidRPr="706EDBD0" w:rsidR="4FF3ED3E">
        <w:rPr>
          <w:rFonts w:ascii="Aptos" w:hAnsi="Aptos" w:eastAsia="Aptos" w:cs="Aptos"/>
          <w:color w:val="000000" w:themeColor="text1" w:themeTint="FF" w:themeShade="FF"/>
          <w:lang w:val="en-GB"/>
        </w:rPr>
        <w:t xml:space="preserve"> </w:t>
      </w:r>
    </w:p>
    <w:p w:rsidR="4FF3ED3E" w:rsidP="706EDBD0" w:rsidRDefault="4FF3ED3E" w14:paraId="24A6CD4F" w14:textId="5C683B32">
      <w:pPr>
        <w:pStyle w:val="Heading3"/>
        <w:spacing w:before="281" w:after="281"/>
        <w:jc w:val="both"/>
        <w:rPr>
          <w:b w:val="1"/>
          <w:bCs w:val="1"/>
          <w:lang w:val="en-GB"/>
        </w:rPr>
      </w:pPr>
      <w:r w:rsidRPr="706EDBD0" w:rsidR="4FF3ED3E">
        <w:rPr>
          <w:b w:val="1"/>
          <w:bCs w:val="1"/>
          <w:lang w:val="en-GB"/>
        </w:rPr>
        <w:t xml:space="preserve"> Financial Implications</w:t>
      </w:r>
    </w:p>
    <w:p w:rsidR="4FF3ED3E" w:rsidP="706EDBD0" w:rsidRDefault="4FF3ED3E" w14:paraId="5899BD55" w14:textId="7D9831CA">
      <w:pPr>
        <w:pStyle w:val="Heading3"/>
        <w:spacing w:before="281" w:after="281"/>
        <w:jc w:val="both"/>
        <w:rPr>
          <w:b w:val="1"/>
          <w:bCs w:val="1"/>
          <w:lang w:val="en-GB"/>
        </w:rPr>
      </w:pPr>
      <w:r w:rsidRPr="706EDBD0" w:rsidR="4FF3ED3E">
        <w:rPr>
          <w:b w:val="1"/>
          <w:bCs w:val="1"/>
          <w:lang w:val="en-GB"/>
        </w:rPr>
        <w:t xml:space="preserve"> Revenue Optimization</w:t>
      </w:r>
    </w:p>
    <w:p w:rsidR="4FF3ED3E" w:rsidP="706EDBD0" w:rsidRDefault="4FF3ED3E" w14:paraId="1FBED976" w14:textId="65DB4B94">
      <w:pPr>
        <w:spacing w:line="276" w:lineRule="auto"/>
        <w:jc w:val="left"/>
        <w:rPr>
          <w:rFonts w:ascii="Aptos" w:hAnsi="Aptos" w:eastAsia="Aptos" w:cs="Aptos"/>
          <w:color w:val="000000" w:themeColor="text1" w:themeTint="FF" w:themeShade="FF"/>
          <w:lang w:val="en-GB"/>
        </w:rPr>
      </w:pPr>
      <w:r w:rsidRPr="706EDBD0" w:rsidR="4FF3ED3E">
        <w:rPr>
          <w:rFonts w:ascii="Aptos" w:hAnsi="Aptos" w:eastAsia="Aptos" w:cs="Aptos"/>
          <w:color w:val="000000" w:themeColor="text1" w:themeTint="FF" w:themeShade="FF"/>
          <w:lang w:val="en-GB"/>
        </w:rPr>
        <w:t xml:space="preserve">The dynamic fare structure is designed to maximize revenue while </w:t>
      </w:r>
      <w:r w:rsidRPr="706EDBD0" w:rsidR="4FF3ED3E">
        <w:rPr>
          <w:rFonts w:ascii="Aptos" w:hAnsi="Aptos" w:eastAsia="Aptos" w:cs="Aptos"/>
          <w:color w:val="000000" w:themeColor="text1" w:themeTint="FF" w:themeShade="FF"/>
          <w:lang w:val="en-GB"/>
        </w:rPr>
        <w:t>maintaining</w:t>
      </w:r>
      <w:r w:rsidRPr="706EDBD0" w:rsidR="4FF3ED3E">
        <w:rPr>
          <w:rFonts w:ascii="Aptos" w:hAnsi="Aptos" w:eastAsia="Aptos" w:cs="Aptos"/>
          <w:color w:val="000000" w:themeColor="text1" w:themeTint="FF" w:themeShade="FF"/>
          <w:lang w:val="en-GB"/>
        </w:rPr>
        <w:t xml:space="preserve"> competitiveness. Economy fares are capped at $350 for direct flights and $300 for connecting flights, ensuring affordability for passengers while promoting volume</w:t>
      </w:r>
      <w:r w:rsidRPr="706EDBD0" w:rsidR="37B244FC">
        <w:rPr>
          <w:rFonts w:ascii="Aptos" w:hAnsi="Aptos" w:eastAsia="Aptos" w:cs="Aptos"/>
          <w:color w:val="000000" w:themeColor="text1" w:themeTint="FF" w:themeShade="FF"/>
          <w:lang w:val="en-GB"/>
        </w:rPr>
        <w:t xml:space="preserve"> </w:t>
      </w:r>
      <w:r w:rsidRPr="706EDBD0" w:rsidR="4FF3ED3E">
        <w:rPr>
          <w:rFonts w:ascii="Aptos" w:hAnsi="Aptos" w:eastAsia="Aptos" w:cs="Aptos"/>
          <w:color w:val="000000" w:themeColor="text1" w:themeTint="FF" w:themeShade="FF"/>
          <w:lang w:val="en-GB"/>
        </w:rPr>
        <w:t>growth. First-class fares are set at 1.75x the economy fare, with a cap of $600 to balance exclusivity with accessibility.</w:t>
      </w:r>
    </w:p>
    <w:p w:rsidR="4FF3ED3E" w:rsidP="706EDBD0" w:rsidRDefault="4FF3ED3E" w14:paraId="100268BF" w14:textId="01464ECA">
      <w:pPr>
        <w:pStyle w:val="Heading3"/>
        <w:spacing w:before="281" w:after="281"/>
        <w:jc w:val="both"/>
        <w:rPr>
          <w:b w:val="1"/>
          <w:bCs w:val="1"/>
          <w:lang w:val="en-GB"/>
        </w:rPr>
      </w:pPr>
      <w:r w:rsidRPr="706EDBD0" w:rsidR="4FF3ED3E">
        <w:rPr>
          <w:b w:val="1"/>
          <w:bCs w:val="1"/>
          <w:lang w:val="en-GB"/>
        </w:rPr>
        <w:t xml:space="preserve"> Cost Management</w:t>
      </w:r>
    </w:p>
    <w:p w:rsidR="4FF3ED3E" w:rsidP="706EDBD0" w:rsidRDefault="4FF3ED3E" w14:paraId="06FB12E3" w14:textId="7F84DEEE">
      <w:pPr>
        <w:spacing w:line="276" w:lineRule="auto"/>
        <w:jc w:val="left"/>
      </w:pPr>
      <w:r w:rsidRPr="706EDBD0" w:rsidR="4FF3ED3E">
        <w:rPr>
          <w:rFonts w:ascii="Aptos" w:hAnsi="Aptos" w:eastAsia="Aptos" w:cs="Aptos"/>
          <w:color w:val="000000" w:themeColor="text1" w:themeTint="FF" w:themeShade="FF"/>
          <w:lang w:val="en-GB"/>
        </w:rPr>
        <w:t xml:space="preserve">Fuel costs are managed through a burn rate of 3.5 gallons per mile, providing predictable fuel expenses per route. Dynamic airport charges are adjusted based on route distance, ensuring that operational costs </w:t>
      </w:r>
      <w:r w:rsidRPr="706EDBD0" w:rsidR="4FF3ED3E">
        <w:rPr>
          <w:rFonts w:ascii="Aptos" w:hAnsi="Aptos" w:eastAsia="Aptos" w:cs="Aptos"/>
          <w:color w:val="000000" w:themeColor="text1" w:themeTint="FF" w:themeShade="FF"/>
          <w:lang w:val="en-GB"/>
        </w:rPr>
        <w:t>remain</w:t>
      </w:r>
      <w:r w:rsidRPr="706EDBD0" w:rsidR="4FF3ED3E">
        <w:rPr>
          <w:rFonts w:ascii="Aptos" w:hAnsi="Aptos" w:eastAsia="Aptos" w:cs="Aptos"/>
          <w:color w:val="000000" w:themeColor="text1" w:themeTint="FF" w:themeShade="FF"/>
          <w:lang w:val="en-GB"/>
        </w:rPr>
        <w:t xml:space="preserve"> aligned with profitability goals. By </w:t>
      </w:r>
      <w:r w:rsidRPr="706EDBD0" w:rsidR="4FF3ED3E">
        <w:rPr>
          <w:rFonts w:ascii="Aptos" w:hAnsi="Aptos" w:eastAsia="Aptos" w:cs="Aptos"/>
          <w:color w:val="000000" w:themeColor="text1" w:themeTint="FF" w:themeShade="FF"/>
          <w:lang w:val="en-GB"/>
        </w:rPr>
        <w:t>optimizing</w:t>
      </w:r>
      <w:r w:rsidRPr="706EDBD0" w:rsidR="4FF3ED3E">
        <w:rPr>
          <w:rFonts w:ascii="Aptos" w:hAnsi="Aptos" w:eastAsia="Aptos" w:cs="Aptos"/>
          <w:color w:val="000000" w:themeColor="text1" w:themeTint="FF" w:themeShade="FF"/>
          <w:lang w:val="en-GB"/>
        </w:rPr>
        <w:t xml:space="preserve"> passenger capacity (150 seats per </w:t>
      </w:r>
      <w:r w:rsidRPr="706EDBD0" w:rsidR="4FF3ED3E">
        <w:rPr>
          <w:rFonts w:ascii="Aptos" w:hAnsi="Aptos" w:eastAsia="Aptos" w:cs="Aptos"/>
          <w:color w:val="000000" w:themeColor="text1" w:themeTint="FF" w:themeShade="FF"/>
          <w:lang w:val="en-GB"/>
        </w:rPr>
        <w:t>aircraft</w:t>
      </w:r>
      <w:r w:rsidRPr="706EDBD0" w:rsidR="4FF3ED3E">
        <w:rPr>
          <w:rFonts w:ascii="Aptos" w:hAnsi="Aptos" w:eastAsia="Aptos" w:cs="Aptos"/>
          <w:color w:val="000000" w:themeColor="text1" w:themeTint="FF" w:themeShade="FF"/>
          <w:lang w:val="en-GB"/>
        </w:rPr>
        <w:t>), American Airlines can improve revenue per flight while minimizing per-passenger costs.</w:t>
      </w:r>
    </w:p>
    <w:p w:rsidR="4FF3ED3E" w:rsidP="706EDBD0" w:rsidRDefault="4FF3ED3E" w14:paraId="35299ED9" w14:textId="5AF53952">
      <w:pPr>
        <w:pStyle w:val="Heading3"/>
        <w:spacing w:before="281" w:after="281"/>
        <w:jc w:val="both"/>
        <w:rPr>
          <w:b w:val="1"/>
          <w:bCs w:val="1"/>
          <w:lang w:val="en-GB"/>
        </w:rPr>
      </w:pPr>
      <w:r w:rsidRPr="706EDBD0" w:rsidR="4FF3ED3E">
        <w:rPr>
          <w:b w:val="1"/>
          <w:bCs w:val="1"/>
          <w:lang w:val="en-GB"/>
        </w:rPr>
        <w:t xml:space="preserve"> Strategic Recommendations</w:t>
      </w:r>
    </w:p>
    <w:p w:rsidR="4FF3ED3E" w:rsidP="706EDBD0" w:rsidRDefault="4FF3ED3E" w14:paraId="2E6EAF95" w14:textId="60B2106A">
      <w:pPr>
        <w:pStyle w:val="Heading3"/>
        <w:spacing w:before="281" w:after="281"/>
        <w:jc w:val="both"/>
        <w:rPr>
          <w:b w:val="1"/>
          <w:bCs w:val="1"/>
          <w:lang w:val="en-GB"/>
        </w:rPr>
      </w:pPr>
      <w:r w:rsidRPr="706EDBD0" w:rsidR="4FF3ED3E">
        <w:rPr>
          <w:b w:val="1"/>
          <w:bCs w:val="1"/>
          <w:lang w:val="en-GB"/>
        </w:rPr>
        <w:t xml:space="preserve"> 1. Network Expansion</w:t>
      </w:r>
    </w:p>
    <w:p w:rsidR="4FF3ED3E" w:rsidP="706EDBD0" w:rsidRDefault="4FF3ED3E" w14:paraId="56A81399" w14:textId="352B51FF">
      <w:pPr>
        <w:spacing w:line="276" w:lineRule="auto"/>
        <w:jc w:val="left"/>
      </w:pPr>
      <w:r w:rsidRPr="706EDBD0" w:rsidR="4FF3ED3E">
        <w:rPr>
          <w:rFonts w:ascii="Aptos" w:hAnsi="Aptos" w:eastAsia="Aptos" w:cs="Aptos"/>
          <w:color w:val="000000" w:themeColor="text1" w:themeTint="FF" w:themeShade="FF"/>
          <w:lang w:val="en-GB"/>
        </w:rPr>
        <w:t xml:space="preserve">American Airlines should invest in emerging hubs like Denver, Chicago, and Seattle to tap into growing passenger traffic and leverage infrastructure improvements in these cities. Introducing new routes that connect high </w:t>
      </w:r>
      <w:r w:rsidRPr="706EDBD0" w:rsidR="17A3E898">
        <w:rPr>
          <w:rFonts w:ascii="Aptos" w:hAnsi="Aptos" w:eastAsia="Aptos" w:cs="Aptos"/>
          <w:color w:val="000000" w:themeColor="text1" w:themeTint="FF" w:themeShade="FF"/>
          <w:lang w:val="en-GB"/>
        </w:rPr>
        <w:t>demand,</w:t>
      </w:r>
      <w:r w:rsidRPr="706EDBD0" w:rsidR="4FF3ED3E">
        <w:rPr>
          <w:rFonts w:ascii="Aptos" w:hAnsi="Aptos" w:eastAsia="Aptos" w:cs="Aptos"/>
          <w:color w:val="000000" w:themeColor="text1" w:themeTint="FF" w:themeShade="FF"/>
          <w:lang w:val="en-GB"/>
        </w:rPr>
        <w:t xml:space="preserve"> but underserved markets will help align operations with shifting travel patterns. Enhancing the hub-and-spoke model</w:t>
      </w:r>
      <w:r w:rsidRPr="706EDBD0" w:rsidR="7250C19F">
        <w:rPr>
          <w:rFonts w:ascii="Aptos" w:hAnsi="Aptos" w:eastAsia="Aptos" w:cs="Aptos"/>
          <w:color w:val="000000" w:themeColor="text1" w:themeTint="FF" w:themeShade="FF"/>
          <w:lang w:val="en-GB"/>
        </w:rPr>
        <w:t xml:space="preserve"> from their current hubs</w:t>
      </w:r>
      <w:r w:rsidRPr="706EDBD0" w:rsidR="4FF3ED3E">
        <w:rPr>
          <w:rFonts w:ascii="Aptos" w:hAnsi="Aptos" w:eastAsia="Aptos" w:cs="Aptos"/>
          <w:color w:val="000000" w:themeColor="text1" w:themeTint="FF" w:themeShade="FF"/>
          <w:lang w:val="en-GB"/>
        </w:rPr>
        <w:t xml:space="preserve"> will also maximize network efficiency by connecting secondary markets to major hubs.</w:t>
      </w:r>
    </w:p>
    <w:p w:rsidR="4FF3ED3E" w:rsidP="706EDBD0" w:rsidRDefault="4FF3ED3E" w14:paraId="1E80A736" w14:textId="230A28C2">
      <w:pPr>
        <w:spacing w:line="276" w:lineRule="auto"/>
        <w:jc w:val="left"/>
      </w:pPr>
      <w:r w:rsidRPr="706EDBD0" w:rsidR="4FF3ED3E">
        <w:rPr>
          <w:rFonts w:ascii="Aptos" w:hAnsi="Aptos" w:eastAsia="Aptos" w:cs="Aptos"/>
          <w:color w:val="000000" w:themeColor="text1" w:themeTint="FF" w:themeShade="FF"/>
          <w:lang w:val="en-GB"/>
        </w:rPr>
        <w:t xml:space="preserve"> </w:t>
      </w:r>
    </w:p>
    <w:p w:rsidR="4FF3ED3E" w:rsidP="706EDBD0" w:rsidRDefault="4FF3ED3E" w14:paraId="3A1A0F59" w14:textId="098098BA">
      <w:pPr>
        <w:pStyle w:val="Heading3"/>
        <w:spacing w:before="281" w:after="281"/>
        <w:jc w:val="both"/>
        <w:rPr>
          <w:b w:val="1"/>
          <w:bCs w:val="1"/>
          <w:lang w:val="en-GB"/>
        </w:rPr>
      </w:pPr>
      <w:r w:rsidRPr="706EDBD0" w:rsidR="4FF3ED3E">
        <w:rPr>
          <w:b w:val="1"/>
          <w:bCs w:val="1"/>
          <w:lang w:val="en-GB"/>
        </w:rPr>
        <w:t xml:space="preserve"> 2. Operational Efficiency</w:t>
      </w:r>
    </w:p>
    <w:p w:rsidR="4FF3ED3E" w:rsidP="706EDBD0" w:rsidRDefault="4FF3ED3E" w14:paraId="54E929E6" w14:textId="25325177">
      <w:pPr>
        <w:spacing w:line="276" w:lineRule="auto"/>
        <w:jc w:val="left"/>
      </w:pPr>
      <w:r w:rsidRPr="706EDBD0" w:rsidR="4FF3ED3E">
        <w:rPr>
          <w:rFonts w:ascii="Aptos" w:hAnsi="Aptos" w:eastAsia="Aptos" w:cs="Aptos"/>
          <w:color w:val="000000" w:themeColor="text1" w:themeTint="FF" w:themeShade="FF"/>
          <w:lang w:val="en-GB"/>
        </w:rPr>
        <w:t xml:space="preserve">To improve operational efficiency, American Airlines should </w:t>
      </w:r>
      <w:r w:rsidRPr="706EDBD0" w:rsidR="4FF3ED3E">
        <w:rPr>
          <w:rFonts w:ascii="Aptos" w:hAnsi="Aptos" w:eastAsia="Aptos" w:cs="Aptos"/>
          <w:color w:val="000000" w:themeColor="text1" w:themeTint="FF" w:themeShade="FF"/>
          <w:lang w:val="en-GB"/>
        </w:rPr>
        <w:t>optimize</w:t>
      </w:r>
      <w:r w:rsidRPr="706EDBD0" w:rsidR="4FF3ED3E">
        <w:rPr>
          <w:rFonts w:ascii="Aptos" w:hAnsi="Aptos" w:eastAsia="Aptos" w:cs="Aptos"/>
          <w:color w:val="000000" w:themeColor="text1" w:themeTint="FF" w:themeShade="FF"/>
          <w:lang w:val="en-GB"/>
        </w:rPr>
        <w:t xml:space="preserve"> flight routes to minimize travel times while </w:t>
      </w:r>
      <w:r w:rsidRPr="706EDBD0" w:rsidR="4FF3ED3E">
        <w:rPr>
          <w:rFonts w:ascii="Aptos" w:hAnsi="Aptos" w:eastAsia="Aptos" w:cs="Aptos"/>
          <w:color w:val="000000" w:themeColor="text1" w:themeTint="FF" w:themeShade="FF"/>
          <w:lang w:val="en-GB"/>
        </w:rPr>
        <w:t>maintaining</w:t>
      </w:r>
      <w:r w:rsidRPr="706EDBD0" w:rsidR="4FF3ED3E">
        <w:rPr>
          <w:rFonts w:ascii="Aptos" w:hAnsi="Aptos" w:eastAsia="Aptos" w:cs="Aptos"/>
          <w:color w:val="000000" w:themeColor="text1" w:themeTint="FF" w:themeShade="FF"/>
          <w:lang w:val="en-GB"/>
        </w:rPr>
        <w:t xml:space="preserve"> service quality. Implementing a comprehensive layover strategy that balances cost-effectiveness with passenger convenience will enhance the appeal of connecting flights. Furthermore, focusing on </w:t>
      </w:r>
      <w:r w:rsidRPr="706EDBD0" w:rsidR="4FF3ED3E">
        <w:rPr>
          <w:rFonts w:ascii="Aptos" w:hAnsi="Aptos" w:eastAsia="Aptos" w:cs="Aptos"/>
          <w:color w:val="000000" w:themeColor="text1" w:themeTint="FF" w:themeShade="FF"/>
          <w:lang w:val="en-GB"/>
        </w:rPr>
        <w:t>aircraft</w:t>
      </w:r>
      <w:r w:rsidRPr="706EDBD0" w:rsidR="4FF3ED3E">
        <w:rPr>
          <w:rFonts w:ascii="Aptos" w:hAnsi="Aptos" w:eastAsia="Aptos" w:cs="Aptos"/>
          <w:color w:val="000000" w:themeColor="text1" w:themeTint="FF" w:themeShade="FF"/>
          <w:lang w:val="en-GB"/>
        </w:rPr>
        <w:t xml:space="preserve"> </w:t>
      </w:r>
      <w:r w:rsidRPr="706EDBD0" w:rsidR="4FF3ED3E">
        <w:rPr>
          <w:rFonts w:ascii="Aptos" w:hAnsi="Aptos" w:eastAsia="Aptos" w:cs="Aptos"/>
          <w:color w:val="000000" w:themeColor="text1" w:themeTint="FF" w:themeShade="FF"/>
          <w:lang w:val="en-GB"/>
        </w:rPr>
        <w:t>utilization</w:t>
      </w:r>
      <w:r w:rsidRPr="706EDBD0" w:rsidR="4FF3ED3E">
        <w:rPr>
          <w:rFonts w:ascii="Aptos" w:hAnsi="Aptos" w:eastAsia="Aptos" w:cs="Aptos"/>
          <w:color w:val="000000" w:themeColor="text1" w:themeTint="FF" w:themeShade="FF"/>
          <w:lang w:val="en-GB"/>
        </w:rPr>
        <w:t xml:space="preserve"> by improving scheduling will reduce idle time and increase flight frequency on high-demand routes.</w:t>
      </w:r>
    </w:p>
    <w:p w:rsidR="4FF3ED3E" w:rsidP="706EDBD0" w:rsidRDefault="4FF3ED3E" w14:paraId="73A1A0BD" w14:textId="2D17E8B3">
      <w:pPr>
        <w:spacing w:line="276" w:lineRule="auto"/>
        <w:jc w:val="left"/>
      </w:pPr>
      <w:r w:rsidRPr="706EDBD0" w:rsidR="4FF3ED3E">
        <w:rPr>
          <w:rFonts w:ascii="Aptos" w:hAnsi="Aptos" w:eastAsia="Aptos" w:cs="Aptos"/>
          <w:color w:val="000000" w:themeColor="text1" w:themeTint="FF" w:themeShade="FF"/>
          <w:lang w:val="en-GB"/>
        </w:rPr>
        <w:t xml:space="preserve"> </w:t>
      </w:r>
    </w:p>
    <w:p w:rsidR="4FF3ED3E" w:rsidP="706EDBD0" w:rsidRDefault="4FF3ED3E" w14:paraId="0A6D4962" w14:textId="453EDD52">
      <w:pPr>
        <w:pStyle w:val="Heading3"/>
        <w:spacing w:before="281" w:after="281"/>
        <w:jc w:val="both"/>
        <w:rPr>
          <w:b w:val="1"/>
          <w:bCs w:val="1"/>
          <w:lang w:val="en-GB"/>
        </w:rPr>
      </w:pPr>
      <w:r w:rsidRPr="706EDBD0" w:rsidR="4FF3ED3E">
        <w:rPr>
          <w:b w:val="1"/>
          <w:bCs w:val="1"/>
          <w:lang w:val="en-GB"/>
        </w:rPr>
        <w:t xml:space="preserve"> 3. Market Positioning</w:t>
      </w:r>
    </w:p>
    <w:p w:rsidR="4FF3ED3E" w:rsidP="706EDBD0" w:rsidRDefault="4FF3ED3E" w14:paraId="67EAFFFA" w14:textId="1E4C4335">
      <w:pPr>
        <w:spacing w:line="276" w:lineRule="auto"/>
        <w:jc w:val="left"/>
      </w:pPr>
      <w:r w:rsidRPr="706EDBD0" w:rsidR="4FF3ED3E">
        <w:rPr>
          <w:rFonts w:ascii="Aptos" w:hAnsi="Aptos" w:eastAsia="Aptos" w:cs="Aptos"/>
          <w:color w:val="000000" w:themeColor="text1" w:themeTint="FF" w:themeShade="FF"/>
          <w:lang w:val="en-GB"/>
        </w:rPr>
        <w:t xml:space="preserve">American Airlines can alleviate congestion in traditional Sunbelt hubs by redistributing traffic to </w:t>
      </w:r>
      <w:r w:rsidRPr="706EDBD0" w:rsidR="4FF3ED3E">
        <w:rPr>
          <w:rFonts w:ascii="Aptos" w:hAnsi="Aptos" w:eastAsia="Aptos" w:cs="Aptos"/>
          <w:color w:val="000000" w:themeColor="text1" w:themeTint="FF" w:themeShade="FF"/>
          <w:lang w:val="en-GB"/>
        </w:rPr>
        <w:t>emerging</w:t>
      </w:r>
      <w:r w:rsidRPr="706EDBD0" w:rsidR="4FF3ED3E">
        <w:rPr>
          <w:rFonts w:ascii="Aptos" w:hAnsi="Aptos" w:eastAsia="Aptos" w:cs="Aptos"/>
          <w:color w:val="000000" w:themeColor="text1" w:themeTint="FF" w:themeShade="FF"/>
          <w:lang w:val="en-GB"/>
        </w:rPr>
        <w:t xml:space="preserve"> hubs, reducing delays and operational bottlenecks. Leveraging new infrastructure investments in growing markets will help secure a competitive advantage and position American Airlines as the preferred carrier in these regions. Additionally, </w:t>
      </w:r>
      <w:r w:rsidRPr="706EDBD0" w:rsidR="4FF3ED3E">
        <w:rPr>
          <w:rFonts w:ascii="Aptos" w:hAnsi="Aptos" w:eastAsia="Aptos" w:cs="Aptos"/>
          <w:color w:val="000000" w:themeColor="text1" w:themeTint="FF" w:themeShade="FF"/>
          <w:lang w:val="en-GB"/>
        </w:rPr>
        <w:t>utilizing</w:t>
      </w:r>
      <w:r w:rsidRPr="706EDBD0" w:rsidR="4FF3ED3E">
        <w:rPr>
          <w:rFonts w:ascii="Aptos" w:hAnsi="Aptos" w:eastAsia="Aptos" w:cs="Aptos"/>
          <w:color w:val="000000" w:themeColor="text1" w:themeTint="FF" w:themeShade="FF"/>
          <w:lang w:val="en-GB"/>
        </w:rPr>
        <w:t xml:space="preserve"> dynamic pricing models tailored to regional price sensitivity will enhance customer satisfaction while maximizing revenue potential.</w:t>
      </w:r>
    </w:p>
    <w:p w:rsidR="4FF3ED3E" w:rsidP="706EDBD0" w:rsidRDefault="4FF3ED3E" w14:paraId="4BF2E6CB" w14:textId="5662258D">
      <w:pPr>
        <w:spacing w:line="276" w:lineRule="auto"/>
        <w:jc w:val="left"/>
      </w:pPr>
      <w:r w:rsidRPr="706EDBD0" w:rsidR="4FF3ED3E">
        <w:rPr>
          <w:rFonts w:ascii="Aptos" w:hAnsi="Aptos" w:eastAsia="Aptos" w:cs="Aptos"/>
          <w:color w:val="000000" w:themeColor="text1" w:themeTint="FF" w:themeShade="FF"/>
          <w:lang w:val="en-GB"/>
        </w:rPr>
        <w:t xml:space="preserve">  </w:t>
      </w:r>
    </w:p>
    <w:p w:rsidR="4FF3ED3E" w:rsidP="706EDBD0" w:rsidRDefault="4FF3ED3E" w14:paraId="71B9BA2A" w14:textId="3E5A7846">
      <w:pPr>
        <w:pStyle w:val="Heading3"/>
        <w:spacing w:before="281" w:after="281"/>
        <w:jc w:val="both"/>
        <w:rPr>
          <w:b w:val="1"/>
          <w:bCs w:val="1"/>
          <w:lang w:val="en-GB"/>
        </w:rPr>
      </w:pPr>
      <w:r w:rsidRPr="706EDBD0" w:rsidR="4FF3ED3E">
        <w:rPr>
          <w:b w:val="1"/>
          <w:bCs w:val="1"/>
          <w:lang w:val="en-GB"/>
        </w:rPr>
        <w:t xml:space="preserve"> </w:t>
      </w:r>
      <w:bookmarkStart w:name="_Int_V9Y8Xn94" w:id="2"/>
      <w:r w:rsidRPr="706EDBD0" w:rsidR="4FF3ED3E">
        <w:rPr>
          <w:b w:val="1"/>
          <w:bCs w:val="1"/>
          <w:lang w:val="en-GB"/>
        </w:rPr>
        <w:t>Future Outlook</w:t>
      </w:r>
      <w:bookmarkEnd w:id="2"/>
    </w:p>
    <w:p w:rsidR="4FF3ED3E" w:rsidP="706EDBD0" w:rsidRDefault="4FF3ED3E" w14:paraId="140206C1" w14:textId="732705B3">
      <w:pPr>
        <w:spacing w:line="276" w:lineRule="auto"/>
        <w:jc w:val="left"/>
      </w:pPr>
      <w:r w:rsidRPr="706EDBD0" w:rsidR="4FF3ED3E">
        <w:rPr>
          <w:rFonts w:ascii="Aptos" w:hAnsi="Aptos" w:eastAsia="Aptos" w:cs="Aptos"/>
          <w:color w:val="000000" w:themeColor="text1" w:themeTint="FF" w:themeShade="FF"/>
          <w:lang w:val="en-GB"/>
        </w:rPr>
        <w:t xml:space="preserve">The aviation industry is undergoing significant changes driven by infrastructure development, shifting travel patterns, and evolving customer expectations. American Airlines is well-positioned to capitalize on these trends by adopting a forward-thinking strategy focused on expanding into </w:t>
      </w:r>
      <w:r w:rsidRPr="706EDBD0" w:rsidR="4FF3ED3E">
        <w:rPr>
          <w:rFonts w:ascii="Aptos" w:hAnsi="Aptos" w:eastAsia="Aptos" w:cs="Aptos"/>
          <w:color w:val="000000" w:themeColor="text1" w:themeTint="FF" w:themeShade="FF"/>
          <w:lang w:val="en-GB"/>
        </w:rPr>
        <w:t>emerging</w:t>
      </w:r>
      <w:r w:rsidRPr="706EDBD0" w:rsidR="4FF3ED3E">
        <w:rPr>
          <w:rFonts w:ascii="Aptos" w:hAnsi="Aptos" w:eastAsia="Aptos" w:cs="Aptos"/>
          <w:color w:val="000000" w:themeColor="text1" w:themeTint="FF" w:themeShade="FF"/>
          <w:lang w:val="en-GB"/>
        </w:rPr>
        <w:t xml:space="preserve"> markets and investing in non-traditional hubs to diversify its network.</w:t>
      </w:r>
    </w:p>
    <w:p w:rsidR="4FF3ED3E" w:rsidP="706EDBD0" w:rsidRDefault="4FF3ED3E" w14:paraId="659E390A" w14:textId="33EFE966">
      <w:pPr>
        <w:spacing w:line="276" w:lineRule="auto"/>
        <w:jc w:val="left"/>
      </w:pPr>
      <w:r w:rsidRPr="706EDBD0" w:rsidR="4FF3ED3E">
        <w:rPr>
          <w:rFonts w:ascii="Aptos" w:hAnsi="Aptos" w:eastAsia="Aptos" w:cs="Aptos"/>
          <w:color w:val="000000" w:themeColor="text1" w:themeTint="FF" w:themeShade="FF"/>
          <w:lang w:val="en-GB"/>
        </w:rPr>
        <w:t xml:space="preserve"> </w:t>
      </w:r>
      <w:r w:rsidRPr="706EDBD0" w:rsidR="4FF3ED3E">
        <w:rPr>
          <w:rFonts w:ascii="Aptos" w:hAnsi="Aptos" w:eastAsia="Aptos" w:cs="Aptos"/>
          <w:color w:val="000000" w:themeColor="text1" w:themeTint="FF" w:themeShade="FF"/>
          <w:lang w:val="en-GB"/>
        </w:rPr>
        <w:t>By optimizing route networks to balance demand with operational efficiency and exploring opportunities for nonstop long-haul routes, American Airlines can further strengthen its market presence. Implementing dynamic pricing models tailored to seasonal demand fluctuations will ensure that revenue is maximized without sacrificing competitiveness.</w:t>
      </w:r>
      <w:r w:rsidRPr="706EDBD0" w:rsidR="3BBE82E9">
        <w:rPr>
          <w:rFonts w:ascii="Aptos" w:hAnsi="Aptos" w:eastAsia="Aptos" w:cs="Aptos"/>
          <w:color w:val="000000" w:themeColor="text1" w:themeTint="FF" w:themeShade="FF"/>
          <w:lang w:val="en-GB"/>
        </w:rPr>
        <w:t xml:space="preserve"> Accounting for customer sentiment in this </w:t>
      </w:r>
      <w:r w:rsidRPr="706EDBD0" w:rsidR="2CFCF179">
        <w:rPr>
          <w:rFonts w:ascii="Aptos" w:hAnsi="Aptos" w:eastAsia="Aptos" w:cs="Aptos"/>
          <w:color w:val="000000" w:themeColor="text1" w:themeTint="FF" w:themeShade="FF"/>
          <w:lang w:val="en-GB"/>
        </w:rPr>
        <w:t>modelling</w:t>
      </w:r>
      <w:r w:rsidRPr="706EDBD0" w:rsidR="3BBE82E9">
        <w:rPr>
          <w:rFonts w:ascii="Aptos" w:hAnsi="Aptos" w:eastAsia="Aptos" w:cs="Aptos"/>
          <w:color w:val="000000" w:themeColor="text1" w:themeTint="FF" w:themeShade="FF"/>
          <w:lang w:val="en-GB"/>
        </w:rPr>
        <w:t xml:space="preserve"> will be critical. </w:t>
      </w:r>
    </w:p>
    <w:p w:rsidR="4FF3ED3E" w:rsidP="706EDBD0" w:rsidRDefault="4FF3ED3E" w14:paraId="54336273" w14:textId="28F9F760">
      <w:pPr>
        <w:spacing w:line="276" w:lineRule="auto"/>
        <w:jc w:val="left"/>
      </w:pPr>
      <w:r w:rsidRPr="706EDBD0" w:rsidR="4FF3ED3E">
        <w:rPr>
          <w:rFonts w:ascii="Aptos" w:hAnsi="Aptos" w:eastAsia="Aptos" w:cs="Aptos"/>
          <w:color w:val="000000" w:themeColor="text1" w:themeTint="FF" w:themeShade="FF"/>
          <w:lang w:val="en-GB"/>
        </w:rPr>
        <w:t xml:space="preserve">Finally, by </w:t>
      </w:r>
      <w:r w:rsidRPr="706EDBD0" w:rsidR="4FF3ED3E">
        <w:rPr>
          <w:rFonts w:ascii="Aptos" w:hAnsi="Aptos" w:eastAsia="Aptos" w:cs="Aptos"/>
          <w:color w:val="000000" w:themeColor="text1" w:themeTint="FF" w:themeShade="FF"/>
          <w:lang w:val="en-GB"/>
        </w:rPr>
        <w:t>leveraging</w:t>
      </w:r>
      <w:r w:rsidRPr="706EDBD0" w:rsidR="4FF3ED3E">
        <w:rPr>
          <w:rFonts w:ascii="Aptos" w:hAnsi="Aptos" w:eastAsia="Aptos" w:cs="Aptos"/>
          <w:color w:val="000000" w:themeColor="text1" w:themeTint="FF" w:themeShade="FF"/>
          <w:lang w:val="en-GB"/>
        </w:rPr>
        <w:t xml:space="preserve"> effective cost management practices such as fuel cost optimization and efficient resource allocation, American Airlines can enhance profitability while </w:t>
      </w:r>
      <w:r w:rsidRPr="706EDBD0" w:rsidR="4FF3ED3E">
        <w:rPr>
          <w:rFonts w:ascii="Aptos" w:hAnsi="Aptos" w:eastAsia="Aptos" w:cs="Aptos"/>
          <w:color w:val="000000" w:themeColor="text1" w:themeTint="FF" w:themeShade="FF"/>
          <w:lang w:val="en-GB"/>
        </w:rPr>
        <w:t>maintaining</w:t>
      </w:r>
      <w:r w:rsidRPr="706EDBD0" w:rsidR="4FF3ED3E">
        <w:rPr>
          <w:rFonts w:ascii="Aptos" w:hAnsi="Aptos" w:eastAsia="Aptos" w:cs="Aptos"/>
          <w:color w:val="000000" w:themeColor="text1" w:themeTint="FF" w:themeShade="FF"/>
          <w:lang w:val="en-GB"/>
        </w:rPr>
        <w:t xml:space="preserve"> resilience in the face of industry challenges. This strategic alignment will ensure long-term growth and sustainability for the airline as it navigates an increasingly competitive global aviation market.</w:t>
      </w:r>
    </w:p>
    <w:p w:rsidR="577396AF" w:rsidP="706EDBD0" w:rsidRDefault="577396AF" w14:paraId="27C9AECA" w14:textId="74AC7539">
      <w:pPr>
        <w:jc w:val="both"/>
      </w:pPr>
      <w:r w:rsidR="1DC750C3">
        <w:rPr/>
        <w:t>We s</w:t>
      </w:r>
      <w:r w:rsidR="577396AF">
        <w:rPr/>
        <w:t xml:space="preserve">uggest incorporating airline partnerships and </w:t>
      </w:r>
      <w:r w:rsidR="7612DFC1">
        <w:rPr/>
        <w:t xml:space="preserve">the impact of </w:t>
      </w:r>
      <w:r w:rsidR="577396AF">
        <w:rPr/>
        <w:t>internat</w:t>
      </w:r>
      <w:r w:rsidR="79DCEEF7">
        <w:rPr/>
        <w:t>i</w:t>
      </w:r>
      <w:r w:rsidR="577396AF">
        <w:rPr/>
        <w:t>onal hubs for this model</w:t>
      </w:r>
      <w:r w:rsidR="577396AF">
        <w:rPr/>
        <w:t>.</w:t>
      </w:r>
      <w:r w:rsidR="640C6670">
        <w:rPr/>
        <w:t xml:space="preserve"> </w:t>
      </w:r>
      <w:r w:rsidR="577396AF">
        <w:rPr/>
        <w:t xml:space="preserve"> </w:t>
      </w:r>
      <w:r w:rsidR="577396AF">
        <w:rPr/>
        <w:t>American is the largest airline carrier globally and th</w:t>
      </w:r>
      <w:r w:rsidR="6747FDEA">
        <w:rPr/>
        <w:t xml:space="preserve">ere may be strategic changes </w:t>
      </w:r>
      <w:r w:rsidR="10544080">
        <w:rPr/>
        <w:t xml:space="preserve">or partnerships </w:t>
      </w:r>
      <w:r w:rsidR="6747FDEA">
        <w:rPr/>
        <w:t>that would improve domestic performance.</w:t>
      </w:r>
    </w:p>
    <w:p w:rsidR="48D599A0" w:rsidP="706EDBD0" w:rsidRDefault="48D599A0" w14:paraId="46BEBB22" w14:textId="45159B21">
      <w:pPr>
        <w:jc w:val="left"/>
      </w:pPr>
    </w:p>
    <w:p w:rsidR="7BF2E726" w:rsidP="706EDBD0" w:rsidRDefault="7BF2E726" w14:paraId="701FE228" w14:textId="265CB460">
      <w:pPr>
        <w:pStyle w:val="Heading3"/>
        <w:jc w:val="left"/>
        <w:rPr>
          <w:b w:val="1"/>
          <w:bCs w:val="1"/>
        </w:rPr>
      </w:pPr>
      <w:r w:rsidRPr="706EDBD0" w:rsidR="7BF2E726">
        <w:rPr>
          <w:b w:val="1"/>
          <w:bCs w:val="1"/>
        </w:rPr>
        <w:t>References</w:t>
      </w:r>
      <w:r w:rsidR="7BF2E726">
        <w:rPr/>
        <w:t>:</w:t>
      </w:r>
    </w:p>
    <w:p w:rsidR="7BF2E726" w:rsidP="706EDBD0" w:rsidRDefault="7BF2E726" w14:paraId="79C68F25" w14:textId="58E75345">
      <w:pPr>
        <w:pStyle w:val="ListParagraph"/>
        <w:numPr>
          <w:ilvl w:val="0"/>
          <w:numId w:val="6"/>
        </w:numPr>
        <w:jc w:val="left"/>
        <w:rPr/>
      </w:pPr>
      <w:hyperlink r:id="R26dae3a864944584">
        <w:r w:rsidRPr="706EDBD0" w:rsidR="7BF2E726">
          <w:rPr>
            <w:rStyle w:val="Hyperlink"/>
          </w:rPr>
          <w:t>https://fortune.com/2023/11/11/tailspin-american-airlines-stock-debt-travel-outlook</w:t>
        </w:r>
        <w:r w:rsidRPr="706EDBD0" w:rsidR="0B0A4DB1">
          <w:rPr>
            <w:rStyle w:val="Hyperlink"/>
          </w:rPr>
          <w:t>/</w:t>
        </w:r>
      </w:hyperlink>
      <w:r w:rsidR="0B0A4DB1">
        <w:rPr/>
        <w:t xml:space="preserve"> </w:t>
      </w:r>
    </w:p>
    <w:p w:rsidR="7BF2E726" w:rsidP="706EDBD0" w:rsidRDefault="7BF2E726" w14:paraId="14B96D7C" w14:textId="7CC8CCD0">
      <w:pPr>
        <w:pStyle w:val="ListParagraph"/>
        <w:numPr>
          <w:ilvl w:val="0"/>
          <w:numId w:val="6"/>
        </w:numPr>
        <w:jc w:val="left"/>
        <w:rPr/>
      </w:pPr>
      <w:hyperlink r:id="R551f9f5ab4f84ce6">
        <w:r w:rsidRPr="706EDBD0" w:rsidR="7BF2E726">
          <w:rPr>
            <w:rStyle w:val="Hyperlink"/>
          </w:rPr>
          <w:t>https://www.sciencedirect.com/science/article/pii/S0969699722000473</w:t>
        </w:r>
      </w:hyperlink>
    </w:p>
    <w:p w:rsidR="0BA57EBC" w:rsidP="706EDBD0" w:rsidRDefault="0BA57EBC" w14:paraId="04B005A1" w14:textId="698E3A67">
      <w:pPr>
        <w:pStyle w:val="ListParagraph"/>
        <w:numPr>
          <w:ilvl w:val="0"/>
          <w:numId w:val="6"/>
        </w:numPr>
        <w:jc w:val="left"/>
        <w:rPr/>
      </w:pPr>
      <w:hyperlink r:id="Rced57d41936148f1">
        <w:r w:rsidRPr="706EDBD0" w:rsidR="0BA57EBC">
          <w:rPr>
            <w:rStyle w:val="Hyperlink"/>
            <w:noProof w:val="0"/>
            <w:lang w:val="en-IN"/>
          </w:rPr>
          <w:t>https://www.reuters.com/business/aerospace-defense/american-airlines-lifts-2024-profit-forecast-improved-pricing-2024-10-24/</w:t>
        </w:r>
      </w:hyperlink>
    </w:p>
    <w:p w:rsidR="646C8129" w:rsidP="706EDBD0" w:rsidRDefault="646C8129" w14:paraId="0CD24424" w14:textId="35FC80C8">
      <w:pPr>
        <w:pStyle w:val="ListParagraph"/>
        <w:numPr>
          <w:ilvl w:val="0"/>
          <w:numId w:val="6"/>
        </w:numPr>
        <w:jc w:val="left"/>
        <w:rPr>
          <w:rStyle w:val="Hyperlink"/>
          <w:noProof w:val="0"/>
          <w:lang w:val="en-IN"/>
        </w:rPr>
      </w:pPr>
      <w:hyperlink r:id="R3f4bd1e7225e4b08">
        <w:r w:rsidRPr="706EDBD0" w:rsidR="646C8129">
          <w:rPr>
            <w:rStyle w:val="Hyperlink"/>
            <w:noProof w:val="0"/>
            <w:lang w:val="en-IN"/>
          </w:rPr>
          <w:t>https://www.sciencedirect.com/science/article/pii/S1877050916304707</w:t>
        </w:r>
      </w:hyperlink>
    </w:p>
    <w:p w:rsidR="646C8129" w:rsidP="706EDBD0" w:rsidRDefault="646C8129" w14:paraId="40EA1993" w14:textId="3B033667">
      <w:pPr>
        <w:pStyle w:val="ListParagraph"/>
        <w:numPr>
          <w:ilvl w:val="0"/>
          <w:numId w:val="6"/>
        </w:numPr>
        <w:jc w:val="left"/>
        <w:rPr>
          <w:noProof w:val="0"/>
          <w:lang w:val="en-IN"/>
        </w:rPr>
      </w:pPr>
      <w:hyperlink r:id="Rafc2398d0c374138">
        <w:r w:rsidRPr="706EDBD0" w:rsidR="646C8129">
          <w:rPr>
            <w:rStyle w:val="Hyperlink"/>
            <w:noProof w:val="0"/>
            <w:lang w:val="en-IN"/>
          </w:rPr>
          <w:t>https://www.statista.com/statistics/1400987/american-airlines-fuel-consumption-by-type/</w:t>
        </w:r>
      </w:hyperlink>
    </w:p>
    <w:p w:rsidR="646C8129" w:rsidP="706EDBD0" w:rsidRDefault="646C8129" w14:paraId="0D4689B2" w14:textId="5187BDBA">
      <w:pPr>
        <w:pStyle w:val="ListParagraph"/>
        <w:numPr>
          <w:ilvl w:val="0"/>
          <w:numId w:val="6"/>
        </w:numPr>
        <w:jc w:val="left"/>
        <w:rPr>
          <w:noProof w:val="0"/>
          <w:lang w:val="en-IN"/>
        </w:rPr>
      </w:pPr>
      <w:hyperlink r:id="Rf07686654c25412e">
        <w:r w:rsidRPr="706EDBD0" w:rsidR="646C8129">
          <w:rPr>
            <w:rStyle w:val="Hyperlink"/>
            <w:noProof w:val="0"/>
            <w:lang w:val="en-IN"/>
          </w:rPr>
          <w:t>https://www.sciencedirect.com/science/article/abs/pii/S0198971523000364</w:t>
        </w:r>
      </w:hyperlink>
    </w:p>
    <w:p w:rsidR="0B9489E9" w:rsidP="706EDBD0" w:rsidRDefault="0B9489E9" w14:paraId="2AE1906C" w14:textId="6CEE451B">
      <w:pPr>
        <w:pStyle w:val="Normal"/>
        <w:jc w:val="left"/>
      </w:pPr>
    </w:p>
    <w:sectPr w:rsidR="0B9489E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73786"/>
    <w:multiLevelType w:val="hybridMultilevel"/>
    <w:tmpl w:val="FFFFFFFF"/>
    <w:lvl w:ilvl="0" w:tplc="B8FC510C">
      <w:start w:val="1"/>
      <w:numFmt w:val="bullet"/>
      <w:lvlText w:val=""/>
      <w:lvlJc w:val="left"/>
      <w:pPr>
        <w:ind w:left="720" w:hanging="360"/>
      </w:pPr>
      <w:rPr>
        <w:rFonts w:hint="default" w:ascii="Symbol" w:hAnsi="Symbol"/>
      </w:rPr>
    </w:lvl>
    <w:lvl w:ilvl="1" w:tplc="9470FEBE">
      <w:start w:val="1"/>
      <w:numFmt w:val="bullet"/>
      <w:lvlText w:val="o"/>
      <w:lvlJc w:val="left"/>
      <w:pPr>
        <w:ind w:left="1440" w:hanging="360"/>
      </w:pPr>
      <w:rPr>
        <w:rFonts w:hint="default" w:ascii="Courier New" w:hAnsi="Courier New"/>
      </w:rPr>
    </w:lvl>
    <w:lvl w:ilvl="2" w:tplc="687271EA">
      <w:start w:val="1"/>
      <w:numFmt w:val="bullet"/>
      <w:lvlText w:val=""/>
      <w:lvlJc w:val="left"/>
      <w:pPr>
        <w:ind w:left="2160" w:hanging="360"/>
      </w:pPr>
      <w:rPr>
        <w:rFonts w:hint="default" w:ascii="Wingdings" w:hAnsi="Wingdings"/>
      </w:rPr>
    </w:lvl>
    <w:lvl w:ilvl="3" w:tplc="B002D9F0">
      <w:start w:val="1"/>
      <w:numFmt w:val="bullet"/>
      <w:lvlText w:val=""/>
      <w:lvlJc w:val="left"/>
      <w:pPr>
        <w:ind w:left="2880" w:hanging="360"/>
      </w:pPr>
      <w:rPr>
        <w:rFonts w:hint="default" w:ascii="Symbol" w:hAnsi="Symbol"/>
      </w:rPr>
    </w:lvl>
    <w:lvl w:ilvl="4" w:tplc="51B87A34">
      <w:start w:val="1"/>
      <w:numFmt w:val="bullet"/>
      <w:lvlText w:val="o"/>
      <w:lvlJc w:val="left"/>
      <w:pPr>
        <w:ind w:left="3600" w:hanging="360"/>
      </w:pPr>
      <w:rPr>
        <w:rFonts w:hint="default" w:ascii="Courier New" w:hAnsi="Courier New"/>
      </w:rPr>
    </w:lvl>
    <w:lvl w:ilvl="5" w:tplc="B37E6586">
      <w:start w:val="1"/>
      <w:numFmt w:val="bullet"/>
      <w:lvlText w:val=""/>
      <w:lvlJc w:val="left"/>
      <w:pPr>
        <w:ind w:left="4320" w:hanging="360"/>
      </w:pPr>
      <w:rPr>
        <w:rFonts w:hint="default" w:ascii="Wingdings" w:hAnsi="Wingdings"/>
      </w:rPr>
    </w:lvl>
    <w:lvl w:ilvl="6" w:tplc="2DFC7D70">
      <w:start w:val="1"/>
      <w:numFmt w:val="bullet"/>
      <w:lvlText w:val=""/>
      <w:lvlJc w:val="left"/>
      <w:pPr>
        <w:ind w:left="5040" w:hanging="360"/>
      </w:pPr>
      <w:rPr>
        <w:rFonts w:hint="default" w:ascii="Symbol" w:hAnsi="Symbol"/>
      </w:rPr>
    </w:lvl>
    <w:lvl w:ilvl="7" w:tplc="C9EE3C28">
      <w:start w:val="1"/>
      <w:numFmt w:val="bullet"/>
      <w:lvlText w:val="o"/>
      <w:lvlJc w:val="left"/>
      <w:pPr>
        <w:ind w:left="5760" w:hanging="360"/>
      </w:pPr>
      <w:rPr>
        <w:rFonts w:hint="default" w:ascii="Courier New" w:hAnsi="Courier New"/>
      </w:rPr>
    </w:lvl>
    <w:lvl w:ilvl="8" w:tplc="1A769826">
      <w:start w:val="1"/>
      <w:numFmt w:val="bullet"/>
      <w:lvlText w:val=""/>
      <w:lvlJc w:val="left"/>
      <w:pPr>
        <w:ind w:left="6480" w:hanging="360"/>
      </w:pPr>
      <w:rPr>
        <w:rFonts w:hint="default" w:ascii="Wingdings" w:hAnsi="Wingdings"/>
      </w:rPr>
    </w:lvl>
  </w:abstractNum>
  <w:abstractNum w:abstractNumId="1" w15:restartNumberingAfterBreak="0">
    <w:nsid w:val="0BEED2FC"/>
    <w:multiLevelType w:val="hybridMultilevel"/>
    <w:tmpl w:val="FFFFFFFF"/>
    <w:lvl w:ilvl="0" w:tplc="EA845478">
      <w:start w:val="1"/>
      <w:numFmt w:val="bullet"/>
      <w:lvlText w:val=""/>
      <w:lvlJc w:val="left"/>
      <w:pPr>
        <w:ind w:left="720" w:hanging="360"/>
      </w:pPr>
      <w:rPr>
        <w:rFonts w:hint="default" w:ascii="Symbol" w:hAnsi="Symbol"/>
      </w:rPr>
    </w:lvl>
    <w:lvl w:ilvl="1" w:tplc="0084284C">
      <w:start w:val="1"/>
      <w:numFmt w:val="bullet"/>
      <w:lvlText w:val="o"/>
      <w:lvlJc w:val="left"/>
      <w:pPr>
        <w:ind w:left="1440" w:hanging="360"/>
      </w:pPr>
      <w:rPr>
        <w:rFonts w:hint="default" w:ascii="Courier New" w:hAnsi="Courier New"/>
      </w:rPr>
    </w:lvl>
    <w:lvl w:ilvl="2" w:tplc="39248A06">
      <w:start w:val="1"/>
      <w:numFmt w:val="bullet"/>
      <w:lvlText w:val=""/>
      <w:lvlJc w:val="left"/>
      <w:pPr>
        <w:ind w:left="2160" w:hanging="360"/>
      </w:pPr>
      <w:rPr>
        <w:rFonts w:hint="default" w:ascii="Wingdings" w:hAnsi="Wingdings"/>
      </w:rPr>
    </w:lvl>
    <w:lvl w:ilvl="3" w:tplc="A670A586">
      <w:start w:val="1"/>
      <w:numFmt w:val="bullet"/>
      <w:lvlText w:val=""/>
      <w:lvlJc w:val="left"/>
      <w:pPr>
        <w:ind w:left="2880" w:hanging="360"/>
      </w:pPr>
      <w:rPr>
        <w:rFonts w:hint="default" w:ascii="Symbol" w:hAnsi="Symbol"/>
      </w:rPr>
    </w:lvl>
    <w:lvl w:ilvl="4" w:tplc="B08C77C0">
      <w:start w:val="1"/>
      <w:numFmt w:val="bullet"/>
      <w:lvlText w:val="o"/>
      <w:lvlJc w:val="left"/>
      <w:pPr>
        <w:ind w:left="3600" w:hanging="360"/>
      </w:pPr>
      <w:rPr>
        <w:rFonts w:hint="default" w:ascii="Courier New" w:hAnsi="Courier New"/>
      </w:rPr>
    </w:lvl>
    <w:lvl w:ilvl="5" w:tplc="61C43738">
      <w:start w:val="1"/>
      <w:numFmt w:val="bullet"/>
      <w:lvlText w:val=""/>
      <w:lvlJc w:val="left"/>
      <w:pPr>
        <w:ind w:left="4320" w:hanging="360"/>
      </w:pPr>
      <w:rPr>
        <w:rFonts w:hint="default" w:ascii="Wingdings" w:hAnsi="Wingdings"/>
      </w:rPr>
    </w:lvl>
    <w:lvl w:ilvl="6" w:tplc="D4C4E68A">
      <w:start w:val="1"/>
      <w:numFmt w:val="bullet"/>
      <w:lvlText w:val=""/>
      <w:lvlJc w:val="left"/>
      <w:pPr>
        <w:ind w:left="5040" w:hanging="360"/>
      </w:pPr>
      <w:rPr>
        <w:rFonts w:hint="default" w:ascii="Symbol" w:hAnsi="Symbol"/>
      </w:rPr>
    </w:lvl>
    <w:lvl w:ilvl="7" w:tplc="FCF4C9D8">
      <w:start w:val="1"/>
      <w:numFmt w:val="bullet"/>
      <w:lvlText w:val="o"/>
      <w:lvlJc w:val="left"/>
      <w:pPr>
        <w:ind w:left="5760" w:hanging="360"/>
      </w:pPr>
      <w:rPr>
        <w:rFonts w:hint="default" w:ascii="Courier New" w:hAnsi="Courier New"/>
      </w:rPr>
    </w:lvl>
    <w:lvl w:ilvl="8" w:tplc="E9061014">
      <w:start w:val="1"/>
      <w:numFmt w:val="bullet"/>
      <w:lvlText w:val=""/>
      <w:lvlJc w:val="left"/>
      <w:pPr>
        <w:ind w:left="6480" w:hanging="360"/>
      </w:pPr>
      <w:rPr>
        <w:rFonts w:hint="default" w:ascii="Wingdings" w:hAnsi="Wingdings"/>
      </w:rPr>
    </w:lvl>
  </w:abstractNum>
  <w:abstractNum w:abstractNumId="2" w15:restartNumberingAfterBreak="0">
    <w:nsid w:val="19756681"/>
    <w:multiLevelType w:val="hybridMultilevel"/>
    <w:tmpl w:val="FFFFFFFF"/>
    <w:lvl w:ilvl="0" w:tplc="72105BE0">
      <w:start w:val="1"/>
      <w:numFmt w:val="bullet"/>
      <w:lvlText w:val=""/>
      <w:lvlJc w:val="left"/>
      <w:pPr>
        <w:ind w:left="720" w:hanging="360"/>
      </w:pPr>
      <w:rPr>
        <w:rFonts w:hint="default" w:ascii="Symbol" w:hAnsi="Symbol"/>
      </w:rPr>
    </w:lvl>
    <w:lvl w:ilvl="1" w:tplc="3E2EC95A">
      <w:start w:val="1"/>
      <w:numFmt w:val="bullet"/>
      <w:lvlText w:val="o"/>
      <w:lvlJc w:val="left"/>
      <w:pPr>
        <w:ind w:left="1440" w:hanging="360"/>
      </w:pPr>
      <w:rPr>
        <w:rFonts w:hint="default" w:ascii="Courier New" w:hAnsi="Courier New"/>
      </w:rPr>
    </w:lvl>
    <w:lvl w:ilvl="2" w:tplc="1E8642FC">
      <w:start w:val="1"/>
      <w:numFmt w:val="bullet"/>
      <w:lvlText w:val=""/>
      <w:lvlJc w:val="left"/>
      <w:pPr>
        <w:ind w:left="2160" w:hanging="360"/>
      </w:pPr>
      <w:rPr>
        <w:rFonts w:hint="default" w:ascii="Wingdings" w:hAnsi="Wingdings"/>
      </w:rPr>
    </w:lvl>
    <w:lvl w:ilvl="3" w:tplc="0DCEE746">
      <w:start w:val="1"/>
      <w:numFmt w:val="bullet"/>
      <w:lvlText w:val=""/>
      <w:lvlJc w:val="left"/>
      <w:pPr>
        <w:ind w:left="2880" w:hanging="360"/>
      </w:pPr>
      <w:rPr>
        <w:rFonts w:hint="default" w:ascii="Symbol" w:hAnsi="Symbol"/>
      </w:rPr>
    </w:lvl>
    <w:lvl w:ilvl="4" w:tplc="0ABE6FDE">
      <w:start w:val="1"/>
      <w:numFmt w:val="bullet"/>
      <w:lvlText w:val="o"/>
      <w:lvlJc w:val="left"/>
      <w:pPr>
        <w:ind w:left="3600" w:hanging="360"/>
      </w:pPr>
      <w:rPr>
        <w:rFonts w:hint="default" w:ascii="Courier New" w:hAnsi="Courier New"/>
      </w:rPr>
    </w:lvl>
    <w:lvl w:ilvl="5" w:tplc="13980AB0">
      <w:start w:val="1"/>
      <w:numFmt w:val="bullet"/>
      <w:lvlText w:val=""/>
      <w:lvlJc w:val="left"/>
      <w:pPr>
        <w:ind w:left="4320" w:hanging="360"/>
      </w:pPr>
      <w:rPr>
        <w:rFonts w:hint="default" w:ascii="Wingdings" w:hAnsi="Wingdings"/>
      </w:rPr>
    </w:lvl>
    <w:lvl w:ilvl="6" w:tplc="496C2C38">
      <w:start w:val="1"/>
      <w:numFmt w:val="bullet"/>
      <w:lvlText w:val=""/>
      <w:lvlJc w:val="left"/>
      <w:pPr>
        <w:ind w:left="5040" w:hanging="360"/>
      </w:pPr>
      <w:rPr>
        <w:rFonts w:hint="default" w:ascii="Symbol" w:hAnsi="Symbol"/>
      </w:rPr>
    </w:lvl>
    <w:lvl w:ilvl="7" w:tplc="B65ECFFC">
      <w:start w:val="1"/>
      <w:numFmt w:val="bullet"/>
      <w:lvlText w:val="o"/>
      <w:lvlJc w:val="left"/>
      <w:pPr>
        <w:ind w:left="5760" w:hanging="360"/>
      </w:pPr>
      <w:rPr>
        <w:rFonts w:hint="default" w:ascii="Courier New" w:hAnsi="Courier New"/>
      </w:rPr>
    </w:lvl>
    <w:lvl w:ilvl="8" w:tplc="8F065B22">
      <w:start w:val="1"/>
      <w:numFmt w:val="bullet"/>
      <w:lvlText w:val=""/>
      <w:lvlJc w:val="left"/>
      <w:pPr>
        <w:ind w:left="6480" w:hanging="360"/>
      </w:pPr>
      <w:rPr>
        <w:rFonts w:hint="default" w:ascii="Wingdings" w:hAnsi="Wingdings"/>
      </w:rPr>
    </w:lvl>
  </w:abstractNum>
  <w:abstractNum w:abstractNumId="3" w15:restartNumberingAfterBreak="0">
    <w:nsid w:val="28F60665"/>
    <w:multiLevelType w:val="hybridMultilevel"/>
    <w:tmpl w:val="FFFFFFFF"/>
    <w:lvl w:ilvl="0" w:tplc="63DA20CA">
      <w:start w:val="1"/>
      <w:numFmt w:val="bullet"/>
      <w:lvlText w:val=""/>
      <w:lvlJc w:val="left"/>
      <w:pPr>
        <w:ind w:left="720" w:hanging="360"/>
      </w:pPr>
      <w:rPr>
        <w:rFonts w:hint="default" w:ascii="Symbol" w:hAnsi="Symbol"/>
      </w:rPr>
    </w:lvl>
    <w:lvl w:ilvl="1" w:tplc="475053CE">
      <w:start w:val="1"/>
      <w:numFmt w:val="bullet"/>
      <w:lvlText w:val="o"/>
      <w:lvlJc w:val="left"/>
      <w:pPr>
        <w:ind w:left="1440" w:hanging="360"/>
      </w:pPr>
      <w:rPr>
        <w:rFonts w:hint="default" w:ascii="Courier New" w:hAnsi="Courier New"/>
      </w:rPr>
    </w:lvl>
    <w:lvl w:ilvl="2" w:tplc="60925184">
      <w:start w:val="1"/>
      <w:numFmt w:val="bullet"/>
      <w:lvlText w:val=""/>
      <w:lvlJc w:val="left"/>
      <w:pPr>
        <w:ind w:left="2160" w:hanging="360"/>
      </w:pPr>
      <w:rPr>
        <w:rFonts w:hint="default" w:ascii="Wingdings" w:hAnsi="Wingdings"/>
      </w:rPr>
    </w:lvl>
    <w:lvl w:ilvl="3" w:tplc="A5902D2C">
      <w:start w:val="1"/>
      <w:numFmt w:val="bullet"/>
      <w:lvlText w:val=""/>
      <w:lvlJc w:val="left"/>
      <w:pPr>
        <w:ind w:left="2880" w:hanging="360"/>
      </w:pPr>
      <w:rPr>
        <w:rFonts w:hint="default" w:ascii="Symbol" w:hAnsi="Symbol"/>
      </w:rPr>
    </w:lvl>
    <w:lvl w:ilvl="4" w:tplc="366C1A5A">
      <w:start w:val="1"/>
      <w:numFmt w:val="bullet"/>
      <w:lvlText w:val="o"/>
      <w:lvlJc w:val="left"/>
      <w:pPr>
        <w:ind w:left="3600" w:hanging="360"/>
      </w:pPr>
      <w:rPr>
        <w:rFonts w:hint="default" w:ascii="Courier New" w:hAnsi="Courier New"/>
      </w:rPr>
    </w:lvl>
    <w:lvl w:ilvl="5" w:tplc="6554E766">
      <w:start w:val="1"/>
      <w:numFmt w:val="bullet"/>
      <w:lvlText w:val=""/>
      <w:lvlJc w:val="left"/>
      <w:pPr>
        <w:ind w:left="4320" w:hanging="360"/>
      </w:pPr>
      <w:rPr>
        <w:rFonts w:hint="default" w:ascii="Wingdings" w:hAnsi="Wingdings"/>
      </w:rPr>
    </w:lvl>
    <w:lvl w:ilvl="6" w:tplc="C15ED684">
      <w:start w:val="1"/>
      <w:numFmt w:val="bullet"/>
      <w:lvlText w:val=""/>
      <w:lvlJc w:val="left"/>
      <w:pPr>
        <w:ind w:left="5040" w:hanging="360"/>
      </w:pPr>
      <w:rPr>
        <w:rFonts w:hint="default" w:ascii="Symbol" w:hAnsi="Symbol"/>
      </w:rPr>
    </w:lvl>
    <w:lvl w:ilvl="7" w:tplc="1B804294">
      <w:start w:val="1"/>
      <w:numFmt w:val="bullet"/>
      <w:lvlText w:val="o"/>
      <w:lvlJc w:val="left"/>
      <w:pPr>
        <w:ind w:left="5760" w:hanging="360"/>
      </w:pPr>
      <w:rPr>
        <w:rFonts w:hint="default" w:ascii="Courier New" w:hAnsi="Courier New"/>
      </w:rPr>
    </w:lvl>
    <w:lvl w:ilvl="8" w:tplc="A4305F1A">
      <w:start w:val="1"/>
      <w:numFmt w:val="bullet"/>
      <w:lvlText w:val=""/>
      <w:lvlJc w:val="left"/>
      <w:pPr>
        <w:ind w:left="6480" w:hanging="360"/>
      </w:pPr>
      <w:rPr>
        <w:rFonts w:hint="default" w:ascii="Wingdings" w:hAnsi="Wingdings"/>
      </w:rPr>
    </w:lvl>
  </w:abstractNum>
  <w:abstractNum w:abstractNumId="4" w15:restartNumberingAfterBreak="0">
    <w:nsid w:val="2D22E8B4"/>
    <w:multiLevelType w:val="hybridMultilevel"/>
    <w:tmpl w:val="FFFFFFFF"/>
    <w:lvl w:ilvl="0" w:tplc="4238B0E2">
      <w:start w:val="1"/>
      <w:numFmt w:val="bullet"/>
      <w:lvlText w:val=""/>
      <w:lvlJc w:val="left"/>
      <w:pPr>
        <w:ind w:left="720" w:hanging="360"/>
      </w:pPr>
      <w:rPr>
        <w:rFonts w:hint="default" w:ascii="Symbol" w:hAnsi="Symbol"/>
      </w:rPr>
    </w:lvl>
    <w:lvl w:ilvl="1" w:tplc="4C967B82">
      <w:start w:val="1"/>
      <w:numFmt w:val="bullet"/>
      <w:lvlText w:val="o"/>
      <w:lvlJc w:val="left"/>
      <w:pPr>
        <w:ind w:left="1440" w:hanging="360"/>
      </w:pPr>
      <w:rPr>
        <w:rFonts w:hint="default" w:ascii="Courier New" w:hAnsi="Courier New"/>
      </w:rPr>
    </w:lvl>
    <w:lvl w:ilvl="2" w:tplc="B3A08E76">
      <w:start w:val="1"/>
      <w:numFmt w:val="bullet"/>
      <w:lvlText w:val=""/>
      <w:lvlJc w:val="left"/>
      <w:pPr>
        <w:ind w:left="2160" w:hanging="360"/>
      </w:pPr>
      <w:rPr>
        <w:rFonts w:hint="default" w:ascii="Wingdings" w:hAnsi="Wingdings"/>
      </w:rPr>
    </w:lvl>
    <w:lvl w:ilvl="3" w:tplc="B1B06302">
      <w:start w:val="1"/>
      <w:numFmt w:val="bullet"/>
      <w:lvlText w:val=""/>
      <w:lvlJc w:val="left"/>
      <w:pPr>
        <w:ind w:left="2880" w:hanging="360"/>
      </w:pPr>
      <w:rPr>
        <w:rFonts w:hint="default" w:ascii="Symbol" w:hAnsi="Symbol"/>
      </w:rPr>
    </w:lvl>
    <w:lvl w:ilvl="4" w:tplc="D8CA4D7E">
      <w:start w:val="1"/>
      <w:numFmt w:val="bullet"/>
      <w:lvlText w:val="o"/>
      <w:lvlJc w:val="left"/>
      <w:pPr>
        <w:ind w:left="3600" w:hanging="360"/>
      </w:pPr>
      <w:rPr>
        <w:rFonts w:hint="default" w:ascii="Courier New" w:hAnsi="Courier New"/>
      </w:rPr>
    </w:lvl>
    <w:lvl w:ilvl="5" w:tplc="70000EDA">
      <w:start w:val="1"/>
      <w:numFmt w:val="bullet"/>
      <w:lvlText w:val=""/>
      <w:lvlJc w:val="left"/>
      <w:pPr>
        <w:ind w:left="4320" w:hanging="360"/>
      </w:pPr>
      <w:rPr>
        <w:rFonts w:hint="default" w:ascii="Wingdings" w:hAnsi="Wingdings"/>
      </w:rPr>
    </w:lvl>
    <w:lvl w:ilvl="6" w:tplc="2F149096">
      <w:start w:val="1"/>
      <w:numFmt w:val="bullet"/>
      <w:lvlText w:val=""/>
      <w:lvlJc w:val="left"/>
      <w:pPr>
        <w:ind w:left="5040" w:hanging="360"/>
      </w:pPr>
      <w:rPr>
        <w:rFonts w:hint="default" w:ascii="Symbol" w:hAnsi="Symbol"/>
      </w:rPr>
    </w:lvl>
    <w:lvl w:ilvl="7" w:tplc="443AF0C2">
      <w:start w:val="1"/>
      <w:numFmt w:val="bullet"/>
      <w:lvlText w:val="o"/>
      <w:lvlJc w:val="left"/>
      <w:pPr>
        <w:ind w:left="5760" w:hanging="360"/>
      </w:pPr>
      <w:rPr>
        <w:rFonts w:hint="default" w:ascii="Courier New" w:hAnsi="Courier New"/>
      </w:rPr>
    </w:lvl>
    <w:lvl w:ilvl="8" w:tplc="C4FC9FFA">
      <w:start w:val="1"/>
      <w:numFmt w:val="bullet"/>
      <w:lvlText w:val=""/>
      <w:lvlJc w:val="left"/>
      <w:pPr>
        <w:ind w:left="6480" w:hanging="360"/>
      </w:pPr>
      <w:rPr>
        <w:rFonts w:hint="default" w:ascii="Wingdings" w:hAnsi="Wingdings"/>
      </w:rPr>
    </w:lvl>
  </w:abstractNum>
  <w:abstractNum w:abstractNumId="5" w15:restartNumberingAfterBreak="0">
    <w:nsid w:val="387A16B5"/>
    <w:multiLevelType w:val="hybridMultilevel"/>
    <w:tmpl w:val="FFFFFFFF"/>
    <w:lvl w:ilvl="0" w:tplc="CECAAC1C">
      <w:start w:val="1"/>
      <w:numFmt w:val="bullet"/>
      <w:lvlText w:val=""/>
      <w:lvlJc w:val="left"/>
      <w:pPr>
        <w:ind w:left="720" w:hanging="360"/>
      </w:pPr>
      <w:rPr>
        <w:rFonts w:hint="default" w:ascii="Symbol" w:hAnsi="Symbol"/>
      </w:rPr>
    </w:lvl>
    <w:lvl w:ilvl="1" w:tplc="60448C10">
      <w:start w:val="1"/>
      <w:numFmt w:val="bullet"/>
      <w:lvlText w:val="o"/>
      <w:lvlJc w:val="left"/>
      <w:pPr>
        <w:ind w:left="1440" w:hanging="360"/>
      </w:pPr>
      <w:rPr>
        <w:rFonts w:hint="default" w:ascii="Courier New" w:hAnsi="Courier New"/>
      </w:rPr>
    </w:lvl>
    <w:lvl w:ilvl="2" w:tplc="ED86CEB0">
      <w:start w:val="1"/>
      <w:numFmt w:val="bullet"/>
      <w:lvlText w:val=""/>
      <w:lvlJc w:val="left"/>
      <w:pPr>
        <w:ind w:left="2160" w:hanging="360"/>
      </w:pPr>
      <w:rPr>
        <w:rFonts w:hint="default" w:ascii="Wingdings" w:hAnsi="Wingdings"/>
      </w:rPr>
    </w:lvl>
    <w:lvl w:ilvl="3" w:tplc="E4D0A8DC">
      <w:start w:val="1"/>
      <w:numFmt w:val="bullet"/>
      <w:lvlText w:val=""/>
      <w:lvlJc w:val="left"/>
      <w:pPr>
        <w:ind w:left="2880" w:hanging="360"/>
      </w:pPr>
      <w:rPr>
        <w:rFonts w:hint="default" w:ascii="Symbol" w:hAnsi="Symbol"/>
      </w:rPr>
    </w:lvl>
    <w:lvl w:ilvl="4" w:tplc="77FC7DCE">
      <w:start w:val="1"/>
      <w:numFmt w:val="bullet"/>
      <w:lvlText w:val="o"/>
      <w:lvlJc w:val="left"/>
      <w:pPr>
        <w:ind w:left="3600" w:hanging="360"/>
      </w:pPr>
      <w:rPr>
        <w:rFonts w:hint="default" w:ascii="Courier New" w:hAnsi="Courier New"/>
      </w:rPr>
    </w:lvl>
    <w:lvl w:ilvl="5" w:tplc="C21C2DC4">
      <w:start w:val="1"/>
      <w:numFmt w:val="bullet"/>
      <w:lvlText w:val=""/>
      <w:lvlJc w:val="left"/>
      <w:pPr>
        <w:ind w:left="4320" w:hanging="360"/>
      </w:pPr>
      <w:rPr>
        <w:rFonts w:hint="default" w:ascii="Wingdings" w:hAnsi="Wingdings"/>
      </w:rPr>
    </w:lvl>
    <w:lvl w:ilvl="6" w:tplc="44F28D9A">
      <w:start w:val="1"/>
      <w:numFmt w:val="bullet"/>
      <w:lvlText w:val=""/>
      <w:lvlJc w:val="left"/>
      <w:pPr>
        <w:ind w:left="5040" w:hanging="360"/>
      </w:pPr>
      <w:rPr>
        <w:rFonts w:hint="default" w:ascii="Symbol" w:hAnsi="Symbol"/>
      </w:rPr>
    </w:lvl>
    <w:lvl w:ilvl="7" w:tplc="DD246366">
      <w:start w:val="1"/>
      <w:numFmt w:val="bullet"/>
      <w:lvlText w:val="o"/>
      <w:lvlJc w:val="left"/>
      <w:pPr>
        <w:ind w:left="5760" w:hanging="360"/>
      </w:pPr>
      <w:rPr>
        <w:rFonts w:hint="default" w:ascii="Courier New" w:hAnsi="Courier New"/>
      </w:rPr>
    </w:lvl>
    <w:lvl w:ilvl="8" w:tplc="DBA4D332">
      <w:start w:val="1"/>
      <w:numFmt w:val="bullet"/>
      <w:lvlText w:val=""/>
      <w:lvlJc w:val="left"/>
      <w:pPr>
        <w:ind w:left="6480" w:hanging="360"/>
      </w:pPr>
      <w:rPr>
        <w:rFonts w:hint="default" w:ascii="Wingdings" w:hAnsi="Wingdings"/>
      </w:rPr>
    </w:lvl>
  </w:abstractNum>
  <w:abstractNum w:abstractNumId="6" w15:restartNumberingAfterBreak="0">
    <w:nsid w:val="4543E95A"/>
    <w:multiLevelType w:val="hybridMultilevel"/>
    <w:tmpl w:val="FFFFFFFF"/>
    <w:lvl w:ilvl="0" w:tplc="B386D2AE">
      <w:start w:val="1"/>
      <w:numFmt w:val="bullet"/>
      <w:lvlText w:val=""/>
      <w:lvlJc w:val="left"/>
      <w:pPr>
        <w:ind w:left="720" w:hanging="360"/>
      </w:pPr>
      <w:rPr>
        <w:rFonts w:hint="default" w:ascii="Symbol" w:hAnsi="Symbol"/>
      </w:rPr>
    </w:lvl>
    <w:lvl w:ilvl="1" w:tplc="D62018F4">
      <w:start w:val="1"/>
      <w:numFmt w:val="bullet"/>
      <w:lvlText w:val="o"/>
      <w:lvlJc w:val="left"/>
      <w:pPr>
        <w:ind w:left="1440" w:hanging="360"/>
      </w:pPr>
      <w:rPr>
        <w:rFonts w:hint="default" w:ascii="Courier New" w:hAnsi="Courier New"/>
      </w:rPr>
    </w:lvl>
    <w:lvl w:ilvl="2" w:tplc="B9B4E676">
      <w:start w:val="1"/>
      <w:numFmt w:val="bullet"/>
      <w:lvlText w:val=""/>
      <w:lvlJc w:val="left"/>
      <w:pPr>
        <w:ind w:left="2160" w:hanging="360"/>
      </w:pPr>
      <w:rPr>
        <w:rFonts w:hint="default" w:ascii="Wingdings" w:hAnsi="Wingdings"/>
      </w:rPr>
    </w:lvl>
    <w:lvl w:ilvl="3" w:tplc="C78A898C">
      <w:start w:val="1"/>
      <w:numFmt w:val="bullet"/>
      <w:lvlText w:val=""/>
      <w:lvlJc w:val="left"/>
      <w:pPr>
        <w:ind w:left="2880" w:hanging="360"/>
      </w:pPr>
      <w:rPr>
        <w:rFonts w:hint="default" w:ascii="Symbol" w:hAnsi="Symbol"/>
      </w:rPr>
    </w:lvl>
    <w:lvl w:ilvl="4" w:tplc="3D7ABA76">
      <w:start w:val="1"/>
      <w:numFmt w:val="bullet"/>
      <w:lvlText w:val="o"/>
      <w:lvlJc w:val="left"/>
      <w:pPr>
        <w:ind w:left="3600" w:hanging="360"/>
      </w:pPr>
      <w:rPr>
        <w:rFonts w:hint="default" w:ascii="Courier New" w:hAnsi="Courier New"/>
      </w:rPr>
    </w:lvl>
    <w:lvl w:ilvl="5" w:tplc="B436239A">
      <w:start w:val="1"/>
      <w:numFmt w:val="bullet"/>
      <w:lvlText w:val=""/>
      <w:lvlJc w:val="left"/>
      <w:pPr>
        <w:ind w:left="4320" w:hanging="360"/>
      </w:pPr>
      <w:rPr>
        <w:rFonts w:hint="default" w:ascii="Wingdings" w:hAnsi="Wingdings"/>
      </w:rPr>
    </w:lvl>
    <w:lvl w:ilvl="6" w:tplc="5554048C">
      <w:start w:val="1"/>
      <w:numFmt w:val="bullet"/>
      <w:lvlText w:val=""/>
      <w:lvlJc w:val="left"/>
      <w:pPr>
        <w:ind w:left="5040" w:hanging="360"/>
      </w:pPr>
      <w:rPr>
        <w:rFonts w:hint="default" w:ascii="Symbol" w:hAnsi="Symbol"/>
      </w:rPr>
    </w:lvl>
    <w:lvl w:ilvl="7" w:tplc="CAEA248E">
      <w:start w:val="1"/>
      <w:numFmt w:val="bullet"/>
      <w:lvlText w:val="o"/>
      <w:lvlJc w:val="left"/>
      <w:pPr>
        <w:ind w:left="5760" w:hanging="360"/>
      </w:pPr>
      <w:rPr>
        <w:rFonts w:hint="default" w:ascii="Courier New" w:hAnsi="Courier New"/>
      </w:rPr>
    </w:lvl>
    <w:lvl w:ilvl="8" w:tplc="BDD88ADA">
      <w:start w:val="1"/>
      <w:numFmt w:val="bullet"/>
      <w:lvlText w:val=""/>
      <w:lvlJc w:val="left"/>
      <w:pPr>
        <w:ind w:left="6480" w:hanging="360"/>
      </w:pPr>
      <w:rPr>
        <w:rFonts w:hint="default" w:ascii="Wingdings" w:hAnsi="Wingdings"/>
      </w:rPr>
    </w:lvl>
  </w:abstractNum>
  <w:abstractNum w:abstractNumId="7" w15:restartNumberingAfterBreak="0">
    <w:nsid w:val="485A9835"/>
    <w:multiLevelType w:val="hybridMultilevel"/>
    <w:tmpl w:val="FFFFFFFF"/>
    <w:lvl w:ilvl="0" w:tplc="AFCCD876">
      <w:start w:val="1"/>
      <w:numFmt w:val="decimal"/>
      <w:lvlText w:val="%1."/>
      <w:lvlJc w:val="left"/>
      <w:pPr>
        <w:ind w:left="720" w:hanging="360"/>
      </w:pPr>
    </w:lvl>
    <w:lvl w:ilvl="1" w:tplc="B268CECA">
      <w:start w:val="1"/>
      <w:numFmt w:val="lowerLetter"/>
      <w:lvlText w:val="%2."/>
      <w:lvlJc w:val="left"/>
      <w:pPr>
        <w:ind w:left="1440" w:hanging="360"/>
      </w:pPr>
    </w:lvl>
    <w:lvl w:ilvl="2" w:tplc="94DC66AA">
      <w:start w:val="1"/>
      <w:numFmt w:val="lowerRoman"/>
      <w:lvlText w:val="%3."/>
      <w:lvlJc w:val="right"/>
      <w:pPr>
        <w:ind w:left="2160" w:hanging="180"/>
      </w:pPr>
    </w:lvl>
    <w:lvl w:ilvl="3" w:tplc="0164DAE2">
      <w:start w:val="1"/>
      <w:numFmt w:val="decimal"/>
      <w:lvlText w:val="%4."/>
      <w:lvlJc w:val="left"/>
      <w:pPr>
        <w:ind w:left="2880" w:hanging="360"/>
      </w:pPr>
    </w:lvl>
    <w:lvl w:ilvl="4" w:tplc="95C062B4">
      <w:start w:val="1"/>
      <w:numFmt w:val="lowerLetter"/>
      <w:lvlText w:val="%5."/>
      <w:lvlJc w:val="left"/>
      <w:pPr>
        <w:ind w:left="3600" w:hanging="360"/>
      </w:pPr>
    </w:lvl>
    <w:lvl w:ilvl="5" w:tplc="33268AAA">
      <w:start w:val="1"/>
      <w:numFmt w:val="lowerRoman"/>
      <w:lvlText w:val="%6."/>
      <w:lvlJc w:val="right"/>
      <w:pPr>
        <w:ind w:left="4320" w:hanging="180"/>
      </w:pPr>
    </w:lvl>
    <w:lvl w:ilvl="6" w:tplc="4524D6FE">
      <w:start w:val="1"/>
      <w:numFmt w:val="decimal"/>
      <w:lvlText w:val="%7."/>
      <w:lvlJc w:val="left"/>
      <w:pPr>
        <w:ind w:left="5040" w:hanging="360"/>
      </w:pPr>
    </w:lvl>
    <w:lvl w:ilvl="7" w:tplc="7682F632">
      <w:start w:val="1"/>
      <w:numFmt w:val="lowerLetter"/>
      <w:lvlText w:val="%8."/>
      <w:lvlJc w:val="left"/>
      <w:pPr>
        <w:ind w:left="5760" w:hanging="360"/>
      </w:pPr>
    </w:lvl>
    <w:lvl w:ilvl="8" w:tplc="8DA20EBC">
      <w:start w:val="1"/>
      <w:numFmt w:val="lowerRoman"/>
      <w:lvlText w:val="%9."/>
      <w:lvlJc w:val="right"/>
      <w:pPr>
        <w:ind w:left="6480" w:hanging="180"/>
      </w:pPr>
    </w:lvl>
  </w:abstractNum>
  <w:abstractNum w:abstractNumId="8" w15:restartNumberingAfterBreak="0">
    <w:nsid w:val="4F5049D9"/>
    <w:multiLevelType w:val="hybridMultilevel"/>
    <w:tmpl w:val="FFFFFFFF"/>
    <w:lvl w:ilvl="0" w:tplc="94F64448">
      <w:start w:val="1"/>
      <w:numFmt w:val="bullet"/>
      <w:lvlText w:val=""/>
      <w:lvlJc w:val="left"/>
      <w:pPr>
        <w:ind w:left="720" w:hanging="360"/>
      </w:pPr>
      <w:rPr>
        <w:rFonts w:hint="default" w:ascii="Symbol" w:hAnsi="Symbol"/>
      </w:rPr>
    </w:lvl>
    <w:lvl w:ilvl="1" w:tplc="D2129E60">
      <w:start w:val="1"/>
      <w:numFmt w:val="bullet"/>
      <w:lvlText w:val="o"/>
      <w:lvlJc w:val="left"/>
      <w:pPr>
        <w:ind w:left="1440" w:hanging="360"/>
      </w:pPr>
      <w:rPr>
        <w:rFonts w:hint="default" w:ascii="Courier New" w:hAnsi="Courier New"/>
      </w:rPr>
    </w:lvl>
    <w:lvl w:ilvl="2" w:tplc="4ED847D6">
      <w:start w:val="1"/>
      <w:numFmt w:val="bullet"/>
      <w:lvlText w:val=""/>
      <w:lvlJc w:val="left"/>
      <w:pPr>
        <w:ind w:left="2160" w:hanging="360"/>
      </w:pPr>
      <w:rPr>
        <w:rFonts w:hint="default" w:ascii="Wingdings" w:hAnsi="Wingdings"/>
      </w:rPr>
    </w:lvl>
    <w:lvl w:ilvl="3" w:tplc="45D46504">
      <w:start w:val="1"/>
      <w:numFmt w:val="bullet"/>
      <w:lvlText w:val=""/>
      <w:lvlJc w:val="left"/>
      <w:pPr>
        <w:ind w:left="2880" w:hanging="360"/>
      </w:pPr>
      <w:rPr>
        <w:rFonts w:hint="default" w:ascii="Symbol" w:hAnsi="Symbol"/>
      </w:rPr>
    </w:lvl>
    <w:lvl w:ilvl="4" w:tplc="A8426E54">
      <w:start w:val="1"/>
      <w:numFmt w:val="bullet"/>
      <w:lvlText w:val="o"/>
      <w:lvlJc w:val="left"/>
      <w:pPr>
        <w:ind w:left="3600" w:hanging="360"/>
      </w:pPr>
      <w:rPr>
        <w:rFonts w:hint="default" w:ascii="Courier New" w:hAnsi="Courier New"/>
      </w:rPr>
    </w:lvl>
    <w:lvl w:ilvl="5" w:tplc="06D8E80E">
      <w:start w:val="1"/>
      <w:numFmt w:val="bullet"/>
      <w:lvlText w:val=""/>
      <w:lvlJc w:val="left"/>
      <w:pPr>
        <w:ind w:left="4320" w:hanging="360"/>
      </w:pPr>
      <w:rPr>
        <w:rFonts w:hint="default" w:ascii="Wingdings" w:hAnsi="Wingdings"/>
      </w:rPr>
    </w:lvl>
    <w:lvl w:ilvl="6" w:tplc="292276E6">
      <w:start w:val="1"/>
      <w:numFmt w:val="bullet"/>
      <w:lvlText w:val=""/>
      <w:lvlJc w:val="left"/>
      <w:pPr>
        <w:ind w:left="5040" w:hanging="360"/>
      </w:pPr>
      <w:rPr>
        <w:rFonts w:hint="default" w:ascii="Symbol" w:hAnsi="Symbol"/>
      </w:rPr>
    </w:lvl>
    <w:lvl w:ilvl="7" w:tplc="C74AF82A">
      <w:start w:val="1"/>
      <w:numFmt w:val="bullet"/>
      <w:lvlText w:val="o"/>
      <w:lvlJc w:val="left"/>
      <w:pPr>
        <w:ind w:left="5760" w:hanging="360"/>
      </w:pPr>
      <w:rPr>
        <w:rFonts w:hint="default" w:ascii="Courier New" w:hAnsi="Courier New"/>
      </w:rPr>
    </w:lvl>
    <w:lvl w:ilvl="8" w:tplc="EA0EB662">
      <w:start w:val="1"/>
      <w:numFmt w:val="bullet"/>
      <w:lvlText w:val=""/>
      <w:lvlJc w:val="left"/>
      <w:pPr>
        <w:ind w:left="6480" w:hanging="360"/>
      </w:pPr>
      <w:rPr>
        <w:rFonts w:hint="default" w:ascii="Wingdings" w:hAnsi="Wingdings"/>
      </w:rPr>
    </w:lvl>
  </w:abstractNum>
  <w:abstractNum w:abstractNumId="9" w15:restartNumberingAfterBreak="0">
    <w:nsid w:val="5539E60B"/>
    <w:multiLevelType w:val="hybridMultilevel"/>
    <w:tmpl w:val="FFFFFFFF"/>
    <w:lvl w:ilvl="0" w:tplc="17CA19D2">
      <w:start w:val="1"/>
      <w:numFmt w:val="bullet"/>
      <w:lvlText w:val=""/>
      <w:lvlJc w:val="left"/>
      <w:pPr>
        <w:ind w:left="720" w:hanging="360"/>
      </w:pPr>
      <w:rPr>
        <w:rFonts w:hint="default" w:ascii="Symbol" w:hAnsi="Symbol"/>
      </w:rPr>
    </w:lvl>
    <w:lvl w:ilvl="1" w:tplc="D452DA72">
      <w:start w:val="1"/>
      <w:numFmt w:val="bullet"/>
      <w:lvlText w:val="o"/>
      <w:lvlJc w:val="left"/>
      <w:pPr>
        <w:ind w:left="1440" w:hanging="360"/>
      </w:pPr>
      <w:rPr>
        <w:rFonts w:hint="default" w:ascii="Courier New" w:hAnsi="Courier New"/>
      </w:rPr>
    </w:lvl>
    <w:lvl w:ilvl="2" w:tplc="E1ECA18A">
      <w:start w:val="1"/>
      <w:numFmt w:val="bullet"/>
      <w:lvlText w:val=""/>
      <w:lvlJc w:val="left"/>
      <w:pPr>
        <w:ind w:left="2160" w:hanging="360"/>
      </w:pPr>
      <w:rPr>
        <w:rFonts w:hint="default" w:ascii="Wingdings" w:hAnsi="Wingdings"/>
      </w:rPr>
    </w:lvl>
    <w:lvl w:ilvl="3" w:tplc="A8AA02A2">
      <w:start w:val="1"/>
      <w:numFmt w:val="bullet"/>
      <w:lvlText w:val=""/>
      <w:lvlJc w:val="left"/>
      <w:pPr>
        <w:ind w:left="2880" w:hanging="360"/>
      </w:pPr>
      <w:rPr>
        <w:rFonts w:hint="default" w:ascii="Symbol" w:hAnsi="Symbol"/>
      </w:rPr>
    </w:lvl>
    <w:lvl w:ilvl="4" w:tplc="42E47ED6">
      <w:start w:val="1"/>
      <w:numFmt w:val="bullet"/>
      <w:lvlText w:val="o"/>
      <w:lvlJc w:val="left"/>
      <w:pPr>
        <w:ind w:left="3600" w:hanging="360"/>
      </w:pPr>
      <w:rPr>
        <w:rFonts w:hint="default" w:ascii="Courier New" w:hAnsi="Courier New"/>
      </w:rPr>
    </w:lvl>
    <w:lvl w:ilvl="5" w:tplc="6C86E504">
      <w:start w:val="1"/>
      <w:numFmt w:val="bullet"/>
      <w:lvlText w:val=""/>
      <w:lvlJc w:val="left"/>
      <w:pPr>
        <w:ind w:left="4320" w:hanging="360"/>
      </w:pPr>
      <w:rPr>
        <w:rFonts w:hint="default" w:ascii="Wingdings" w:hAnsi="Wingdings"/>
      </w:rPr>
    </w:lvl>
    <w:lvl w:ilvl="6" w:tplc="4AD8A574">
      <w:start w:val="1"/>
      <w:numFmt w:val="bullet"/>
      <w:lvlText w:val=""/>
      <w:lvlJc w:val="left"/>
      <w:pPr>
        <w:ind w:left="5040" w:hanging="360"/>
      </w:pPr>
      <w:rPr>
        <w:rFonts w:hint="default" w:ascii="Symbol" w:hAnsi="Symbol"/>
      </w:rPr>
    </w:lvl>
    <w:lvl w:ilvl="7" w:tplc="C810CA4A">
      <w:start w:val="1"/>
      <w:numFmt w:val="bullet"/>
      <w:lvlText w:val="o"/>
      <w:lvlJc w:val="left"/>
      <w:pPr>
        <w:ind w:left="5760" w:hanging="360"/>
      </w:pPr>
      <w:rPr>
        <w:rFonts w:hint="default" w:ascii="Courier New" w:hAnsi="Courier New"/>
      </w:rPr>
    </w:lvl>
    <w:lvl w:ilvl="8" w:tplc="343657CC">
      <w:start w:val="1"/>
      <w:numFmt w:val="bullet"/>
      <w:lvlText w:val=""/>
      <w:lvlJc w:val="left"/>
      <w:pPr>
        <w:ind w:left="6480" w:hanging="360"/>
      </w:pPr>
      <w:rPr>
        <w:rFonts w:hint="default" w:ascii="Wingdings" w:hAnsi="Wingdings"/>
      </w:rPr>
    </w:lvl>
  </w:abstractNum>
  <w:abstractNum w:abstractNumId="10" w15:restartNumberingAfterBreak="0">
    <w:nsid w:val="5CD2B8B5"/>
    <w:multiLevelType w:val="hybridMultilevel"/>
    <w:tmpl w:val="FFFFFFFF"/>
    <w:lvl w:ilvl="0" w:tplc="E7124D76">
      <w:start w:val="1"/>
      <w:numFmt w:val="bullet"/>
      <w:lvlText w:val=""/>
      <w:lvlJc w:val="left"/>
      <w:pPr>
        <w:ind w:left="720" w:hanging="360"/>
      </w:pPr>
      <w:rPr>
        <w:rFonts w:hint="default" w:ascii="Symbol" w:hAnsi="Symbol"/>
      </w:rPr>
    </w:lvl>
    <w:lvl w:ilvl="1" w:tplc="294C996E">
      <w:start w:val="1"/>
      <w:numFmt w:val="bullet"/>
      <w:lvlText w:val="o"/>
      <w:lvlJc w:val="left"/>
      <w:pPr>
        <w:ind w:left="1440" w:hanging="360"/>
      </w:pPr>
      <w:rPr>
        <w:rFonts w:hint="default" w:ascii="Courier New" w:hAnsi="Courier New"/>
      </w:rPr>
    </w:lvl>
    <w:lvl w:ilvl="2" w:tplc="91166264">
      <w:start w:val="1"/>
      <w:numFmt w:val="bullet"/>
      <w:lvlText w:val=""/>
      <w:lvlJc w:val="left"/>
      <w:pPr>
        <w:ind w:left="2160" w:hanging="360"/>
      </w:pPr>
      <w:rPr>
        <w:rFonts w:hint="default" w:ascii="Wingdings" w:hAnsi="Wingdings"/>
      </w:rPr>
    </w:lvl>
    <w:lvl w:ilvl="3" w:tplc="EB5CCA70">
      <w:start w:val="1"/>
      <w:numFmt w:val="bullet"/>
      <w:lvlText w:val=""/>
      <w:lvlJc w:val="left"/>
      <w:pPr>
        <w:ind w:left="2880" w:hanging="360"/>
      </w:pPr>
      <w:rPr>
        <w:rFonts w:hint="default" w:ascii="Symbol" w:hAnsi="Symbol"/>
      </w:rPr>
    </w:lvl>
    <w:lvl w:ilvl="4" w:tplc="D18A2028">
      <w:start w:val="1"/>
      <w:numFmt w:val="bullet"/>
      <w:lvlText w:val="o"/>
      <w:lvlJc w:val="left"/>
      <w:pPr>
        <w:ind w:left="3600" w:hanging="360"/>
      </w:pPr>
      <w:rPr>
        <w:rFonts w:hint="default" w:ascii="Courier New" w:hAnsi="Courier New"/>
      </w:rPr>
    </w:lvl>
    <w:lvl w:ilvl="5" w:tplc="E9924352">
      <w:start w:val="1"/>
      <w:numFmt w:val="bullet"/>
      <w:lvlText w:val=""/>
      <w:lvlJc w:val="left"/>
      <w:pPr>
        <w:ind w:left="4320" w:hanging="360"/>
      </w:pPr>
      <w:rPr>
        <w:rFonts w:hint="default" w:ascii="Wingdings" w:hAnsi="Wingdings"/>
      </w:rPr>
    </w:lvl>
    <w:lvl w:ilvl="6" w:tplc="09185D94">
      <w:start w:val="1"/>
      <w:numFmt w:val="bullet"/>
      <w:lvlText w:val=""/>
      <w:lvlJc w:val="left"/>
      <w:pPr>
        <w:ind w:left="5040" w:hanging="360"/>
      </w:pPr>
      <w:rPr>
        <w:rFonts w:hint="default" w:ascii="Symbol" w:hAnsi="Symbol"/>
      </w:rPr>
    </w:lvl>
    <w:lvl w:ilvl="7" w:tplc="8982EBDA">
      <w:start w:val="1"/>
      <w:numFmt w:val="bullet"/>
      <w:lvlText w:val="o"/>
      <w:lvlJc w:val="left"/>
      <w:pPr>
        <w:ind w:left="5760" w:hanging="360"/>
      </w:pPr>
      <w:rPr>
        <w:rFonts w:hint="default" w:ascii="Courier New" w:hAnsi="Courier New"/>
      </w:rPr>
    </w:lvl>
    <w:lvl w:ilvl="8" w:tplc="A922FEC6">
      <w:start w:val="1"/>
      <w:numFmt w:val="bullet"/>
      <w:lvlText w:val=""/>
      <w:lvlJc w:val="left"/>
      <w:pPr>
        <w:ind w:left="6480" w:hanging="360"/>
      </w:pPr>
      <w:rPr>
        <w:rFonts w:hint="default" w:ascii="Wingdings" w:hAnsi="Wingdings"/>
      </w:rPr>
    </w:lvl>
  </w:abstractNum>
  <w:abstractNum w:abstractNumId="11" w15:restartNumberingAfterBreak="0">
    <w:nsid w:val="66D80619"/>
    <w:multiLevelType w:val="hybridMultilevel"/>
    <w:tmpl w:val="FFFFFFFF"/>
    <w:lvl w:ilvl="0" w:tplc="CFE06766">
      <w:start w:val="1"/>
      <w:numFmt w:val="bullet"/>
      <w:lvlText w:val=""/>
      <w:lvlJc w:val="left"/>
      <w:pPr>
        <w:ind w:left="720" w:hanging="360"/>
      </w:pPr>
      <w:rPr>
        <w:rFonts w:hint="default" w:ascii="Symbol" w:hAnsi="Symbol"/>
      </w:rPr>
    </w:lvl>
    <w:lvl w:ilvl="1" w:tplc="22D83C1E">
      <w:start w:val="1"/>
      <w:numFmt w:val="bullet"/>
      <w:lvlText w:val="o"/>
      <w:lvlJc w:val="left"/>
      <w:pPr>
        <w:ind w:left="1440" w:hanging="360"/>
      </w:pPr>
      <w:rPr>
        <w:rFonts w:hint="default" w:ascii="Courier New" w:hAnsi="Courier New"/>
      </w:rPr>
    </w:lvl>
    <w:lvl w:ilvl="2" w:tplc="DADA8EF6">
      <w:start w:val="1"/>
      <w:numFmt w:val="bullet"/>
      <w:lvlText w:val=""/>
      <w:lvlJc w:val="left"/>
      <w:pPr>
        <w:ind w:left="2160" w:hanging="360"/>
      </w:pPr>
      <w:rPr>
        <w:rFonts w:hint="default" w:ascii="Wingdings" w:hAnsi="Wingdings"/>
      </w:rPr>
    </w:lvl>
    <w:lvl w:ilvl="3" w:tplc="F8C64A86">
      <w:start w:val="1"/>
      <w:numFmt w:val="bullet"/>
      <w:lvlText w:val=""/>
      <w:lvlJc w:val="left"/>
      <w:pPr>
        <w:ind w:left="2880" w:hanging="360"/>
      </w:pPr>
      <w:rPr>
        <w:rFonts w:hint="default" w:ascii="Symbol" w:hAnsi="Symbol"/>
      </w:rPr>
    </w:lvl>
    <w:lvl w:ilvl="4" w:tplc="644C18A8">
      <w:start w:val="1"/>
      <w:numFmt w:val="bullet"/>
      <w:lvlText w:val="o"/>
      <w:lvlJc w:val="left"/>
      <w:pPr>
        <w:ind w:left="3600" w:hanging="360"/>
      </w:pPr>
      <w:rPr>
        <w:rFonts w:hint="default" w:ascii="Courier New" w:hAnsi="Courier New"/>
      </w:rPr>
    </w:lvl>
    <w:lvl w:ilvl="5" w:tplc="52AC220C">
      <w:start w:val="1"/>
      <w:numFmt w:val="bullet"/>
      <w:lvlText w:val=""/>
      <w:lvlJc w:val="left"/>
      <w:pPr>
        <w:ind w:left="4320" w:hanging="360"/>
      </w:pPr>
      <w:rPr>
        <w:rFonts w:hint="default" w:ascii="Wingdings" w:hAnsi="Wingdings"/>
      </w:rPr>
    </w:lvl>
    <w:lvl w:ilvl="6" w:tplc="6C28DC9C">
      <w:start w:val="1"/>
      <w:numFmt w:val="bullet"/>
      <w:lvlText w:val=""/>
      <w:lvlJc w:val="left"/>
      <w:pPr>
        <w:ind w:left="5040" w:hanging="360"/>
      </w:pPr>
      <w:rPr>
        <w:rFonts w:hint="default" w:ascii="Symbol" w:hAnsi="Symbol"/>
      </w:rPr>
    </w:lvl>
    <w:lvl w:ilvl="7" w:tplc="DBB2F87C">
      <w:start w:val="1"/>
      <w:numFmt w:val="bullet"/>
      <w:lvlText w:val="o"/>
      <w:lvlJc w:val="left"/>
      <w:pPr>
        <w:ind w:left="5760" w:hanging="360"/>
      </w:pPr>
      <w:rPr>
        <w:rFonts w:hint="default" w:ascii="Courier New" w:hAnsi="Courier New"/>
      </w:rPr>
    </w:lvl>
    <w:lvl w:ilvl="8" w:tplc="5A5A943A">
      <w:start w:val="1"/>
      <w:numFmt w:val="bullet"/>
      <w:lvlText w:val=""/>
      <w:lvlJc w:val="left"/>
      <w:pPr>
        <w:ind w:left="6480" w:hanging="360"/>
      </w:pPr>
      <w:rPr>
        <w:rFonts w:hint="default" w:ascii="Wingdings" w:hAnsi="Wingdings"/>
      </w:rPr>
    </w:lvl>
  </w:abstractNum>
  <w:abstractNum w:abstractNumId="12" w15:restartNumberingAfterBreak="0">
    <w:nsid w:val="6A2B7463"/>
    <w:multiLevelType w:val="hybridMultilevel"/>
    <w:tmpl w:val="FFFFFFFF"/>
    <w:lvl w:ilvl="0" w:tplc="2CB43B62">
      <w:start w:val="1"/>
      <w:numFmt w:val="bullet"/>
      <w:lvlText w:val=""/>
      <w:lvlJc w:val="left"/>
      <w:pPr>
        <w:ind w:left="720" w:hanging="360"/>
      </w:pPr>
      <w:rPr>
        <w:rFonts w:hint="default" w:ascii="Symbol" w:hAnsi="Symbol"/>
      </w:rPr>
    </w:lvl>
    <w:lvl w:ilvl="1" w:tplc="AE22C1F2">
      <w:start w:val="1"/>
      <w:numFmt w:val="bullet"/>
      <w:lvlText w:val="o"/>
      <w:lvlJc w:val="left"/>
      <w:pPr>
        <w:ind w:left="1440" w:hanging="360"/>
      </w:pPr>
      <w:rPr>
        <w:rFonts w:hint="default" w:ascii="Courier New" w:hAnsi="Courier New"/>
      </w:rPr>
    </w:lvl>
    <w:lvl w:ilvl="2" w:tplc="D166E812">
      <w:start w:val="1"/>
      <w:numFmt w:val="bullet"/>
      <w:lvlText w:val=""/>
      <w:lvlJc w:val="left"/>
      <w:pPr>
        <w:ind w:left="2160" w:hanging="360"/>
      </w:pPr>
      <w:rPr>
        <w:rFonts w:hint="default" w:ascii="Wingdings" w:hAnsi="Wingdings"/>
      </w:rPr>
    </w:lvl>
    <w:lvl w:ilvl="3" w:tplc="8DA44680">
      <w:start w:val="1"/>
      <w:numFmt w:val="bullet"/>
      <w:lvlText w:val=""/>
      <w:lvlJc w:val="left"/>
      <w:pPr>
        <w:ind w:left="2880" w:hanging="360"/>
      </w:pPr>
      <w:rPr>
        <w:rFonts w:hint="default" w:ascii="Symbol" w:hAnsi="Symbol"/>
      </w:rPr>
    </w:lvl>
    <w:lvl w:ilvl="4" w:tplc="EC9E1F04">
      <w:start w:val="1"/>
      <w:numFmt w:val="bullet"/>
      <w:lvlText w:val="o"/>
      <w:lvlJc w:val="left"/>
      <w:pPr>
        <w:ind w:left="3600" w:hanging="360"/>
      </w:pPr>
      <w:rPr>
        <w:rFonts w:hint="default" w:ascii="Courier New" w:hAnsi="Courier New"/>
      </w:rPr>
    </w:lvl>
    <w:lvl w:ilvl="5" w:tplc="504C0BCE">
      <w:start w:val="1"/>
      <w:numFmt w:val="bullet"/>
      <w:lvlText w:val=""/>
      <w:lvlJc w:val="left"/>
      <w:pPr>
        <w:ind w:left="4320" w:hanging="360"/>
      </w:pPr>
      <w:rPr>
        <w:rFonts w:hint="default" w:ascii="Wingdings" w:hAnsi="Wingdings"/>
      </w:rPr>
    </w:lvl>
    <w:lvl w:ilvl="6" w:tplc="1CC6431C">
      <w:start w:val="1"/>
      <w:numFmt w:val="bullet"/>
      <w:lvlText w:val=""/>
      <w:lvlJc w:val="left"/>
      <w:pPr>
        <w:ind w:left="5040" w:hanging="360"/>
      </w:pPr>
      <w:rPr>
        <w:rFonts w:hint="default" w:ascii="Symbol" w:hAnsi="Symbol"/>
      </w:rPr>
    </w:lvl>
    <w:lvl w:ilvl="7" w:tplc="D7AC7988">
      <w:start w:val="1"/>
      <w:numFmt w:val="bullet"/>
      <w:lvlText w:val="o"/>
      <w:lvlJc w:val="left"/>
      <w:pPr>
        <w:ind w:left="5760" w:hanging="360"/>
      </w:pPr>
      <w:rPr>
        <w:rFonts w:hint="default" w:ascii="Courier New" w:hAnsi="Courier New"/>
      </w:rPr>
    </w:lvl>
    <w:lvl w:ilvl="8" w:tplc="CFB62F8C">
      <w:start w:val="1"/>
      <w:numFmt w:val="bullet"/>
      <w:lvlText w:val=""/>
      <w:lvlJc w:val="left"/>
      <w:pPr>
        <w:ind w:left="6480" w:hanging="360"/>
      </w:pPr>
      <w:rPr>
        <w:rFonts w:hint="default" w:ascii="Wingdings" w:hAnsi="Wingdings"/>
      </w:rPr>
    </w:lvl>
  </w:abstractNum>
  <w:abstractNum w:abstractNumId="13" w15:restartNumberingAfterBreak="0">
    <w:nsid w:val="6C38F6D5"/>
    <w:multiLevelType w:val="hybridMultilevel"/>
    <w:tmpl w:val="FFFFFFFF"/>
    <w:lvl w:ilvl="0" w:tplc="2814CA8A">
      <w:start w:val="1"/>
      <w:numFmt w:val="decimal"/>
      <w:lvlText w:val="%1."/>
      <w:lvlJc w:val="left"/>
      <w:pPr>
        <w:ind w:left="720" w:hanging="360"/>
      </w:pPr>
    </w:lvl>
    <w:lvl w:ilvl="1" w:tplc="96245592">
      <w:start w:val="1"/>
      <w:numFmt w:val="lowerLetter"/>
      <w:lvlText w:val="%2."/>
      <w:lvlJc w:val="left"/>
      <w:pPr>
        <w:ind w:left="1440" w:hanging="360"/>
      </w:pPr>
    </w:lvl>
    <w:lvl w:ilvl="2" w:tplc="16C4CB50">
      <w:start w:val="1"/>
      <w:numFmt w:val="lowerRoman"/>
      <w:lvlText w:val="%3."/>
      <w:lvlJc w:val="right"/>
      <w:pPr>
        <w:ind w:left="2160" w:hanging="180"/>
      </w:pPr>
    </w:lvl>
    <w:lvl w:ilvl="3" w:tplc="318C4CB6">
      <w:start w:val="1"/>
      <w:numFmt w:val="decimal"/>
      <w:lvlText w:val="%4."/>
      <w:lvlJc w:val="left"/>
      <w:pPr>
        <w:ind w:left="2880" w:hanging="360"/>
      </w:pPr>
    </w:lvl>
    <w:lvl w:ilvl="4" w:tplc="62585940">
      <w:start w:val="1"/>
      <w:numFmt w:val="lowerLetter"/>
      <w:lvlText w:val="%5."/>
      <w:lvlJc w:val="left"/>
      <w:pPr>
        <w:ind w:left="3600" w:hanging="360"/>
      </w:pPr>
    </w:lvl>
    <w:lvl w:ilvl="5" w:tplc="815408BA">
      <w:start w:val="1"/>
      <w:numFmt w:val="lowerRoman"/>
      <w:lvlText w:val="%6."/>
      <w:lvlJc w:val="right"/>
      <w:pPr>
        <w:ind w:left="4320" w:hanging="180"/>
      </w:pPr>
    </w:lvl>
    <w:lvl w:ilvl="6" w:tplc="0AF6F298">
      <w:start w:val="1"/>
      <w:numFmt w:val="decimal"/>
      <w:lvlText w:val="%7."/>
      <w:lvlJc w:val="left"/>
      <w:pPr>
        <w:ind w:left="5040" w:hanging="360"/>
      </w:pPr>
    </w:lvl>
    <w:lvl w:ilvl="7" w:tplc="69543E66">
      <w:start w:val="1"/>
      <w:numFmt w:val="lowerLetter"/>
      <w:lvlText w:val="%8."/>
      <w:lvlJc w:val="left"/>
      <w:pPr>
        <w:ind w:left="5760" w:hanging="360"/>
      </w:pPr>
    </w:lvl>
    <w:lvl w:ilvl="8" w:tplc="3CA25EA8">
      <w:start w:val="1"/>
      <w:numFmt w:val="lowerRoman"/>
      <w:lvlText w:val="%9."/>
      <w:lvlJc w:val="right"/>
      <w:pPr>
        <w:ind w:left="6480" w:hanging="180"/>
      </w:pPr>
    </w:lvl>
  </w:abstractNum>
  <w:abstractNum w:abstractNumId="14" w15:restartNumberingAfterBreak="0">
    <w:nsid w:val="758EEAE5"/>
    <w:multiLevelType w:val="hybridMultilevel"/>
    <w:tmpl w:val="FFFFFFFF"/>
    <w:lvl w:ilvl="0" w:tplc="14287F8E">
      <w:start w:val="1"/>
      <w:numFmt w:val="bullet"/>
      <w:lvlText w:val=""/>
      <w:lvlJc w:val="left"/>
      <w:pPr>
        <w:ind w:left="720" w:hanging="360"/>
      </w:pPr>
      <w:rPr>
        <w:rFonts w:hint="default" w:ascii="Symbol" w:hAnsi="Symbol"/>
      </w:rPr>
    </w:lvl>
    <w:lvl w:ilvl="1" w:tplc="F9CEE738">
      <w:start w:val="1"/>
      <w:numFmt w:val="bullet"/>
      <w:lvlText w:val="o"/>
      <w:lvlJc w:val="left"/>
      <w:pPr>
        <w:ind w:left="1440" w:hanging="360"/>
      </w:pPr>
      <w:rPr>
        <w:rFonts w:hint="default" w:ascii="Courier New" w:hAnsi="Courier New"/>
      </w:rPr>
    </w:lvl>
    <w:lvl w:ilvl="2" w:tplc="09E275FA">
      <w:start w:val="1"/>
      <w:numFmt w:val="bullet"/>
      <w:lvlText w:val=""/>
      <w:lvlJc w:val="left"/>
      <w:pPr>
        <w:ind w:left="2160" w:hanging="360"/>
      </w:pPr>
      <w:rPr>
        <w:rFonts w:hint="default" w:ascii="Wingdings" w:hAnsi="Wingdings"/>
      </w:rPr>
    </w:lvl>
    <w:lvl w:ilvl="3" w:tplc="7272ED8E">
      <w:start w:val="1"/>
      <w:numFmt w:val="bullet"/>
      <w:lvlText w:val=""/>
      <w:lvlJc w:val="left"/>
      <w:pPr>
        <w:ind w:left="2880" w:hanging="360"/>
      </w:pPr>
      <w:rPr>
        <w:rFonts w:hint="default" w:ascii="Symbol" w:hAnsi="Symbol"/>
      </w:rPr>
    </w:lvl>
    <w:lvl w:ilvl="4" w:tplc="1EA60ED0">
      <w:start w:val="1"/>
      <w:numFmt w:val="bullet"/>
      <w:lvlText w:val="o"/>
      <w:lvlJc w:val="left"/>
      <w:pPr>
        <w:ind w:left="3600" w:hanging="360"/>
      </w:pPr>
      <w:rPr>
        <w:rFonts w:hint="default" w:ascii="Courier New" w:hAnsi="Courier New"/>
      </w:rPr>
    </w:lvl>
    <w:lvl w:ilvl="5" w:tplc="A3F20AE8">
      <w:start w:val="1"/>
      <w:numFmt w:val="bullet"/>
      <w:lvlText w:val=""/>
      <w:lvlJc w:val="left"/>
      <w:pPr>
        <w:ind w:left="4320" w:hanging="360"/>
      </w:pPr>
      <w:rPr>
        <w:rFonts w:hint="default" w:ascii="Wingdings" w:hAnsi="Wingdings"/>
      </w:rPr>
    </w:lvl>
    <w:lvl w:ilvl="6" w:tplc="B16ADF64">
      <w:start w:val="1"/>
      <w:numFmt w:val="bullet"/>
      <w:lvlText w:val=""/>
      <w:lvlJc w:val="left"/>
      <w:pPr>
        <w:ind w:left="5040" w:hanging="360"/>
      </w:pPr>
      <w:rPr>
        <w:rFonts w:hint="default" w:ascii="Symbol" w:hAnsi="Symbol"/>
      </w:rPr>
    </w:lvl>
    <w:lvl w:ilvl="7" w:tplc="C4CC4E80">
      <w:start w:val="1"/>
      <w:numFmt w:val="bullet"/>
      <w:lvlText w:val="o"/>
      <w:lvlJc w:val="left"/>
      <w:pPr>
        <w:ind w:left="5760" w:hanging="360"/>
      </w:pPr>
      <w:rPr>
        <w:rFonts w:hint="default" w:ascii="Courier New" w:hAnsi="Courier New"/>
      </w:rPr>
    </w:lvl>
    <w:lvl w:ilvl="8" w:tplc="129C5858">
      <w:start w:val="1"/>
      <w:numFmt w:val="bullet"/>
      <w:lvlText w:val=""/>
      <w:lvlJc w:val="left"/>
      <w:pPr>
        <w:ind w:left="6480" w:hanging="360"/>
      </w:pPr>
      <w:rPr>
        <w:rFonts w:hint="default" w:ascii="Wingdings" w:hAnsi="Wingdings"/>
      </w:rPr>
    </w:lvl>
  </w:abstractNum>
  <w:abstractNum w:abstractNumId="15" w15:restartNumberingAfterBreak="0">
    <w:nsid w:val="7C0F04AF"/>
    <w:multiLevelType w:val="hybridMultilevel"/>
    <w:tmpl w:val="FFFFFFFF"/>
    <w:lvl w:ilvl="0" w:tplc="8D7C5242">
      <w:start w:val="1"/>
      <w:numFmt w:val="decimal"/>
      <w:lvlText w:val="%1."/>
      <w:lvlJc w:val="left"/>
      <w:pPr>
        <w:ind w:left="720" w:hanging="360"/>
      </w:pPr>
    </w:lvl>
    <w:lvl w:ilvl="1" w:tplc="015212E2">
      <w:start w:val="1"/>
      <w:numFmt w:val="lowerLetter"/>
      <w:lvlText w:val="%2."/>
      <w:lvlJc w:val="left"/>
      <w:pPr>
        <w:ind w:left="1440" w:hanging="360"/>
      </w:pPr>
    </w:lvl>
    <w:lvl w:ilvl="2" w:tplc="E1262B68">
      <w:start w:val="1"/>
      <w:numFmt w:val="lowerRoman"/>
      <w:lvlText w:val="%3."/>
      <w:lvlJc w:val="right"/>
      <w:pPr>
        <w:ind w:left="2160" w:hanging="180"/>
      </w:pPr>
    </w:lvl>
    <w:lvl w:ilvl="3" w:tplc="7A7AFDA6">
      <w:start w:val="1"/>
      <w:numFmt w:val="decimal"/>
      <w:lvlText w:val="%4."/>
      <w:lvlJc w:val="left"/>
      <w:pPr>
        <w:ind w:left="2880" w:hanging="360"/>
      </w:pPr>
    </w:lvl>
    <w:lvl w:ilvl="4" w:tplc="5FF8321C">
      <w:start w:val="1"/>
      <w:numFmt w:val="lowerLetter"/>
      <w:lvlText w:val="%5."/>
      <w:lvlJc w:val="left"/>
      <w:pPr>
        <w:ind w:left="3600" w:hanging="360"/>
      </w:pPr>
    </w:lvl>
    <w:lvl w:ilvl="5" w:tplc="E1BA4954">
      <w:start w:val="1"/>
      <w:numFmt w:val="lowerRoman"/>
      <w:lvlText w:val="%6."/>
      <w:lvlJc w:val="right"/>
      <w:pPr>
        <w:ind w:left="4320" w:hanging="180"/>
      </w:pPr>
    </w:lvl>
    <w:lvl w:ilvl="6" w:tplc="AD62025C">
      <w:start w:val="1"/>
      <w:numFmt w:val="decimal"/>
      <w:lvlText w:val="%7."/>
      <w:lvlJc w:val="left"/>
      <w:pPr>
        <w:ind w:left="5040" w:hanging="360"/>
      </w:pPr>
    </w:lvl>
    <w:lvl w:ilvl="7" w:tplc="F6E2BE00">
      <w:start w:val="1"/>
      <w:numFmt w:val="lowerLetter"/>
      <w:lvlText w:val="%8."/>
      <w:lvlJc w:val="left"/>
      <w:pPr>
        <w:ind w:left="5760" w:hanging="360"/>
      </w:pPr>
    </w:lvl>
    <w:lvl w:ilvl="8" w:tplc="84401228">
      <w:start w:val="1"/>
      <w:numFmt w:val="lowerRoman"/>
      <w:lvlText w:val="%9."/>
      <w:lvlJc w:val="right"/>
      <w:pPr>
        <w:ind w:left="6480" w:hanging="180"/>
      </w:pPr>
    </w:lvl>
  </w:abstractNum>
  <w:num w:numId="1" w16cid:durableId="1125856349">
    <w:abstractNumId w:val="5"/>
  </w:num>
  <w:num w:numId="2" w16cid:durableId="1158616186">
    <w:abstractNumId w:val="2"/>
  </w:num>
  <w:num w:numId="3" w16cid:durableId="125399078">
    <w:abstractNumId w:val="12"/>
  </w:num>
  <w:num w:numId="4" w16cid:durableId="146824010">
    <w:abstractNumId w:val="6"/>
  </w:num>
  <w:num w:numId="5" w16cid:durableId="1562058841">
    <w:abstractNumId w:val="13"/>
  </w:num>
  <w:num w:numId="6" w16cid:durableId="1578904084">
    <w:abstractNumId w:val="3"/>
  </w:num>
  <w:num w:numId="7" w16cid:durableId="1637836813">
    <w:abstractNumId w:val="1"/>
  </w:num>
  <w:num w:numId="8" w16cid:durableId="1959406091">
    <w:abstractNumId w:val="11"/>
  </w:num>
  <w:num w:numId="9" w16cid:durableId="202063123">
    <w:abstractNumId w:val="4"/>
  </w:num>
  <w:num w:numId="10" w16cid:durableId="2059013196">
    <w:abstractNumId w:val="0"/>
  </w:num>
  <w:num w:numId="11" w16cid:durableId="413286699">
    <w:abstractNumId w:val="15"/>
  </w:num>
  <w:num w:numId="12" w16cid:durableId="424889696">
    <w:abstractNumId w:val="9"/>
  </w:num>
  <w:num w:numId="13" w16cid:durableId="456409461">
    <w:abstractNumId w:val="8"/>
  </w:num>
  <w:num w:numId="14" w16cid:durableId="547497447">
    <w:abstractNumId w:val="14"/>
  </w:num>
  <w:num w:numId="15" w16cid:durableId="658196624">
    <w:abstractNumId w:val="7"/>
  </w:num>
  <w:num w:numId="16" w16cid:durableId="7700516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0B"/>
    <w:rsid w:val="000C461C"/>
    <w:rsid w:val="00371933"/>
    <w:rsid w:val="00580D0B"/>
    <w:rsid w:val="00C014D3"/>
    <w:rsid w:val="00C776C1"/>
    <w:rsid w:val="00CAC485"/>
    <w:rsid w:val="02CBB948"/>
    <w:rsid w:val="02FB5D92"/>
    <w:rsid w:val="031C7C7A"/>
    <w:rsid w:val="03E9885D"/>
    <w:rsid w:val="065201A1"/>
    <w:rsid w:val="072AD654"/>
    <w:rsid w:val="08C60B29"/>
    <w:rsid w:val="099B6253"/>
    <w:rsid w:val="0A13C569"/>
    <w:rsid w:val="0AF7EBDF"/>
    <w:rsid w:val="0B0A4DB1"/>
    <w:rsid w:val="0B9489E9"/>
    <w:rsid w:val="0BA47713"/>
    <w:rsid w:val="0BA57EBC"/>
    <w:rsid w:val="0C33B82C"/>
    <w:rsid w:val="0E421A61"/>
    <w:rsid w:val="0F284831"/>
    <w:rsid w:val="10544080"/>
    <w:rsid w:val="11349D9F"/>
    <w:rsid w:val="11897996"/>
    <w:rsid w:val="119106C9"/>
    <w:rsid w:val="11A6CA91"/>
    <w:rsid w:val="11E61C54"/>
    <w:rsid w:val="13B041A8"/>
    <w:rsid w:val="13BF6ACC"/>
    <w:rsid w:val="15A5BD6D"/>
    <w:rsid w:val="1663EFEE"/>
    <w:rsid w:val="16D4A39C"/>
    <w:rsid w:val="17A3E898"/>
    <w:rsid w:val="1B302765"/>
    <w:rsid w:val="1B8FF3F1"/>
    <w:rsid w:val="1BAC0027"/>
    <w:rsid w:val="1C1082F6"/>
    <w:rsid w:val="1C2DEDF8"/>
    <w:rsid w:val="1CBAAFF7"/>
    <w:rsid w:val="1D355AA8"/>
    <w:rsid w:val="1DB8C169"/>
    <w:rsid w:val="1DC750C3"/>
    <w:rsid w:val="1DE74375"/>
    <w:rsid w:val="1E9426B6"/>
    <w:rsid w:val="1E9500B4"/>
    <w:rsid w:val="1EE880B2"/>
    <w:rsid w:val="20C63930"/>
    <w:rsid w:val="20D01501"/>
    <w:rsid w:val="21CB4184"/>
    <w:rsid w:val="21CCAAA6"/>
    <w:rsid w:val="225787D9"/>
    <w:rsid w:val="24C21DC8"/>
    <w:rsid w:val="24F80C12"/>
    <w:rsid w:val="251D6FC7"/>
    <w:rsid w:val="277707EE"/>
    <w:rsid w:val="288F2216"/>
    <w:rsid w:val="2B7DD74C"/>
    <w:rsid w:val="2CFCF179"/>
    <w:rsid w:val="2DC581B4"/>
    <w:rsid w:val="30CFB20B"/>
    <w:rsid w:val="31C292E9"/>
    <w:rsid w:val="32A980C8"/>
    <w:rsid w:val="335292DC"/>
    <w:rsid w:val="3395C53B"/>
    <w:rsid w:val="356706BA"/>
    <w:rsid w:val="35B9E0A8"/>
    <w:rsid w:val="363DF005"/>
    <w:rsid w:val="37A69AC7"/>
    <w:rsid w:val="37B20887"/>
    <w:rsid w:val="37B244FC"/>
    <w:rsid w:val="37B945F8"/>
    <w:rsid w:val="37C25968"/>
    <w:rsid w:val="3A6A016B"/>
    <w:rsid w:val="3AC6DE02"/>
    <w:rsid w:val="3BBE82E9"/>
    <w:rsid w:val="3BF43C9B"/>
    <w:rsid w:val="3CC38E9D"/>
    <w:rsid w:val="3E0A9D46"/>
    <w:rsid w:val="3E3EA890"/>
    <w:rsid w:val="3EF3B9E5"/>
    <w:rsid w:val="3F5D2591"/>
    <w:rsid w:val="40BB177F"/>
    <w:rsid w:val="41C4BDE6"/>
    <w:rsid w:val="4462B203"/>
    <w:rsid w:val="446C064A"/>
    <w:rsid w:val="457F2A3F"/>
    <w:rsid w:val="45B28F97"/>
    <w:rsid w:val="465575BA"/>
    <w:rsid w:val="466A5A68"/>
    <w:rsid w:val="471A2C6A"/>
    <w:rsid w:val="4779ADB9"/>
    <w:rsid w:val="47951752"/>
    <w:rsid w:val="48D599A0"/>
    <w:rsid w:val="497963F5"/>
    <w:rsid w:val="4980A5C1"/>
    <w:rsid w:val="49F4E7AF"/>
    <w:rsid w:val="4A1CF732"/>
    <w:rsid w:val="4A72AAFF"/>
    <w:rsid w:val="4A88913F"/>
    <w:rsid w:val="4B353041"/>
    <w:rsid w:val="4D07A49F"/>
    <w:rsid w:val="4D68A1E8"/>
    <w:rsid w:val="4DC42CAE"/>
    <w:rsid w:val="4DEE0F1D"/>
    <w:rsid w:val="4E7D90EA"/>
    <w:rsid w:val="4F7FD6FC"/>
    <w:rsid w:val="4FF3ED3E"/>
    <w:rsid w:val="50144520"/>
    <w:rsid w:val="503DD3C7"/>
    <w:rsid w:val="511BA464"/>
    <w:rsid w:val="52E72D69"/>
    <w:rsid w:val="53D9CE47"/>
    <w:rsid w:val="5418C95A"/>
    <w:rsid w:val="5428D955"/>
    <w:rsid w:val="54424EB4"/>
    <w:rsid w:val="54656BAE"/>
    <w:rsid w:val="5480AFB2"/>
    <w:rsid w:val="54B650A5"/>
    <w:rsid w:val="54BDE271"/>
    <w:rsid w:val="54D4B9DE"/>
    <w:rsid w:val="56CC459D"/>
    <w:rsid w:val="574780DD"/>
    <w:rsid w:val="577396AF"/>
    <w:rsid w:val="582FB5CD"/>
    <w:rsid w:val="58F28D60"/>
    <w:rsid w:val="59307C35"/>
    <w:rsid w:val="5995587E"/>
    <w:rsid w:val="5ADDFC50"/>
    <w:rsid w:val="5BE7327B"/>
    <w:rsid w:val="5C3CE47E"/>
    <w:rsid w:val="5CCA6C7D"/>
    <w:rsid w:val="5D0B2A84"/>
    <w:rsid w:val="5D92D47C"/>
    <w:rsid w:val="5E90A91B"/>
    <w:rsid w:val="5EBEF2C0"/>
    <w:rsid w:val="5EFE6C9D"/>
    <w:rsid w:val="5F36CBCF"/>
    <w:rsid w:val="60794261"/>
    <w:rsid w:val="6223FEE1"/>
    <w:rsid w:val="6226B6D7"/>
    <w:rsid w:val="6275FD02"/>
    <w:rsid w:val="6399CA7E"/>
    <w:rsid w:val="63C29B54"/>
    <w:rsid w:val="640C6670"/>
    <w:rsid w:val="6419AEFA"/>
    <w:rsid w:val="644FD9C6"/>
    <w:rsid w:val="6469A9CD"/>
    <w:rsid w:val="646C8129"/>
    <w:rsid w:val="64711FF1"/>
    <w:rsid w:val="65419160"/>
    <w:rsid w:val="6569B4C0"/>
    <w:rsid w:val="65C17CF6"/>
    <w:rsid w:val="668433D5"/>
    <w:rsid w:val="6747FDEA"/>
    <w:rsid w:val="68358A65"/>
    <w:rsid w:val="686FC0C3"/>
    <w:rsid w:val="68718530"/>
    <w:rsid w:val="689AFFFF"/>
    <w:rsid w:val="6903657B"/>
    <w:rsid w:val="6959CDAA"/>
    <w:rsid w:val="6A55A535"/>
    <w:rsid w:val="6A812808"/>
    <w:rsid w:val="6A9E25B2"/>
    <w:rsid w:val="6AFC0160"/>
    <w:rsid w:val="6BB0C9A0"/>
    <w:rsid w:val="6C07C037"/>
    <w:rsid w:val="6E2AEA57"/>
    <w:rsid w:val="6E483DAF"/>
    <w:rsid w:val="6F43738F"/>
    <w:rsid w:val="6F72EA1F"/>
    <w:rsid w:val="6FCDC86B"/>
    <w:rsid w:val="706EDBD0"/>
    <w:rsid w:val="7098874C"/>
    <w:rsid w:val="709D2B89"/>
    <w:rsid w:val="7115DECD"/>
    <w:rsid w:val="7250C19F"/>
    <w:rsid w:val="727A01D1"/>
    <w:rsid w:val="7280C3AD"/>
    <w:rsid w:val="72CA3498"/>
    <w:rsid w:val="73071A0D"/>
    <w:rsid w:val="733BA3A5"/>
    <w:rsid w:val="73FE9CE2"/>
    <w:rsid w:val="74CF50BA"/>
    <w:rsid w:val="75617472"/>
    <w:rsid w:val="7612DFC1"/>
    <w:rsid w:val="76CB0983"/>
    <w:rsid w:val="78505673"/>
    <w:rsid w:val="78BB12D9"/>
    <w:rsid w:val="7923AB31"/>
    <w:rsid w:val="79DCEEF7"/>
    <w:rsid w:val="7AD68398"/>
    <w:rsid w:val="7B1F3A22"/>
    <w:rsid w:val="7B2A6B7B"/>
    <w:rsid w:val="7B8F6002"/>
    <w:rsid w:val="7BF2E726"/>
    <w:rsid w:val="7D667DF5"/>
    <w:rsid w:val="7D753347"/>
    <w:rsid w:val="7EBB4042"/>
    <w:rsid w:val="7FCC17D3"/>
    <w:rsid w:val="7FDC06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362DBDE"/>
  <w15:chartTrackingRefBased/>
  <w15:docId w15:val="{52475288-2281-4EF7-BD19-24A95572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80D0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D0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D0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80D0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80D0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80D0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80D0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80D0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80D0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80D0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80D0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80D0B"/>
    <w:rPr>
      <w:rFonts w:eastAsiaTheme="majorEastAsia" w:cstheme="majorBidi"/>
      <w:color w:val="272727" w:themeColor="text1" w:themeTint="D8"/>
    </w:rPr>
  </w:style>
  <w:style w:type="paragraph" w:styleId="Title">
    <w:name w:val="Title"/>
    <w:basedOn w:val="Normal"/>
    <w:next w:val="Normal"/>
    <w:link w:val="TitleChar"/>
    <w:uiPriority w:val="10"/>
    <w:qFormat/>
    <w:rsid w:val="00580D0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80D0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80D0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80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D0B"/>
    <w:pPr>
      <w:spacing w:before="160"/>
      <w:jc w:val="center"/>
    </w:pPr>
    <w:rPr>
      <w:i/>
      <w:iCs/>
      <w:color w:val="404040" w:themeColor="text1" w:themeTint="BF"/>
    </w:rPr>
  </w:style>
  <w:style w:type="character" w:styleId="QuoteChar" w:customStyle="1">
    <w:name w:val="Quote Char"/>
    <w:basedOn w:val="DefaultParagraphFont"/>
    <w:link w:val="Quote"/>
    <w:uiPriority w:val="29"/>
    <w:rsid w:val="00580D0B"/>
    <w:rPr>
      <w:i/>
      <w:iCs/>
      <w:color w:val="404040" w:themeColor="text1" w:themeTint="BF"/>
    </w:rPr>
  </w:style>
  <w:style w:type="paragraph" w:styleId="ListParagraph">
    <w:name w:val="List Paragraph"/>
    <w:basedOn w:val="Normal"/>
    <w:uiPriority w:val="34"/>
    <w:qFormat/>
    <w:rsid w:val="00580D0B"/>
    <w:pPr>
      <w:ind w:left="720"/>
      <w:contextualSpacing/>
    </w:pPr>
  </w:style>
  <w:style w:type="character" w:styleId="IntenseEmphasis">
    <w:name w:val="Intense Emphasis"/>
    <w:basedOn w:val="DefaultParagraphFont"/>
    <w:uiPriority w:val="21"/>
    <w:qFormat/>
    <w:rsid w:val="00580D0B"/>
    <w:rPr>
      <w:i/>
      <w:iCs/>
      <w:color w:val="0F4761" w:themeColor="accent1" w:themeShade="BF"/>
    </w:rPr>
  </w:style>
  <w:style w:type="paragraph" w:styleId="IntenseQuote">
    <w:name w:val="Intense Quote"/>
    <w:basedOn w:val="Normal"/>
    <w:next w:val="Normal"/>
    <w:link w:val="IntenseQuoteChar"/>
    <w:uiPriority w:val="30"/>
    <w:qFormat/>
    <w:rsid w:val="00580D0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80D0B"/>
    <w:rPr>
      <w:i/>
      <w:iCs/>
      <w:color w:val="0F4761" w:themeColor="accent1" w:themeShade="BF"/>
    </w:rPr>
  </w:style>
  <w:style w:type="character" w:styleId="IntenseReference">
    <w:name w:val="Intense Reference"/>
    <w:basedOn w:val="DefaultParagraphFont"/>
    <w:uiPriority w:val="32"/>
    <w:qFormat/>
    <w:rsid w:val="00580D0B"/>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bb83bba899614cea" /><Relationship Type="http://schemas.openxmlformats.org/officeDocument/2006/relationships/hyperlink" Target="https://fortune.com/2023/11/11/tailspin-american-airlines-stock-debt-travel-outlook/" TargetMode="External" Id="R26dae3a864944584" /><Relationship Type="http://schemas.openxmlformats.org/officeDocument/2006/relationships/hyperlink" Target="https://www.sciencedirect.com/science/article/pii/S0969699722000473" TargetMode="External" Id="R551f9f5ab4f84ce6" /><Relationship Type="http://schemas.openxmlformats.org/officeDocument/2006/relationships/hyperlink" Target="https://www.reuters.com/business/aerospace-defense/american-airlines-lifts-2024-profit-forecast-improved-pricing-2024-10-24/" TargetMode="External" Id="Rced57d41936148f1" /><Relationship Type="http://schemas.openxmlformats.org/officeDocument/2006/relationships/hyperlink" Target="https://www.sciencedirect.com/science/article/pii/S1877050916304707" TargetMode="External" Id="R3f4bd1e7225e4b08" /><Relationship Type="http://schemas.openxmlformats.org/officeDocument/2006/relationships/hyperlink" Target="https://www.statista.com/statistics/1400987/american-airlines-fuel-consumption-by-type/" TargetMode="External" Id="Rafc2398d0c374138" /><Relationship Type="http://schemas.openxmlformats.org/officeDocument/2006/relationships/hyperlink" Target="https://www.sciencedirect.com/science/article/abs/pii/S0198971523000364" TargetMode="External" Id="Rf07686654c2541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Venkatesan, Nitisha Sree</dc:creator>
  <keywords/>
  <dc:description/>
  <lastModifiedBy>Venkatesan, Nitisha Sree</lastModifiedBy>
  <revision>7</revision>
  <dcterms:created xsi:type="dcterms:W3CDTF">2024-11-07T19:26:00.0000000Z</dcterms:created>
  <dcterms:modified xsi:type="dcterms:W3CDTF">2024-11-22T19:11:15.7524215Z</dcterms:modified>
</coreProperties>
</file>