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Staples generally stocks basic "lifestyle" and essential office-adjacent SKUs, whereas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Scheels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acts as a massive specialty sporting goods destination with deep, enthusiast-grade inventory.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widowControl w:val="0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Overlapping Categories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120" w:before="120" w:line="275.9999942779541" w:lineRule="auto"/>
              <w:ind w:left="0" w:firstLine="0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Category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120" w:before="120" w:line="275.9999942779541" w:lineRule="auto"/>
              <w:ind w:left="0" w:firstLine="0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Staples Assortment (Limited)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120" w:before="120" w:line="275.9999942779541" w:lineRule="auto"/>
              <w:ind w:left="0" w:firstLine="0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Scheels Assortment (Vast)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120" w:before="120" w:line="275.9999942779541" w:lineRule="auto"/>
              <w:ind w:left="0" w:firstLine="0"/>
              <w:rPr>
                <w:rFonts w:ascii="Google Sans" w:cs="Google Sans" w:eastAsia="Google Sans" w:hAnsi="Google Sans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0000"/>
                <w:rtl w:val="0"/>
              </w:rPr>
              <w:t xml:space="preserve">Hydration &amp; Drinkware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120" w:before="120" w:line="275.9999942779541" w:lineRule="auto"/>
              <w:ind w:lef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Basic Yeti, Hydro Flask, and store-brand water bottles/tumblers. Standard colors and sizes aimed at desk use.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120" w:before="120" w:line="275.9999942779541" w:lineRule="auto"/>
              <w:ind w:lef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Wall-to-wall displays of Yeti, Stanley, Hydro Flask, Owala, Brumate, and CamelBak with specialized lids, accessories, and complete colorways.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120" w:before="120" w:line="275.9999942779541" w:lineRule="auto"/>
              <w:ind w:left="0" w:firstLine="0"/>
              <w:rPr>
                <w:rFonts w:ascii="Google Sans" w:cs="Google Sans" w:eastAsia="Google Sans" w:hAnsi="Google Sans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0000"/>
                <w:rtl w:val="0"/>
              </w:rPr>
              <w:t xml:space="preserve">Backpacks &amp; Bags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120" w:before="120" w:line="275.9999942779541" w:lineRule="auto"/>
              <w:ind w:lef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Laptop backpacks, commuter bags, and school bookbags (Swissgear, Targus, JanSport).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120" w:before="120" w:line="275.9999942779541" w:lineRule="auto"/>
              <w:ind w:lef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Technical hiking packs, tactical/hunting bags, travel luggage, and active packs (Osprey, Mystery Ranch, North Face).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120" w:before="120" w:line="275.9999942779541" w:lineRule="auto"/>
              <w:ind w:left="0" w:firstLine="0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Athleisure &amp; Casual Wear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120" w:before="120" w:line="275.9999942779541" w:lineRule="auto"/>
              <w:ind w:lef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Basic branded polo shirts, safety vests, or simple corporate/team apparel.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120" w:before="120" w:line="275.9999942779541" w:lineRule="auto"/>
              <w:ind w:lef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Full boutique departments for activewear and outerwear (Vuori, Patagonia, Carhartt, Nike, Free People Movement, Spanx).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120" w:before="120" w:line="275.9999942779541" w:lineRule="auto"/>
              <w:ind w:left="0" w:firstLine="0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Desk &amp; Outdoor Lighting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120" w:before="120" w:line="275.9999942779541" w:lineRule="auto"/>
              <w:ind w:lef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Standard LED desk lamps, basic task lights, and simple flashlights.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120" w:before="120" w:line="275.9999942779541" w:lineRule="auto"/>
              <w:ind w:lef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High-lumen headlamps, tactical flashlights, lantern setups, and hunting/camping illumination (Nitecore, Black Diamond, Streamlight).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120" w:before="120" w:line="275.9999942779541" w:lineRule="auto"/>
              <w:ind w:left="0" w:firstLine="0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Fitness Accessories &amp; Wearables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120" w:before="120" w:line="275.9999942779541" w:lineRule="auto"/>
              <w:ind w:lef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Entry-level activity trackers (Fitbit), simple foam rollers, and basic resistance bands for home/office stretch.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120" w:before="120" w:line="275.9999942779541" w:lineRule="auto"/>
              <w:ind w:lef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Advanced sports watches (Garmin, Apple Watch Ultra), heavy workout gear, recovery tech (Theragun, Hyperice), and specialized training equipment.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120" w:before="120" w:line="275.9999942779541" w:lineRule="auto"/>
              <w:ind w:left="0" w:firstLine="0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Outdoor / Yard Games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120" w:before="120" w:line="275.9999942779541" w:lineRule="auto"/>
              <w:ind w:lef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Basic cornhole sets, simple bocce ball, or classic yard games for corporate picnics.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120" w:before="120" w:line="275.9999942779541" w:lineRule="auto"/>
              <w:ind w:lef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Premium cornhole boards, disc golf setups, spikeball, pickleball gear, and large-scale backyard recreation setups.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120" w:before="120" w:line="275.9999942779541" w:lineRule="auto"/>
              <w:ind w:left="0" w:firstLine="0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Snacks &amp; Energy Products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120" w:before="120" w:line="275.9999942779541" w:lineRule="auto"/>
              <w:ind w:lef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Breakroom bulk snacks, basic energy drinks, and coffee pods.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120" w:before="120" w:line="275.9999942779541" w:lineRule="auto"/>
              <w:ind w:lef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Specialized sports nutrition, energy gels, protein powders, hydration powders (Liquid I.V., Nuun), and trail food.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120" w:before="120" w:line="275.9999942779541" w:lineRule="auto"/>
              <w:ind w:left="0" w:firstLine="0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Sunglasses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120" w:before="120" w:line="275.9999942779541" w:lineRule="auto"/>
              <w:ind w:lef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Low-cost rack sunglasses or basic blue-light blocking glasses for computer screens.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120" w:before="120" w:line="275.9999942779541" w:lineRule="auto"/>
              <w:ind w:lef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Premium performance and polarized eyewear (Oakley, Costa, Ray-Ban, Smith, Maui Jim).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keepNext w:val="0"/>
        <w:keepLines w:val="0"/>
        <w:widowControl w:val="0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 Takeaway</w:t>
      </w:r>
    </w:p>
    <w:p w:rsidR="00000000" w:rsidDel="00000000" w:rsidP="00000000" w:rsidRDefault="00000000" w:rsidRPr="00000000" w14:paraId="0000001F">
      <w:pPr>
        <w:widowControl w:val="0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 need a functional, standard version of an item for everyday office or commuter use,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Staples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covers the baseline. However, if you are looking for specific brand colorways, high-performance materials, technical features, or lifestyle choices,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Scheels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treats that same category as a core destination department.</w:t>
      </w:r>
    </w:p>
    <w:p w:rsidR="00000000" w:rsidDel="00000000" w:rsidP="00000000" w:rsidRDefault="00000000" w:rsidRPr="00000000" w14:paraId="00000020">
      <w:pPr>
        <w:widowControl w:val="0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ind w:left="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a strong comparison showcasing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category depth gaps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Michaels</w:t>
      </w:r>
      <w:r w:rsidDel="00000000" w:rsidR="00000000" w:rsidRPr="00000000">
        <w:rPr>
          <w:color w:val="1f1f1f"/>
          <w:rtl w:val="0"/>
        </w:rPr>
        <w:t xml:space="preserve"> is one of the best brick-and-mortar retailers to evaluate against Staples.</w:t>
      </w:r>
    </w:p>
    <w:p w:rsidR="00000000" w:rsidDel="00000000" w:rsidP="00000000" w:rsidRDefault="00000000" w:rsidRPr="00000000" w14:paraId="00000033">
      <w:pPr>
        <w:widowControl w:val="0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ind w:left="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While Staples carries creative, organizational, and presentation products primarily for classroom, office, or standard presentation use, Michaels approaches these exact same core categories with massive, enthusiast-level depth for artists, event planners, makers, and hobbyists.</w:t>
      </w:r>
    </w:p>
    <w:p w:rsidR="00000000" w:rsidDel="00000000" w:rsidP="00000000" w:rsidRDefault="00000000" w:rsidRPr="00000000" w14:paraId="00000035">
      <w:pPr>
        <w:widowControl w:val="0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ph7glmd5t1kr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Overlapping Categories: Staples vs. Michaels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3195"/>
        <w:gridCol w:w="3765"/>
        <w:tblGridChange w:id="0">
          <w:tblGrid>
            <w:gridCol w:w="2055"/>
            <w:gridCol w:w="3195"/>
            <w:gridCol w:w="37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Staples Assortment (Utility &amp; Basics)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Michaels Assortment (Enthusiast &amp; Broad)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Paper &amp; Cardstock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Multi-purpose printer paper, copy paper, standard cardstock, notary paper, and poster boards.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Specialized weight cardstock, textured/patterned scrapbook paper, watercolor paper pads, fine art linen paper, and large-format sheets.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Writing &amp; Drawing Instruments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Everyday ballpoints, gel pens, basic highlighters, dry-erase markers, and standard Sharpies.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Professional artist markers (Copic, Prismacolor), brush pens, calligraphy pens, archival ink pens, and fine-line technical drawing pens.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Framing &amp; Wall Displays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Standard document frames, simple diploma/certificate frames, basic poster frames, and snap-open sign holders.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Custom framing services, gallery-wall frame sets, shadow boxes, floating glass frames, canvas stretchers, and decorative accent frames.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480" w:lineRule="auto"/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Planning &amp; Craft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Standard wall calendars, dry-erase boards, basic plastic storage totes, filing boxes, and simple desk organizers.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Modular storage carts (e.g., rolling utility carts), craft paper storage, decorative storage bins, specialized planner systems (Happy Planner), stickers, and embellishments.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Adhesives &amp; Tapes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Standard packing tape, Scotch tape, glue sticks, Super Glue, and basic mounting tape.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Specialized craft adhesives, fabric glue, hot glue gun variations (temp-controlled), spray adhesives, foam mounting dots, double-sided tissue tape, and decorative Washi tape.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480" w:lineRule="auto"/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Labels &amp; Packaging Accessories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Shipping labels (Avery), standard shipping boxes, bubble mailers, and brown packing paper.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Custom gift packaging, decorative tissue paper, boutique gift boxes, ribbon reels, wax seal kits, and decorative mailing bags.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Presentation &amp; Classroom Decor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Trifold poster boards, basic foam boards, simple border trims, and standard bulletin board supplies.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Specialty craft foam, glitter boards, vinyl rolls, seasonal bulletin borders, foam letters, and large-scale DIY display materials.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92h8frogwuoy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Key Takeaway</w:t>
      </w:r>
    </w:p>
    <w:p w:rsidR="00000000" w:rsidDel="00000000" w:rsidP="00000000" w:rsidRDefault="00000000" w:rsidRPr="00000000" w14:paraId="00000050">
      <w:pPr>
        <w:widowControl w:val="0"/>
        <w:ind w:left="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If you need a functional, standard tool to organize documents or prepare a basic presentation,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Staples</w:t>
      </w:r>
      <w:r w:rsidDel="00000000" w:rsidR="00000000" w:rsidRPr="00000000">
        <w:rPr>
          <w:color w:val="1f1f1f"/>
          <w:rtl w:val="0"/>
        </w:rPr>
        <w:t xml:space="preserve"> delivers quick utility. However, if you are creating custom visual assets, designing displays, or working with specialized media,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Michaels</w:t>
      </w:r>
      <w:r w:rsidDel="00000000" w:rsidR="00000000" w:rsidRPr="00000000">
        <w:rPr>
          <w:color w:val="1f1f1f"/>
          <w:rtl w:val="0"/>
        </w:rPr>
        <w:t xml:space="preserve"> treats the raw materials of those same categories with far greater depth, variety, and specialized tools.</w:t>
      </w:r>
    </w:p>
    <w:p w:rsidR="00000000" w:rsidDel="00000000" w:rsidP="00000000" w:rsidRDefault="00000000" w:rsidRPr="00000000" w14:paraId="00000051">
      <w:pPr>
        <w:widowControl w:val="0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widowControl w:val="0"/>
        <w:spacing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qb4cnsl9lpk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widowControl w:val="0"/>
        <w:spacing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vhk26776vkxy" w:id="3"/>
      <w:bookmarkEnd w:id="3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Key Takeaway</w:t>
      </w:r>
    </w:p>
    <w:p w:rsidR="00000000" w:rsidDel="00000000" w:rsidP="00000000" w:rsidRDefault="00000000" w:rsidRPr="00000000" w14:paraId="0000005C">
      <w:pPr>
        <w:widowControl w:val="0"/>
        <w:spacing w:after="240" w:before="24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 need a reliable work laptop, an HDMI cable, or a basic webcam to get through your workday,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Staples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has you covered. However, if you are looking to customize, build, upgrade, or buy high-end entertainment and specialty tech,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Best Buy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treats those categories as core destinations with vastly broader brand offerings, specs, and price tiers.</w:t>
      </w:r>
    </w:p>
    <w:p w:rsidR="00000000" w:rsidDel="00000000" w:rsidP="00000000" w:rsidRDefault="00000000" w:rsidRPr="00000000" w14:paraId="0000005D">
      <w:pPr>
        <w:widowControl w:val="0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955"/>
        <w:gridCol w:w="4065"/>
        <w:tblGridChange w:id="0">
          <w:tblGrid>
            <w:gridCol w:w="1995"/>
            <w:gridCol w:w="2955"/>
            <w:gridCol w:w="40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Staples Selection (Focused/Utility)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Best Buy Selection (Deep/Enthusiast)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Laptops &amp; Computers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Standard mid-range business laptops (Dell, HP, Lenovo) and basic Chromebooks for work and study.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Pre-built gaming PCs, high-end creator workstations, OLED displays, custom-configurable Apple MacBooks, and specialized gaming laptops (ASUS ROG, Alienware, MSI).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Computer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Basic internal SSDs, external hard drives, standard RAM sticks, and basic replacement power supplies.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Full DIY PC building sections: graphics cards (NVIDIA RTX series), CPUs, motherboards, liquid cooling kits, PC cases, and high-performance power supplies.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Monitors &amp; Displays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21" to 32" standard 1080p and 4K office monitors aimed at productivity and dual-screen desk setups.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High-refresh-rate gaming monitors (144Hz–360Hz+), ultrawide curved displays, professional color-accurate OLED panels, and smart displays.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Audio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USB office headsets, basic noise-canceling headphones for travel, and simple desktop PC speakers.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Full audiophile headphones, wireless earbuds, studio monitors, soundbars, home theater receivers, subwoofers, and turntables.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Televisions &amp; Home Theater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small wall of basic 32" to 65" commercial or budget TVs meant for conference rooms or breakrooms.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Massive TV departments spanning 55" to 98"+ OLED, QLED, and Mini-LED displays, short-throw projectors, and integrated home-theater sound systems.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Smart Home &amp;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Basic Wi-Fi security cameras, simple smart plugs, and entry-level mesh Wi-Fi routers.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Deep ecosystems of smart lighting (Hue), smart locks, doorbell cameras, smart thermostats, integrated hub controllers, and multi-node mesh Wi-Fi 6E/7 systems.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Gaming Gear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Standard office/gaming crossover chairs, basic budget gaming mice, and basic mechanical keyboards.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Dedicated gaming aisles with consoles (PlayStation, Xbox, Nintendo, handheld PCs like Steam Deck/ROG Ally), VR headsets, flight sticks, racing wheels, and premium gaming peripherals (Razer, Logitech G, SteelSeries).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480" w:lineRule="auto"/>
              <w:ind w:left="0" w:firstLine="0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Cameras &amp; Content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Basic webcams for Zoom meetings and simple document cameras.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48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Full camera departments featuring DSLR and mirrorless cameras (Sony, Canon, Nikon), vlogging gear, gimbals, ring lights, capture cards, and high-end microphones (Shure, Elgato).</w:t>
            </w:r>
          </w:p>
        </w:tc>
      </w:tr>
    </w:tbl>
    <w:p w:rsidR="00000000" w:rsidDel="00000000" w:rsidP="00000000" w:rsidRDefault="00000000" w:rsidRPr="00000000" w14:paraId="0000007A">
      <w:pPr>
        <w:widowControl w:val="0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  <w:ind w:left="144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b w:val="1"/>
      <w:bCs w:val="1"/>
      <w:sz w:val="40"/>
      <w:szCs w:val="40"/>
      <w:highlight w:val="yellow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0" w:firstLine="0"/>
    </w:pPr>
    <w:rPr>
      <w:b w:val="1"/>
      <w:bCs w:val="1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0" w:firstLine="0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i w:val="1"/>
      <w:i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