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3D78" w14:textId="77777777" w:rsidR="008E6AFC" w:rsidRPr="008E6AFC" w:rsidRDefault="008E6AFC" w:rsidP="008E6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статье приводится в пример ассоциации с динамическими </w:t>
      </w:r>
      <w:r w:rsidR="0099247F">
        <w:rPr>
          <w:rFonts w:ascii="Times New Roman" w:hAnsi="Times New Roman" w:cs="Times New Roman"/>
        </w:rPr>
        <w:t>синапсами</w:t>
      </w:r>
      <w:r>
        <w:rPr>
          <w:rFonts w:ascii="Times New Roman" w:hAnsi="Times New Roman" w:cs="Times New Roman"/>
        </w:rPr>
        <w:t xml:space="preserve">, ассоциация с хаотическими нейронами и ассоциация с динамическими связями и хаотическими нейронами. </w:t>
      </w:r>
    </w:p>
    <w:p w14:paraId="5FF40D91" w14:textId="77777777" w:rsidR="00AB6715" w:rsidRPr="008E6AFC" w:rsidRDefault="0046642F" w:rsidP="008E6AFC">
      <w:pPr>
        <w:rPr>
          <w:rFonts w:ascii="Times New Roman" w:hAnsi="Times New Roman" w:cs="Times New Roman"/>
        </w:rPr>
      </w:pPr>
      <w:r w:rsidRPr="008E6AFC">
        <w:rPr>
          <w:rFonts w:ascii="Times New Roman" w:hAnsi="Times New Roman" w:cs="Times New Roman"/>
        </w:rPr>
        <w:t xml:space="preserve">Нейронная сеть </w:t>
      </w:r>
      <w:proofErr w:type="spellStart"/>
      <w:r w:rsidRPr="008E6AFC">
        <w:rPr>
          <w:rFonts w:ascii="Times New Roman" w:hAnsi="Times New Roman" w:cs="Times New Roman"/>
        </w:rPr>
        <w:t>Хопфилда</w:t>
      </w:r>
      <w:proofErr w:type="spellEnd"/>
      <w:r w:rsidRPr="008E6AFC">
        <w:rPr>
          <w:rFonts w:ascii="Times New Roman" w:hAnsi="Times New Roman" w:cs="Times New Roman"/>
        </w:rPr>
        <w:t> (</w:t>
      </w:r>
      <w:proofErr w:type="spellStart"/>
      <w:r w:rsidRPr="008E6AFC">
        <w:rPr>
          <w:rFonts w:ascii="Times New Roman" w:hAnsi="Times New Roman" w:cs="Times New Roman"/>
        </w:rPr>
        <w:t>Hopfield</w:t>
      </w:r>
      <w:proofErr w:type="spellEnd"/>
      <w:r w:rsidRPr="008E6AFC">
        <w:rPr>
          <w:rFonts w:ascii="Times New Roman" w:hAnsi="Times New Roman" w:cs="Times New Roman"/>
        </w:rPr>
        <w:t xml:space="preserve"> </w:t>
      </w:r>
      <w:proofErr w:type="spellStart"/>
      <w:r w:rsidRPr="008E6AFC">
        <w:rPr>
          <w:rFonts w:ascii="Times New Roman" w:hAnsi="Times New Roman" w:cs="Times New Roman"/>
        </w:rPr>
        <w:t>network</w:t>
      </w:r>
      <w:proofErr w:type="spellEnd"/>
      <w:r w:rsidRPr="008E6AFC">
        <w:rPr>
          <w:rFonts w:ascii="Times New Roman" w:hAnsi="Times New Roman" w:cs="Times New Roman"/>
        </w:rPr>
        <w:t xml:space="preserve">, HN) — это </w:t>
      </w:r>
      <w:proofErr w:type="spellStart"/>
      <w:r w:rsidRPr="008E6AFC">
        <w:rPr>
          <w:rFonts w:ascii="Times New Roman" w:hAnsi="Times New Roman" w:cs="Times New Roman"/>
        </w:rPr>
        <w:t>полносвязная</w:t>
      </w:r>
      <w:proofErr w:type="spellEnd"/>
      <w:r w:rsidRPr="008E6AFC">
        <w:rPr>
          <w:rFonts w:ascii="Times New Roman" w:hAnsi="Times New Roman" w:cs="Times New Roman"/>
        </w:rPr>
        <w:t xml:space="preserve"> нейронная сеть с симметричной матрицей связей. Во время получения входных данных каждый узел является входом, в процессе обучения он становится скрытым, а затем становится выходом. Сеть обучается так: значения нейронов устанавливаются в соответствии с желаемым шаблоном, после чего вычисляются веса, которые в дальнейшем не меняются. После того, как сеть обучилась на одном или нескольких шаблонах, она всегда будет сводиться к одному из них (но не всегда — к желаемому). </w:t>
      </w:r>
    </w:p>
    <w:p w14:paraId="30B95FF3" w14:textId="77777777" w:rsidR="0099247F" w:rsidRPr="0099247F" w:rsidRDefault="0099247F" w:rsidP="0099247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4651"/>
          <w:sz w:val="23"/>
          <w:szCs w:val="23"/>
          <w:lang w:eastAsia="ru-RU"/>
        </w:rPr>
      </w:pP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Ассоциативная память на основе сети </w:t>
      </w:r>
      <w:proofErr w:type="spellStart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Хопфилда</w:t>
      </w:r>
      <w:proofErr w:type="spellEnd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 работает в двух режимах:</w:t>
      </w:r>
    </w:p>
    <w:p w14:paraId="52A2B2CF" w14:textId="77777777" w:rsidR="0099247F" w:rsidRPr="0099247F" w:rsidRDefault="0099247F" w:rsidP="00992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4651"/>
          <w:sz w:val="23"/>
          <w:szCs w:val="23"/>
          <w:lang w:eastAsia="ru-RU"/>
        </w:rPr>
      </w:pP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сохранения - веса связей в сети устанавливаются так, чтобы каждому из образцов, хранимых сетью, соответствовал свой </w:t>
      </w:r>
      <w:proofErr w:type="gramStart"/>
      <w:r w:rsidRPr="0099247F">
        <w:rPr>
          <w:rFonts w:ascii="Helvetica" w:eastAsia="Times New Roman" w:hAnsi="Helvetica" w:cs="Times New Roman"/>
          <w:b/>
          <w:color w:val="3A4651"/>
          <w:sz w:val="21"/>
          <w:szCs w:val="21"/>
          <w:lang w:eastAsia="ru-RU"/>
        </w:rPr>
        <w:t>аттрактор</w:t>
      </w: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color w:val="3A4651"/>
          <w:sz w:val="21"/>
          <w:szCs w:val="21"/>
          <w:lang w:eastAsia="ru-RU"/>
        </w:rPr>
        <w:t>.</w:t>
      </w:r>
      <w:proofErr w:type="gramEnd"/>
      <w:r>
        <w:rPr>
          <w:rFonts w:eastAsia="Times New Roman" w:cs="Times New Roman"/>
          <w:color w:val="3A4651"/>
          <w:sz w:val="21"/>
          <w:szCs w:val="21"/>
          <w:lang w:eastAsia="ru-RU"/>
        </w:rPr>
        <w:t xml:space="preserve"> </w:t>
      </w: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Для достижения этой цели обычно </w:t>
      </w:r>
      <w:proofErr w:type="gramStart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используется  метод</w:t>
      </w:r>
      <w:proofErr w:type="gramEnd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 обучения </w:t>
      </w:r>
      <w:proofErr w:type="spellStart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Хебба</w:t>
      </w:r>
      <w:proofErr w:type="spellEnd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 [4].</w:t>
      </w:r>
    </w:p>
    <w:p w14:paraId="46B29E9E" w14:textId="77777777" w:rsidR="0099247F" w:rsidRPr="0099247F" w:rsidRDefault="0099247F" w:rsidP="00992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4651"/>
          <w:sz w:val="23"/>
          <w:szCs w:val="23"/>
          <w:lang w:eastAsia="ru-RU"/>
        </w:rPr>
      </w:pP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восстановления - входной пример используется как начальное состояние сети, далее сеть эволюционирует согласно своей динамике. Выходной образец устанавливается, когда сеть достигает равновесия.</w:t>
      </w:r>
    </w:p>
    <w:p w14:paraId="4D7BF10F" w14:textId="73AC08A7" w:rsidR="0099247F" w:rsidRDefault="0099247F" w:rsidP="0099247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</w:pP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Экспериментально показано, что максимальное число образцов, которые может хранить сеть </w:t>
      </w:r>
      <w:proofErr w:type="spellStart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Хопфилда</w:t>
      </w:r>
      <w:proofErr w:type="spellEnd"/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, </w:t>
      </w:r>
      <w:r w:rsidRPr="0099247F">
        <w:rPr>
          <w:rFonts w:ascii="Helvetica" w:eastAsia="Times New Roman" w:hAnsi="Helvetica" w:cs="Times New Roman"/>
          <w:i/>
          <w:iCs/>
          <w:color w:val="3A4651"/>
          <w:sz w:val="21"/>
          <w:szCs w:val="21"/>
          <w:lang w:eastAsia="ru-RU"/>
        </w:rPr>
        <w:t>0.15 </w:t>
      </w:r>
      <w:r w:rsidRPr="0099247F">
        <w:rPr>
          <w:rFonts w:ascii="Helvetica" w:eastAsia="Times New Roman" w:hAnsi="Helvetica" w:cs="Times New Roman"/>
          <w:i/>
          <w:iCs/>
          <w:color w:val="3A4651"/>
          <w:sz w:val="16"/>
          <w:szCs w:val="16"/>
          <w:vertAlign w:val="subscript"/>
          <w:lang w:eastAsia="ru-RU"/>
        </w:rPr>
        <w:t>*</w:t>
      </w: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 n (где </w:t>
      </w:r>
      <w:r w:rsidRPr="0099247F">
        <w:rPr>
          <w:rFonts w:ascii="Helvetica" w:eastAsia="Times New Roman" w:hAnsi="Helvetica" w:cs="Times New Roman"/>
          <w:i/>
          <w:iCs/>
          <w:color w:val="3A4651"/>
          <w:sz w:val="21"/>
          <w:szCs w:val="21"/>
          <w:lang w:eastAsia="ru-RU"/>
        </w:rPr>
        <w:t>n</w:t>
      </w:r>
      <w:r w:rsidRPr="0099247F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 - число нейронов сети). </w:t>
      </w:r>
    </w:p>
    <w:p w14:paraId="29D4F744" w14:textId="0A584B10" w:rsidR="0073180D" w:rsidRPr="0073180D" w:rsidRDefault="0073180D" w:rsidP="0073180D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Times New Roman"/>
          <w:b/>
          <w:bCs/>
          <w:color w:val="3A4651"/>
          <w:sz w:val="32"/>
          <w:szCs w:val="32"/>
          <w:lang w:eastAsia="ru-RU"/>
        </w:rPr>
      </w:pPr>
      <w:r w:rsidRPr="0073180D">
        <w:rPr>
          <w:rFonts w:ascii="Helvetica" w:eastAsia="Times New Roman" w:hAnsi="Helvetica" w:cs="Times New Roman"/>
          <w:b/>
          <w:bCs/>
          <w:color w:val="3A4651"/>
          <w:sz w:val="28"/>
          <w:szCs w:val="28"/>
          <w:lang w:eastAsia="ru-RU"/>
        </w:rPr>
        <w:t xml:space="preserve">СЛАЙД </w:t>
      </w:r>
      <w:proofErr w:type="gramStart"/>
      <w:r w:rsidRPr="0073180D">
        <w:rPr>
          <w:rFonts w:ascii="Helvetica" w:eastAsia="Times New Roman" w:hAnsi="Helvetica" w:cs="Times New Roman"/>
          <w:b/>
          <w:bCs/>
          <w:color w:val="3A4651"/>
          <w:sz w:val="28"/>
          <w:szCs w:val="28"/>
          <w:lang w:eastAsia="ru-RU"/>
        </w:rPr>
        <w:t>5 - 6</w:t>
      </w:r>
      <w:proofErr w:type="gramEnd"/>
    </w:p>
    <w:p w14:paraId="5ECB17A1" w14:textId="3CD9C8FF" w:rsidR="0073180D" w:rsidRPr="0073180D" w:rsidRDefault="0073180D" w:rsidP="0073180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AF9F9"/>
        </w:rPr>
      </w:pP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 xml:space="preserve">Основываясь на стратегии асимметричного синаптического веса [9] (SMAS), настоящая статья сначала предлагает временную ассоциацию с синапсами динамической депрессии (SMDS), затем дает временную ассоциацию с хаотическими нейронами (SMCN) и, наконец, конструирует временную ассоциацию с динамическими 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 xml:space="preserve">депрессионными 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>синапсами и хаотически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>ми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 xml:space="preserve"> нейрон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>ами</w:t>
      </w: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 xml:space="preserve"> (SMDSCN).</w:t>
      </w:r>
    </w:p>
    <w:p w14:paraId="26DBA83D" w14:textId="0A00A9A5" w:rsidR="0046642F" w:rsidRDefault="0073180D" w:rsidP="0073180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AF9F9"/>
        </w:rPr>
      </w:pPr>
      <w:r w:rsidRPr="0073180D">
        <w:rPr>
          <w:rFonts w:ascii="Times New Roman" w:hAnsi="Times New Roman" w:cs="Times New Roman"/>
          <w:sz w:val="24"/>
          <w:szCs w:val="24"/>
          <w:shd w:val="clear" w:color="auto" w:fill="FAF9F9"/>
        </w:rPr>
        <w:t>По сравнению с традиционной моделью временной ассоциации SMAS, модели, предложенные в этой статье, могут более точно описывать функцию временной ассоциации. Поскольку характеристики временной ассоциации обычно характеризуются емкостью памяти последовательности [11], временем перехода [2], периодом установившегося состояния [2], [9], и стабильности последовательности, в данной статье исследуются эти характеристики SMDSCN путем сравнения его с другими моделями посредством моделирования. Приписываемые динамическим депрессивным синапсам, временная ассоциация в SMDS имеет особенности большой емкости для хранения последовательностей, короткого времени перехода и высокой стабильности последовательности. Из-за хаотических нейронов период устойчивого состояния в SMCN становится короче, чем в SMAS, и его можно регулировать, изменяя значения параметров хаотических нейронов. Результаты моделирования также показывают, что SMDSCN выигрывает как от эффектов синапсов динамической депрессии, так и от хаотических нейронов на выполнение временной ассоциации.</w:t>
      </w:r>
    </w:p>
    <w:p w14:paraId="5661AF13" w14:textId="7C865240" w:rsidR="0063414E" w:rsidRPr="00C62052" w:rsidRDefault="00C62052" w:rsidP="0063414E">
      <w:pPr>
        <w:ind w:firstLine="708"/>
        <w:jc w:val="both"/>
        <w:rPr>
          <w:rFonts w:ascii="Times New Roman" w:hAnsi="Times New Roman" w:cs="Times New Roman"/>
          <w:i/>
          <w:iCs/>
          <w:sz w:val="18"/>
          <w:szCs w:val="18"/>
          <w:shd w:val="clear" w:color="auto" w:fill="FAF9F9"/>
        </w:rPr>
      </w:pPr>
      <w:r w:rsidRPr="00C62052">
        <w:rPr>
          <w:rFonts w:ascii="Times New Roman" w:hAnsi="Times New Roman" w:cs="Times New Roman"/>
          <w:sz w:val="24"/>
          <w:szCs w:val="24"/>
          <w:shd w:val="clear" w:color="auto" w:fill="FAF9F9"/>
        </w:rPr>
        <w:t>Временная ассоциация в сети с динамическими синапсами и хаотическими нейронами (</w:t>
      </w:r>
      <w:r w:rsidRPr="00C62052">
        <w:rPr>
          <w:rFonts w:ascii="Times New Roman" w:hAnsi="Times New Roman" w:cs="Times New Roman"/>
          <w:b/>
          <w:bCs/>
          <w:sz w:val="24"/>
          <w:szCs w:val="24"/>
          <w:shd w:val="clear" w:color="auto" w:fill="FAF9F9"/>
        </w:rPr>
        <w:t>SMDSCN</w:t>
      </w:r>
      <w:r w:rsidRPr="00C62052">
        <w:rPr>
          <w:rFonts w:ascii="Times New Roman" w:hAnsi="Times New Roman" w:cs="Times New Roman"/>
          <w:sz w:val="24"/>
          <w:szCs w:val="24"/>
          <w:shd w:val="clear" w:color="auto" w:fill="FAF9F9"/>
        </w:rPr>
        <w:t xml:space="preserve">) может быть получена путем объединения модели хаотической нейронной сети и динамических синапсов, что описывается уравнениями. </w:t>
      </w:r>
      <w:r w:rsidRPr="00C62052">
        <w:rPr>
          <w:rFonts w:ascii="Times New Roman" w:hAnsi="Times New Roman" w:cs="Times New Roman"/>
          <w:i/>
          <w:iCs/>
          <w:sz w:val="18"/>
          <w:szCs w:val="18"/>
          <w:shd w:val="clear" w:color="auto" w:fill="FAF9F9"/>
        </w:rPr>
        <w:t>(1) , (2) , (3) , (6) , (7) , (8) , (10) , (11) , (12) , (13) , (14) , (15) , (16)</w:t>
      </w:r>
    </w:p>
    <w:p w14:paraId="6B6FA8DE" w14:textId="6C510930" w:rsidR="0063414E" w:rsidRPr="00E639CD" w:rsidRDefault="0063414E" w:rsidP="002639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9CD">
        <w:rPr>
          <w:rFonts w:ascii="Times New Roman" w:hAnsi="Times New Roman" w:cs="Times New Roman"/>
          <w:sz w:val="24"/>
          <w:szCs w:val="24"/>
        </w:rPr>
        <w:t xml:space="preserve">На </w:t>
      </w:r>
      <w:r w:rsidRPr="00E639CD">
        <w:rPr>
          <w:rFonts w:ascii="Times New Roman" w:hAnsi="Times New Roman" w:cs="Times New Roman"/>
          <w:sz w:val="24"/>
          <w:szCs w:val="24"/>
        </w:rPr>
        <w:t xml:space="preserve">рисунке слева на 5 </w:t>
      </w:r>
      <w:r w:rsidR="00E639CD" w:rsidRPr="00E639CD">
        <w:rPr>
          <w:rFonts w:ascii="Times New Roman" w:hAnsi="Times New Roman" w:cs="Times New Roman"/>
          <w:sz w:val="24"/>
          <w:szCs w:val="24"/>
        </w:rPr>
        <w:t>слайде показан</w:t>
      </w:r>
      <w:r w:rsidRPr="00E639CD">
        <w:rPr>
          <w:rFonts w:ascii="Times New Roman" w:hAnsi="Times New Roman" w:cs="Times New Roman"/>
          <w:sz w:val="24"/>
          <w:szCs w:val="24"/>
        </w:rPr>
        <w:t xml:space="preserve"> результат моделирования емкости хранения последовательностей в сети с динамическими синапсами по сравнению со статическими </w:t>
      </w:r>
      <w:r w:rsidRPr="00E639CD">
        <w:rPr>
          <w:rFonts w:ascii="Times New Roman" w:hAnsi="Times New Roman" w:cs="Times New Roman"/>
          <w:sz w:val="24"/>
          <w:szCs w:val="24"/>
        </w:rPr>
        <w:lastRenderedPageBreak/>
        <w:t xml:space="preserve">синапсами. </w:t>
      </w:r>
      <w:r w:rsidRPr="00E639CD">
        <w:rPr>
          <w:rFonts w:ascii="Times New Roman" w:hAnsi="Times New Roman" w:cs="Times New Roman"/>
          <w:sz w:val="24"/>
          <w:szCs w:val="24"/>
        </w:rPr>
        <w:t>П</w:t>
      </w:r>
      <w:r w:rsidRPr="00E639CD">
        <w:rPr>
          <w:rFonts w:ascii="Times New Roman" w:hAnsi="Times New Roman" w:cs="Times New Roman"/>
          <w:sz w:val="24"/>
          <w:szCs w:val="24"/>
        </w:rPr>
        <w:t>оказано, что сеть с динамическими синапсами имеет большую емкость хранения, чем традиционная сеть с памятью последовательностей.</w:t>
      </w:r>
    </w:p>
    <w:p w14:paraId="64724828" w14:textId="36BDF4B6" w:rsidR="0063414E" w:rsidRPr="00E639CD" w:rsidRDefault="0063414E" w:rsidP="006341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9CD">
        <w:rPr>
          <w:rFonts w:ascii="Times New Roman" w:hAnsi="Times New Roman" w:cs="Times New Roman"/>
          <w:sz w:val="24"/>
          <w:szCs w:val="24"/>
        </w:rPr>
        <w:t xml:space="preserve">После этого в статье </w:t>
      </w:r>
      <w:r w:rsidR="002639A9" w:rsidRPr="00E639CD">
        <w:rPr>
          <w:rFonts w:ascii="Times New Roman" w:hAnsi="Times New Roman" w:cs="Times New Roman"/>
          <w:sz w:val="24"/>
          <w:szCs w:val="24"/>
        </w:rPr>
        <w:t>исследуе</w:t>
      </w:r>
      <w:r w:rsidRPr="00E639CD">
        <w:rPr>
          <w:rFonts w:ascii="Times New Roman" w:hAnsi="Times New Roman" w:cs="Times New Roman"/>
          <w:sz w:val="24"/>
          <w:szCs w:val="24"/>
        </w:rPr>
        <w:t>тся</w:t>
      </w:r>
      <w:r w:rsidR="002639A9" w:rsidRPr="00E639CD">
        <w:rPr>
          <w:rFonts w:ascii="Times New Roman" w:hAnsi="Times New Roman" w:cs="Times New Roman"/>
          <w:sz w:val="24"/>
          <w:szCs w:val="24"/>
        </w:rPr>
        <w:t xml:space="preserve"> влияние динамического синапса на время перехода и стабильность последовательности</w:t>
      </w:r>
      <w:r w:rsidR="002639A9" w:rsidRPr="00E639C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639A9" w:rsidRPr="00E639CD">
        <w:rPr>
          <w:rFonts w:ascii="Times New Roman" w:hAnsi="Times New Roman" w:cs="Times New Roman"/>
          <w:i/>
          <w:iCs/>
        </w:rPr>
        <w:t xml:space="preserve"> </w:t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</w:rPr>
        <w:t>(Устойчивость последовательности определяется в этой статье как</w:t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39A9" w:rsidRPr="0063414E">
        <w:rPr>
          <w:i/>
          <w:iCs/>
          <w:noProof/>
          <w:sz w:val="20"/>
          <w:szCs w:val="20"/>
        </w:rPr>
        <w:drawing>
          <wp:inline distT="0" distB="0" distL="0" distR="0" wp14:anchorId="40330AD5" wp14:editId="1B4D8A55">
            <wp:extent cx="556260" cy="196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95" cy="2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</w:rPr>
        <w:t>, где</w:t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2639A9" w:rsidRPr="0063414E">
        <w:rPr>
          <w:rFonts w:ascii="Times New Roman" w:hAnsi="Times New Roman" w:cs="Times New Roman"/>
          <w:i/>
          <w:iCs/>
          <w:sz w:val="24"/>
          <w:szCs w:val="24"/>
        </w:rPr>
        <w:t xml:space="preserve"> - количество временных шагов, на каждом из которых точно вызывается один из сохраненных шаблонов.)</w:t>
      </w:r>
      <w:r w:rsidR="002639A9" w:rsidRPr="002639A9">
        <w:rPr>
          <w:rFonts w:ascii="Times New Roman" w:hAnsi="Times New Roman" w:cs="Times New Roman"/>
          <w:sz w:val="28"/>
          <w:szCs w:val="28"/>
        </w:rPr>
        <w:t xml:space="preserve"> </w:t>
      </w:r>
      <w:r w:rsidR="002639A9" w:rsidRPr="00E639CD">
        <w:rPr>
          <w:rFonts w:ascii="Times New Roman" w:hAnsi="Times New Roman" w:cs="Times New Roman"/>
          <w:sz w:val="24"/>
          <w:szCs w:val="24"/>
        </w:rPr>
        <w:t>Время перехода определяется как период времени, в течение которого сеть переключается с одного шаблона на другой.</w:t>
      </w:r>
    </w:p>
    <w:p w14:paraId="3061CC93" w14:textId="11617719" w:rsidR="0063414E" w:rsidRPr="00E639CD" w:rsidRDefault="0063414E" w:rsidP="006341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9CD">
        <w:rPr>
          <w:rFonts w:ascii="Times New Roman" w:hAnsi="Times New Roman" w:cs="Times New Roman"/>
          <w:sz w:val="24"/>
          <w:szCs w:val="24"/>
        </w:rPr>
        <w:t xml:space="preserve">На </w:t>
      </w:r>
      <w:r w:rsidRPr="00E639CD">
        <w:rPr>
          <w:rFonts w:ascii="Times New Roman" w:hAnsi="Times New Roman" w:cs="Times New Roman"/>
          <w:sz w:val="24"/>
          <w:szCs w:val="24"/>
        </w:rPr>
        <w:t>рисунке справа</w:t>
      </w:r>
      <w:r w:rsidRPr="00E639CD">
        <w:rPr>
          <w:rFonts w:ascii="Times New Roman" w:hAnsi="Times New Roman" w:cs="Times New Roman"/>
          <w:sz w:val="24"/>
          <w:szCs w:val="24"/>
        </w:rPr>
        <w:t xml:space="preserve"> представлены численные результаты сравнения SMCN и SMAS. </w:t>
      </w:r>
      <w:r w:rsidRPr="00E639CD">
        <w:rPr>
          <w:rFonts w:ascii="Times New Roman" w:hAnsi="Times New Roman" w:cs="Times New Roman"/>
          <w:sz w:val="24"/>
          <w:szCs w:val="24"/>
        </w:rPr>
        <w:t>Левая часть рисунка</w:t>
      </w:r>
      <w:r w:rsidRPr="00E639CD">
        <w:rPr>
          <w:rFonts w:ascii="Times New Roman" w:hAnsi="Times New Roman" w:cs="Times New Roman"/>
          <w:sz w:val="24"/>
          <w:szCs w:val="24"/>
        </w:rPr>
        <w:t xml:space="preserve"> добавляет хаотическую динамику в модель </w:t>
      </w:r>
      <w:r w:rsidRPr="00E639CD">
        <w:rPr>
          <w:rFonts w:ascii="Times New Roman" w:hAnsi="Times New Roman" w:cs="Times New Roman"/>
          <w:sz w:val="24"/>
          <w:szCs w:val="24"/>
        </w:rPr>
        <w:t>правой части.</w:t>
      </w:r>
      <w:r w:rsidRPr="00E639CD">
        <w:rPr>
          <w:rFonts w:ascii="Times New Roman" w:hAnsi="Times New Roman" w:cs="Times New Roman"/>
          <w:sz w:val="24"/>
          <w:szCs w:val="24"/>
        </w:rPr>
        <w:t xml:space="preserve"> SMCN переключается чаще между узорами, чем SMAS, а именно, средний стационарный период (стационарный период определяется как период, в течение которого сеть оседают на одной модели в цикле [2</w:t>
      </w:r>
      <w:proofErr w:type="gramStart"/>
      <w:r w:rsidRPr="00E639CD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E639CD">
        <w:rPr>
          <w:rFonts w:ascii="Times New Roman" w:hAnsi="Times New Roman" w:cs="Times New Roman"/>
          <w:sz w:val="24"/>
          <w:szCs w:val="24"/>
        </w:rPr>
        <w:t xml:space="preserve"> [9]) из SMCN меньше, чем SMAS.</w:t>
      </w:r>
    </w:p>
    <w:p w14:paraId="6322ADEE" w14:textId="7D85293C" w:rsidR="00433C89" w:rsidRDefault="00433C89" w:rsidP="00433C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C89">
        <w:rPr>
          <w:rFonts w:ascii="Times New Roman" w:hAnsi="Times New Roman" w:cs="Times New Roman"/>
          <w:b/>
          <w:bCs/>
          <w:sz w:val="32"/>
          <w:szCs w:val="32"/>
        </w:rPr>
        <w:t>6 слайд</w:t>
      </w:r>
    </w:p>
    <w:p w14:paraId="788BD4E9" w14:textId="566B06C6" w:rsidR="00433C89" w:rsidRDefault="00433C89" w:rsidP="00433C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39CD">
        <w:rPr>
          <w:rFonts w:ascii="Times New Roman" w:hAnsi="Times New Roman" w:cs="Times New Roman"/>
          <w:sz w:val="24"/>
          <w:szCs w:val="24"/>
        </w:rPr>
        <w:t xml:space="preserve">На рис. </w:t>
      </w:r>
      <w:r w:rsidRPr="00E639CD">
        <w:rPr>
          <w:rFonts w:ascii="Times New Roman" w:hAnsi="Times New Roman" w:cs="Times New Roman"/>
          <w:sz w:val="24"/>
          <w:szCs w:val="24"/>
        </w:rPr>
        <w:t xml:space="preserve">Слева </w:t>
      </w:r>
      <w:r w:rsidRPr="00E639CD">
        <w:rPr>
          <w:rFonts w:ascii="Times New Roman" w:hAnsi="Times New Roman" w:cs="Times New Roman"/>
          <w:sz w:val="24"/>
          <w:szCs w:val="24"/>
        </w:rPr>
        <w:t>представлены результаты моделирования SMCN с различными значениями хаотических параметров.</w:t>
      </w:r>
      <w:r w:rsidRPr="00E639CD">
        <w:rPr>
          <w:rFonts w:ascii="Times New Roman" w:hAnsi="Times New Roman" w:cs="Times New Roman"/>
          <w:sz w:val="24"/>
          <w:szCs w:val="24"/>
        </w:rPr>
        <w:t xml:space="preserve"> </w:t>
      </w:r>
      <w:r w:rsidRPr="00433C89">
        <w:rPr>
          <w:rFonts w:ascii="Times New Roman" w:hAnsi="Times New Roman" w:cs="Times New Roman"/>
          <w:i/>
          <w:iCs/>
          <w:sz w:val="24"/>
          <w:szCs w:val="24"/>
        </w:rPr>
        <w:t xml:space="preserve">На рис. показана взаимосвязь между ассоциативной динамикой SMCN и значениями </w:t>
      </w:r>
      <w:r w:rsidRPr="00433C89">
        <w:rPr>
          <w:rFonts w:ascii="Times New Roman" w:hAnsi="Times New Roman" w:cs="Times New Roman"/>
          <w:i/>
          <w:iCs/>
          <w:sz w:val="24"/>
          <w:szCs w:val="24"/>
        </w:rPr>
        <w:t>параметров (</w:t>
      </w:r>
      <w:r w:rsidRPr="00433C89">
        <w:rPr>
          <w:rFonts w:ascii="Georgia" w:hAnsi="Georgia"/>
          <w:i/>
          <w:iCs/>
          <w:color w:val="2E2E2E"/>
          <w:sz w:val="24"/>
          <w:szCs w:val="24"/>
        </w:rPr>
        <w:t>порога и постоянного во времени внешнего входа</w:t>
      </w:r>
      <w:r w:rsidRPr="00433C89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62EFB724" w14:textId="19CA230E" w:rsidR="00433C89" w:rsidRPr="00E639CD" w:rsidRDefault="00433C89" w:rsidP="00433C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39CD">
        <w:rPr>
          <w:rFonts w:ascii="Times New Roman" w:hAnsi="Times New Roman" w:cs="Times New Roman"/>
          <w:sz w:val="24"/>
          <w:szCs w:val="24"/>
        </w:rPr>
        <w:t xml:space="preserve">На рис. </w:t>
      </w:r>
      <w:r w:rsidRPr="00E639CD">
        <w:rPr>
          <w:rFonts w:ascii="Times New Roman" w:hAnsi="Times New Roman" w:cs="Times New Roman"/>
          <w:sz w:val="24"/>
          <w:szCs w:val="24"/>
        </w:rPr>
        <w:t>справа</w:t>
      </w:r>
      <w:r w:rsidRPr="00E639CD">
        <w:rPr>
          <w:rFonts w:ascii="Times New Roman" w:hAnsi="Times New Roman" w:cs="Times New Roman"/>
          <w:sz w:val="24"/>
          <w:szCs w:val="24"/>
        </w:rPr>
        <w:t xml:space="preserve"> представлены результаты моделирования SMDSCN с различными значениями параметров.</w:t>
      </w:r>
      <w:r w:rsidRPr="00E639CD">
        <w:rPr>
          <w:rFonts w:ascii="Times New Roman" w:hAnsi="Times New Roman" w:cs="Times New Roman"/>
          <w:sz w:val="24"/>
          <w:szCs w:val="24"/>
        </w:rPr>
        <w:t xml:space="preserve"> </w:t>
      </w:r>
      <w:r w:rsidRPr="00E639CD">
        <w:rPr>
          <w:rFonts w:ascii="Times New Roman" w:hAnsi="Times New Roman" w:cs="Times New Roman"/>
          <w:i/>
          <w:iCs/>
          <w:sz w:val="24"/>
          <w:szCs w:val="24"/>
        </w:rPr>
        <w:t>SMDSCN обладает как характеристиками SMDS, так и SMCN</w:t>
      </w:r>
    </w:p>
    <w:p w14:paraId="7AAF8CD9" w14:textId="7BDA70B8" w:rsidR="00433C89" w:rsidRDefault="00433C89" w:rsidP="0043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AD943" wp14:editId="3AEAB4CA">
            <wp:extent cx="4846320" cy="55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626" cy="5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2D78" w14:textId="34C00E6A" w:rsidR="00E639CD" w:rsidRPr="00433C89" w:rsidRDefault="00E639CD" w:rsidP="0043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5D977" wp14:editId="2B0C468C">
            <wp:extent cx="4998720" cy="5514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884" cy="5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B6B5" w14:textId="77777777" w:rsidR="0099247F" w:rsidRDefault="0099247F">
      <w:r>
        <w:t>*Емкость запоминания</w:t>
      </w:r>
      <w:r w:rsidRPr="0099247F">
        <w:t xml:space="preserve"> последовательности</w:t>
      </w:r>
    </w:p>
    <w:p w14:paraId="4F820B14" w14:textId="77777777" w:rsidR="00AA0A7B" w:rsidRDefault="00AA0A7B">
      <w:r>
        <w:t>*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Хопфилд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ввел понятие энергии сети. Главное свойство функции энергии (1) состоит в том, что в процессе эволюции состояний сети она уменьшается и достигает локального минимума - аттрактора, в котором сохраняет постоянное значение.</w:t>
      </w:r>
    </w:p>
    <w:sectPr w:rsidR="00AA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61"/>
    <w:multiLevelType w:val="multilevel"/>
    <w:tmpl w:val="BA2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715"/>
    <w:rsid w:val="002639A9"/>
    <w:rsid w:val="00433C89"/>
    <w:rsid w:val="0046642F"/>
    <w:rsid w:val="0053262D"/>
    <w:rsid w:val="0063414E"/>
    <w:rsid w:val="0073180D"/>
    <w:rsid w:val="008E6AFC"/>
    <w:rsid w:val="0099247F"/>
    <w:rsid w:val="00A7268D"/>
    <w:rsid w:val="00AA0A7B"/>
    <w:rsid w:val="00AB6715"/>
    <w:rsid w:val="00C62052"/>
    <w:rsid w:val="00E6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3779"/>
  <w15:chartTrackingRefBased/>
  <w15:docId w15:val="{9BD5CA0B-78E2-4C10-B582-F6953686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42F"/>
    <w:rPr>
      <w:b/>
      <w:bCs/>
    </w:rPr>
  </w:style>
  <w:style w:type="paragraph" w:styleId="a4">
    <w:name w:val="Normal (Web)"/>
    <w:basedOn w:val="a"/>
    <w:uiPriority w:val="99"/>
    <w:semiHidden/>
    <w:unhideWhenUsed/>
    <w:rsid w:val="0099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79629538896</dc:creator>
  <cp:keywords/>
  <dc:description/>
  <cp:lastModifiedBy>Дамир Р Бараев</cp:lastModifiedBy>
  <cp:revision>4</cp:revision>
  <dcterms:created xsi:type="dcterms:W3CDTF">2020-04-14T16:36:00Z</dcterms:created>
  <dcterms:modified xsi:type="dcterms:W3CDTF">2021-04-29T01:02:00Z</dcterms:modified>
</cp:coreProperties>
</file>