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9C1233">
      <w:pPr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E7B4D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1233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D79DFF4" w14:textId="20C0A029" w:rsid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bCs/>
          <w:sz w:val="36"/>
          <w:szCs w:val="36"/>
        </w:rPr>
        <w:t>ая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EA74DB" w:rsidRPr="00EA74DB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0F3DB6C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A0CEF" w14:textId="56DED549" w:rsidR="005E04E2" w:rsidRPr="005E04E2" w:rsidRDefault="005E04E2" w:rsidP="009C1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</w:t>
      </w:r>
      <w:r w:rsidR="00EA74DB" w:rsidRPr="00EA74DB">
        <w:rPr>
          <w:rFonts w:ascii="Times New Roman" w:hAnsi="Times New Roman" w:cs="Times New Roman"/>
          <w:sz w:val="28"/>
          <w:szCs w:val="28"/>
        </w:rPr>
        <w:t>Синтез и исследование системы сепарабельного управления многосвязного объекта</w:t>
      </w:r>
      <w:r w:rsidRPr="005E04E2">
        <w:rPr>
          <w:rFonts w:ascii="Times New Roman" w:hAnsi="Times New Roman" w:cs="Times New Roman"/>
          <w:sz w:val="28"/>
          <w:szCs w:val="28"/>
        </w:rPr>
        <w:t>»</w:t>
      </w:r>
    </w:p>
    <w:p w14:paraId="2A6EF834" w14:textId="10A8A4E2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Бараев Д. Р.</w:t>
            </w:r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«__»______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A55569C" w14:textId="77777777" w:rsidR="005C0D56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</w:p>
    <w:p w14:paraId="11697410" w14:textId="77777777" w:rsidR="005C0D56" w:rsidRDefault="005C0D56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 Unicode MS" w:hAnsi="Arial" w:cs="Mangal"/>
          <w:color w:val="auto"/>
          <w:kern w:val="2"/>
          <w:sz w:val="20"/>
          <w:szCs w:val="24"/>
          <w:lang w:eastAsia="hi-IN" w:bidi="hi-IN"/>
        </w:rPr>
        <w:id w:val="-484081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77234" w14:textId="51E02536" w:rsidR="005C0D56" w:rsidRPr="005C0D56" w:rsidRDefault="005C0D56" w:rsidP="005C0D5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C0D5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371A963F" w14:textId="315A7673" w:rsidR="00B73F0C" w:rsidRPr="00C6776F" w:rsidRDefault="005C0D56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733817" w:history="1">
            <w:r w:rsidR="00B73F0C" w:rsidRPr="00C6776F">
              <w:rPr>
                <w:rStyle w:val="aa"/>
                <w:rFonts w:ascii="Times New Roman" w:hAnsi="Times New Roman" w:cs="Times New Roman"/>
                <w:bCs/>
                <w:noProof/>
                <w:sz w:val="32"/>
                <w:szCs w:val="40"/>
              </w:rPr>
              <w:t>1.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bCs/>
                <w:noProof/>
                <w:sz w:val="32"/>
                <w:szCs w:val="40"/>
              </w:rPr>
              <w:t>Исходные данные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_Toc89733817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1202B0D4" w14:textId="31D6D565" w:rsidR="00B73F0C" w:rsidRPr="00C6776F" w:rsidRDefault="00625BAA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18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val="en-US" w:eastAsia="en-US"/>
              </w:rPr>
              <w:t>2.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Задание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_Toc89733818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C466280" w14:textId="26119715" w:rsidR="00B73F0C" w:rsidRPr="00C6776F" w:rsidRDefault="00625BAA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19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3.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Ход работы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_Toc89733819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33D85CC" w14:textId="003BC94D" w:rsidR="00B73F0C" w:rsidRPr="00C6776F" w:rsidRDefault="00625BAA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0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Получение передаточной матрицы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_Toc89733820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6A42868C" w14:textId="6C25A064" w:rsidR="00B73F0C" w:rsidRPr="00C6776F" w:rsidRDefault="00625BAA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1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  <w:lang w:eastAsia="en-US"/>
              </w:rPr>
              <w:t>Поиск решения локальных задач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_Toc89733821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3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1530A5D8" w14:textId="276FB584" w:rsidR="00B73F0C" w:rsidRPr="00C6776F" w:rsidRDefault="00625BAA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2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</w:rPr>
              <w:t>Моделирование в среде Matlab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_Toc89733822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7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0657190D" w14:textId="5768DA89" w:rsidR="00B73F0C" w:rsidRPr="00C6776F" w:rsidRDefault="00625BAA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6"/>
              <w:szCs w:val="36"/>
              <w:lang w:eastAsia="ru-RU" w:bidi="ar-SA"/>
            </w:rPr>
          </w:pPr>
          <w:hyperlink w:anchor="_Toc89733823" w:history="1"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</w:rPr>
              <w:t>4.</w:t>
            </w:r>
            <w:r w:rsidR="00B73F0C" w:rsidRPr="00C6776F">
              <w:rPr>
                <w:rFonts w:ascii="Times New Roman" w:eastAsiaTheme="minorEastAsia" w:hAnsi="Times New Roman" w:cs="Times New Roman"/>
                <w:noProof/>
                <w:kern w:val="0"/>
                <w:sz w:val="36"/>
                <w:szCs w:val="36"/>
                <w:lang w:eastAsia="ru-RU" w:bidi="ar-SA"/>
              </w:rPr>
              <w:tab/>
            </w:r>
            <w:r w:rsidR="00B73F0C" w:rsidRPr="00C6776F">
              <w:rPr>
                <w:rStyle w:val="aa"/>
                <w:rFonts w:ascii="Times New Roman" w:hAnsi="Times New Roman" w:cs="Times New Roman"/>
                <w:noProof/>
                <w:sz w:val="32"/>
                <w:szCs w:val="40"/>
              </w:rPr>
              <w:t>Выводы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ab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begin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instrText xml:space="preserve"> PAGEREF _Toc89733823 \h </w:instrTex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separate"/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t>8</w:t>
            </w:r>
            <w:r w:rsidR="00B73F0C" w:rsidRPr="00C6776F">
              <w:rPr>
                <w:rFonts w:ascii="Times New Roman" w:hAnsi="Times New Roman" w:cs="Times New Roman"/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F0524E9" w14:textId="5668C96F" w:rsidR="005C0D56" w:rsidRDefault="005C0D56">
          <w:r w:rsidRPr="005C0D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206BEF" w14:textId="36E88600" w:rsidR="000B2946" w:rsidRPr="00CB042F" w:rsidRDefault="000B2946" w:rsidP="005E04E2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br w:type="page"/>
      </w:r>
    </w:p>
    <w:p w14:paraId="39D96BFE" w14:textId="3D4B1DAD" w:rsidR="000B2946" w:rsidRPr="005E04E2" w:rsidRDefault="000B2946" w:rsidP="005E04E2">
      <w:pPr>
        <w:pStyle w:val="1"/>
        <w:tabs>
          <w:tab w:val="clear" w:pos="993"/>
        </w:tabs>
        <w:rPr>
          <w:b w:val="0"/>
          <w:bCs/>
          <w:sz w:val="32"/>
          <w:szCs w:val="32"/>
        </w:rPr>
      </w:pPr>
      <w:bookmarkStart w:id="0" w:name="_Toc89733817"/>
      <w:r w:rsidRPr="005E04E2">
        <w:rPr>
          <w:rStyle w:val="10"/>
          <w:b/>
          <w:bCs/>
          <w:sz w:val="32"/>
          <w:szCs w:val="32"/>
        </w:rPr>
        <w:lastRenderedPageBreak/>
        <w:t>Исходные данные</w:t>
      </w:r>
      <w:bookmarkEnd w:id="0"/>
    </w:p>
    <w:p w14:paraId="6510C3A4" w14:textId="77777777" w:rsidR="000B2946" w:rsidRDefault="000B294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4F2E58A6" w14:textId="7943B2F3" w:rsidR="000B2946" w:rsidRPr="00053C21" w:rsidRDefault="00625BAA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C3F25E" w14:textId="2A7DF5CA" w:rsidR="000B2946" w:rsidRPr="005E04E2" w:rsidRDefault="000B2946" w:rsidP="005E04E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A35C06F" w14:textId="77777777" w:rsidR="000B2946" w:rsidRPr="00141806" w:rsidRDefault="00625BAA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245CAF" w14:textId="20EC27C7" w:rsidR="000B2946" w:rsidRPr="00141806" w:rsidRDefault="00625BAA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=0.1,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=0.9</m:t>
          </m:r>
        </m:oMath>
      </m:oMathPara>
    </w:p>
    <w:p w14:paraId="2D0470CE" w14:textId="77777777" w:rsidR="000B2946" w:rsidRPr="005E04E2" w:rsidRDefault="000B2946" w:rsidP="000B2946">
      <w:pPr>
        <w:pStyle w:val="1"/>
        <w:rPr>
          <w:sz w:val="32"/>
          <w:szCs w:val="32"/>
          <w:lang w:val="en-US" w:eastAsia="en-US" w:bidi="ar-SA"/>
        </w:rPr>
      </w:pPr>
      <w:bookmarkStart w:id="1" w:name="_Toc89733818"/>
      <w:r w:rsidRPr="005E04E2">
        <w:rPr>
          <w:sz w:val="32"/>
          <w:szCs w:val="32"/>
          <w:lang w:eastAsia="en-US" w:bidi="ar-SA"/>
        </w:rPr>
        <w:t>Задание</w:t>
      </w:r>
      <w:bookmarkEnd w:id="1"/>
    </w:p>
    <w:p w14:paraId="22E1306C" w14:textId="0B7EE066" w:rsidR="000B2946" w:rsidRPr="00F8755C" w:rsidRDefault="00DC11C6" w:rsidP="00DC11C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C11C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Синтезировать систему </w:t>
      </w:r>
      <w:r w:rsidR="00EA74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сепарабельного </w:t>
      </w:r>
      <w:r w:rsidRPr="00DC11C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управления заданного объекта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,</w:t>
      </w:r>
      <w:r w:rsidRPr="00DC11C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улучшающую показатели качества системы (увеличить скорость переходного процесса) в 5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раз</w:t>
      </w:r>
      <w:r w:rsidR="000B2946"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40B7122" w14:textId="77777777" w:rsidR="000B2946" w:rsidRPr="005E04E2" w:rsidRDefault="000B2946" w:rsidP="000B2946">
      <w:pPr>
        <w:pStyle w:val="1"/>
        <w:rPr>
          <w:sz w:val="32"/>
          <w:szCs w:val="32"/>
          <w:lang w:eastAsia="en-US" w:bidi="ar-SA"/>
        </w:rPr>
      </w:pPr>
      <w:bookmarkStart w:id="2" w:name="_Toc89733819"/>
      <w:r w:rsidRPr="005E04E2">
        <w:rPr>
          <w:sz w:val="32"/>
          <w:szCs w:val="32"/>
          <w:lang w:eastAsia="en-US" w:bidi="ar-SA"/>
        </w:rPr>
        <w:t>Ход работы</w:t>
      </w:r>
      <w:bookmarkEnd w:id="2"/>
    </w:p>
    <w:p w14:paraId="363ECB62" w14:textId="7BB3BFF3" w:rsidR="000B2946" w:rsidRPr="009A0FD0" w:rsidRDefault="000B2946" w:rsidP="0092773B">
      <w:pPr>
        <w:pStyle w:val="1"/>
        <w:numPr>
          <w:ilvl w:val="0"/>
          <w:numId w:val="0"/>
        </w:numPr>
        <w:tabs>
          <w:tab w:val="clear" w:pos="993"/>
        </w:tabs>
        <w:rPr>
          <w:lang w:eastAsia="en-US" w:bidi="ar-SA"/>
        </w:rPr>
      </w:pPr>
      <w:bookmarkStart w:id="3" w:name="_Toc89733820"/>
      <w:r w:rsidRPr="009A0FD0">
        <w:rPr>
          <w:lang w:eastAsia="en-US" w:bidi="ar-SA"/>
        </w:rPr>
        <w:t>Получение передаточной матрицы</w:t>
      </w:r>
      <w:bookmarkEnd w:id="3"/>
    </w:p>
    <w:p w14:paraId="220D3B7B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70AF9F18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x</m:t>
            </m:r>
          </m:e>
        </m:acc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=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Ax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+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Bu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, то матрица</w:t>
      </w:r>
    </w:p>
    <w:p w14:paraId="2798BABB" w14:textId="7A9244BD" w:rsidR="000B2946" w:rsidRPr="005E04E2" w:rsidRDefault="000B2946" w:rsidP="005E04E2">
      <w:pPr>
        <w:spacing w:before="240" w:after="240"/>
        <w:rPr>
          <w:rFonts w:ascii="Times New Roman" w:hAnsi="Times New Roman" w:cs="Times New Roman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-0.4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,      </w:t>
      </w:r>
      <m:oMath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 w:eastAsia="en-US" w:bidi="ar-SA"/>
          </w:rPr>
          <m:t>B</m:t>
        </m:r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</w:p>
    <w:p w14:paraId="29405F1E" w14:textId="615A2B07" w:rsidR="000B2946" w:rsidRPr="005E04E2" w:rsidRDefault="000B2946" w:rsidP="005E04E2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det|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Ep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-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|=0, тогда характеристический полином имеет вид</w:t>
      </w:r>
      <w:r w:rsidR="005E04E2"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258DCACE" w14:textId="21A5BC67" w:rsidR="000B2946" w:rsidRPr="00FB7DEC" w:rsidRDefault="00625BAA" w:rsidP="005E04E2">
      <w:pPr>
        <w:spacing w:before="240"/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0.4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-0.4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4BAA108F" w14:textId="2B498F83" w:rsidR="000B2946" w:rsidRPr="00FB7DEC" w:rsidRDefault="00625BAA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0.4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564A21FA" w14:textId="4E025217" w:rsidR="000B2946" w:rsidRPr="00FB7DEC" w:rsidRDefault="00625BAA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25D6BD80" w14:textId="43720D45" w:rsidR="000B2946" w:rsidRPr="000B2946" w:rsidRDefault="00625BAA" w:rsidP="005E04E2">
      <w:pPr>
        <w:spacing w:before="240"/>
        <w:jc w:val="center"/>
        <w:rPr>
          <w:rFonts w:eastAsiaTheme="minorEastAsia"/>
          <w:sz w:val="28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36"/>
            </w:rPr>
            <m:t>-2</m:t>
          </m:r>
        </m:oMath>
      </m:oMathPara>
    </w:p>
    <w:p w14:paraId="10AF9D9C" w14:textId="733FCE13" w:rsidR="000B2946" w:rsidRPr="00DC11C6" w:rsidRDefault="000B2946" w:rsidP="000B2946">
      <w:pPr>
        <w:spacing w:before="240" w:after="240"/>
        <w:jc w:val="center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-0.4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cs="Times New Roman"/>
              <w:sz w:val="24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 w:val="24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</m:t>
                    </m:r>
                    <m:r>
                      <w:rPr>
                        <w:rFonts w:ascii="Cambria Math" w:cs="Times New Roman"/>
                        <w:sz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</m:t>
                    </m:r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0.4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71D1A343" w14:textId="7136D43D" w:rsidR="00DC11C6" w:rsidRPr="00DC11C6" w:rsidRDefault="00DC11C6" w:rsidP="00DC11C6">
      <w:pPr>
        <w:pStyle w:val="1"/>
        <w:numPr>
          <w:ilvl w:val="0"/>
          <w:numId w:val="0"/>
        </w:numPr>
        <w:tabs>
          <w:tab w:val="clear" w:pos="993"/>
        </w:tabs>
        <w:rPr>
          <w:lang w:eastAsia="en-US" w:bidi="ar-SA"/>
        </w:rPr>
      </w:pPr>
      <w:bookmarkStart w:id="4" w:name="_Toc89733821"/>
      <w:r>
        <w:rPr>
          <w:lang w:eastAsia="en-US" w:bidi="ar-SA"/>
        </w:rPr>
        <w:t>Поиск решения локальных задач</w:t>
      </w:r>
      <w:bookmarkEnd w:id="4"/>
    </w:p>
    <w:p w14:paraId="3C3E1E32" w14:textId="2198972C" w:rsidR="000B2946" w:rsidRDefault="00091E27" w:rsidP="00091E27">
      <w:pPr>
        <w:widowControl/>
        <w:suppressAutoHyphens w:val="0"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 w:rsidRPr="00091E27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В качестве исходной системы будем использовать систему из предыдущей работы</w:t>
      </w: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:</w:t>
      </w:r>
      <w:r w:rsidR="000B2946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5881D315" w14:textId="77777777" w:rsidR="00091E27" w:rsidRDefault="005E04E2" w:rsidP="00091E27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08DEF1F" wp14:editId="115984FE">
            <wp:extent cx="6208738" cy="395020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495" cy="39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7E6" w14:textId="046B15F5" w:rsidR="001C0EA0" w:rsidRDefault="00091E27" w:rsidP="00091E27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B73F0C">
        <w:rPr>
          <w:rFonts w:ascii="Times New Roman" w:hAnsi="Times New Roman" w:cs="Times New Roman"/>
          <w:noProof/>
          <w:color w:val="auto"/>
          <w:sz w:val="24"/>
          <w:szCs w:val="22"/>
        </w:rPr>
        <w:t>1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системы управления</w:t>
      </w:r>
    </w:p>
    <w:p w14:paraId="725E247D" w14:textId="77777777" w:rsidR="0066204E" w:rsidRDefault="0066204E" w:rsidP="001133BE">
      <w:pPr>
        <w:keepNext/>
        <w:jc w:val="center"/>
      </w:pPr>
      <w:r>
        <w:rPr>
          <w:noProof/>
        </w:rPr>
        <w:drawing>
          <wp:inline distT="0" distB="0" distL="0" distR="0" wp14:anchorId="3A2C5C3A" wp14:editId="2E0D0505">
            <wp:extent cx="5895474" cy="1722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551" cy="17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975" w14:textId="5234C4E9" w:rsidR="00091E27" w:rsidRPr="0066204E" w:rsidRDefault="0066204E" w:rsidP="0066204E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B73F0C">
        <w:rPr>
          <w:rFonts w:ascii="Times New Roman" w:hAnsi="Times New Roman" w:cs="Times New Roman"/>
          <w:noProof/>
          <w:color w:val="auto"/>
          <w:sz w:val="24"/>
          <w:szCs w:val="22"/>
        </w:rPr>
        <w:t>2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координаты x1</w:t>
      </w:r>
    </w:p>
    <w:p w14:paraId="1F7119B3" w14:textId="77777777" w:rsidR="0066204E" w:rsidRDefault="0066204E" w:rsidP="001133BE">
      <w:pPr>
        <w:keepNext/>
        <w:jc w:val="center"/>
      </w:pPr>
      <w:r>
        <w:rPr>
          <w:noProof/>
        </w:rPr>
        <w:drawing>
          <wp:inline distT="0" distB="0" distL="0" distR="0" wp14:anchorId="056ED73B" wp14:editId="423CFBDB">
            <wp:extent cx="5907505" cy="1871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203" cy="18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B68" w14:textId="22CD6B80" w:rsidR="0066204E" w:rsidRDefault="0066204E" w:rsidP="0066204E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B73F0C">
        <w:rPr>
          <w:rFonts w:ascii="Times New Roman" w:hAnsi="Times New Roman" w:cs="Times New Roman"/>
          <w:noProof/>
          <w:color w:val="auto"/>
          <w:sz w:val="24"/>
          <w:szCs w:val="22"/>
        </w:rPr>
        <w:t>3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координаты x2</w:t>
      </w:r>
    </w:p>
    <w:p w14:paraId="1FBF6430" w14:textId="0C932560" w:rsidR="0066204E" w:rsidRPr="00CA46CB" w:rsidRDefault="0066204E" w:rsidP="006620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Показатели качества </w:t>
      </w:r>
      <w:r>
        <w:rPr>
          <w:rFonts w:ascii="Times New Roman" w:hAnsi="Times New Roman" w:cs="Times New Roman"/>
          <w:sz w:val="28"/>
          <w:szCs w:val="28"/>
        </w:rPr>
        <w:t>переходного процесса</w:t>
      </w:r>
      <w:r w:rsidRPr="00CA46CB">
        <w:rPr>
          <w:rFonts w:ascii="Times New Roman" w:hAnsi="Times New Roman" w:cs="Times New Roman"/>
          <w:sz w:val="28"/>
          <w:szCs w:val="28"/>
        </w:rPr>
        <w:t>:</w:t>
      </w:r>
    </w:p>
    <w:p w14:paraId="186CDE15" w14:textId="4A755343" w:rsidR="0066204E" w:rsidRDefault="0066204E" w:rsidP="006620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66204E">
        <w:rPr>
          <w:rFonts w:ascii="Times New Roman" w:hAnsi="Times New Roman" w:cs="Times New Roman"/>
          <w:sz w:val="28"/>
          <w:szCs w:val="28"/>
        </w:rPr>
        <w:t>1.677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="00412055">
        <w:rPr>
          <w:rFonts w:ascii="Times New Roman" w:hAnsi="Times New Roman" w:cs="Times New Roman"/>
          <w:sz w:val="28"/>
          <w:szCs w:val="28"/>
        </w:rPr>
        <w:t xml:space="preserve"> </w:t>
      </w: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66204E">
        <w:rPr>
          <w:rFonts w:ascii="Times New Roman" w:hAnsi="Times New Roman" w:cs="Times New Roman"/>
          <w:sz w:val="28"/>
          <w:szCs w:val="28"/>
        </w:rPr>
        <w:t>1.13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233B12" w14:textId="77777777" w:rsidR="00EA74DB" w:rsidRPr="00D244A7" w:rsidRDefault="00EA74DB" w:rsidP="00EA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сепарабельном</w:t>
      </w:r>
      <w:r w:rsidRPr="00D244A7">
        <w:rPr>
          <w:rFonts w:ascii="Times New Roman" w:hAnsi="Times New Roman" w:cs="Times New Roman"/>
          <w:sz w:val="28"/>
          <w:szCs w:val="28"/>
        </w:rPr>
        <w:t xml:space="preserve"> управлении коэффициенты k12 и k21</w:t>
      </w:r>
      <w:r>
        <w:rPr>
          <w:rFonts w:ascii="Times New Roman" w:hAnsi="Times New Roman" w:cs="Times New Roman"/>
          <w:sz w:val="28"/>
          <w:szCs w:val="28"/>
        </w:rPr>
        <w:t xml:space="preserve"> подобраны таким образом, </w:t>
      </w:r>
      <w:r>
        <w:rPr>
          <w:rFonts w:ascii="Times New Roman" w:hAnsi="Times New Roman" w:cs="Times New Roman"/>
          <w:sz w:val="28"/>
          <w:szCs w:val="28"/>
        </w:rPr>
        <w:lastRenderedPageBreak/>
        <w:t>чтобы компенсировать перекрёстное влияние подсистем друг на друга.</w:t>
      </w:r>
      <w:r w:rsidRPr="00D244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E16CD" w14:textId="77777777" w:rsidR="00EA74DB" w:rsidRPr="00D244A7" w:rsidRDefault="00EA74DB" w:rsidP="00EA74D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Вектор коэффициентов входного сигнала будет выражен следующим образом:</w:t>
      </w:r>
    </w:p>
    <w:p w14:paraId="46DD9A94" w14:textId="03D4AB79" w:rsidR="00EA74DB" w:rsidRPr="00D244A7" w:rsidRDefault="00EA74DB" w:rsidP="00EA74DB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;K=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GB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GB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GB" w:eastAsia="ar-SA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</m:t>
          </m:r>
        </m:oMath>
      </m:oMathPara>
    </w:p>
    <w:p w14:paraId="3E7FED04" w14:textId="77777777" w:rsidR="00EA74DB" w:rsidRPr="003D66C4" w:rsidRDefault="00EA74DB" w:rsidP="00EA74DB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U=-KX+GV</m:t>
          </m:r>
        </m:oMath>
      </m:oMathPara>
    </w:p>
    <w:p w14:paraId="4CB496B5" w14:textId="77777777" w:rsidR="00EA74DB" w:rsidRPr="00F67E7E" w:rsidRDefault="00625BAA" w:rsidP="00EA74DB">
      <w:pPr>
        <w:spacing w:line="276" w:lineRule="auto"/>
        <w:jc w:val="center"/>
        <w:rPr>
          <w:rFonts w:ascii="Times New Roman" w:eastAsia="Cambria Math" w:hAnsi="Times New Roman" w:cs="Times New Roman"/>
          <w:i/>
          <w:kern w:val="0"/>
          <w:sz w:val="28"/>
          <w:szCs w:val="20"/>
          <w:lang w:val="en-GB" w:eastAsia="ar-SA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GB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=A X-B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G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 xml:space="preserve"> V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=As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G V</m:t>
          </m:r>
        </m:oMath>
      </m:oMathPara>
    </w:p>
    <w:p w14:paraId="28A2DCBA" w14:textId="0F19289A" w:rsidR="00EA74DB" w:rsidRPr="00F67E7E" w:rsidRDefault="00EA74DB" w:rsidP="00EA74DB">
      <w:pPr>
        <w:spacing w:line="276" w:lineRule="auto"/>
        <w:jc w:val="both"/>
        <w:rPr>
          <w:rFonts w:ascii="Times New Roman" w:eastAsia="Cambria Math" w:hAnsi="Times New Roman" w:cs="Times New Roman"/>
          <w:sz w:val="28"/>
          <w:szCs w:val="28"/>
        </w:rPr>
      </w:pP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Подберём такие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-0.4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</m:oMath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, чтобы матрица 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val="en-US" w:eastAsia="ar-SA"/>
        </w:rPr>
        <w:t>As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 стала диагональной</w:t>
      </w:r>
      <w:r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компенсации перекрёстного влияния подсистем друг на друга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>.</w:t>
      </w:r>
    </w:p>
    <w:p w14:paraId="0AFA9F1E" w14:textId="1F2A0245" w:rsidR="00EA74DB" w:rsidRPr="00D244A7" w:rsidRDefault="00625BAA" w:rsidP="00EA74DB">
      <w:pPr>
        <w:spacing w:before="24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7FB3280" w14:textId="0A988A64" w:rsidR="00EA74DB" w:rsidRPr="00EA74DB" w:rsidRDefault="00625BAA" w:rsidP="00EA74DB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=-2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ACD2D9F" w14:textId="2601FECE" w:rsidR="00EA74DB" w:rsidRPr="00D244A7" w:rsidRDefault="00EA74DB" w:rsidP="00EA74DB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As=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14:paraId="7C5BED6C" w14:textId="586B4B45" w:rsidR="00EA74DB" w:rsidRPr="00F63E83" w:rsidRDefault="00EA74DB" w:rsidP="00EA74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s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|=0</w:t>
      </w:r>
      <w:r w:rsidRPr="00F63E8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тогда характеристический полином имеет вид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:</w:t>
      </w:r>
    </w:p>
    <w:p w14:paraId="6DB03F11" w14:textId="48948E59" w:rsidR="00EA74DB" w:rsidRPr="006F185D" w:rsidRDefault="00625BAA" w:rsidP="00EA74DB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-2(k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-2(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1D7072AD" w14:textId="73108D91" w:rsidR="00EA74DB" w:rsidRPr="00EB7AAC" w:rsidRDefault="00EA74DB" w:rsidP="00EA74DB">
      <w:pPr>
        <w:jc w:val="center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(p+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2(k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+1)</m:t>
          </m:r>
          <m:r>
            <w:rPr>
              <w:rFonts w:ascii="Cambria Math" w:eastAsiaTheme="minorEastAsia" w:hAnsi="Cambria Math"/>
              <w:sz w:val="28"/>
              <w:lang w:val="en-US"/>
            </w:rPr>
            <m:t>)⋅(p+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2(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+1)</m:t>
          </m:r>
          <m:r>
            <w:rPr>
              <w:rFonts w:ascii="Cambria Math" w:eastAsiaTheme="minorEastAsia" w:hAnsi="Cambria Math"/>
              <w:sz w:val="28"/>
              <w:lang w:val="en-US"/>
            </w:rPr>
            <m:t>)=0</m:t>
          </m:r>
        </m:oMath>
      </m:oMathPara>
    </w:p>
    <w:p w14:paraId="7DEC284B" w14:textId="5F40EA59" w:rsidR="00EA74DB" w:rsidRPr="00FB7DEC" w:rsidRDefault="00625BAA" w:rsidP="00EA74DB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p=-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p=-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14:paraId="67D2B017" w14:textId="1421B020" w:rsidR="00EA74DB" w:rsidRDefault="00EA74DB" w:rsidP="00EA74DB">
      <w:pPr>
        <w:spacing w:line="276" w:lineRule="auto"/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>Подберём такие, чтобы корни были левее -</w:t>
      </w:r>
      <w:r w:rsidRPr="00470451">
        <w:rPr>
          <w:rFonts w:ascii="Times New Roman" w:eastAsia="F" w:hAnsi="Times New Roman" w:cs="Calibri Light"/>
          <w:sz w:val="28"/>
          <w:szCs w:val="20"/>
          <w:lang w:eastAsia="ar-SA"/>
        </w:rPr>
        <w:t>1</w:t>
      </w:r>
      <w:r w:rsidR="00EC4AC8">
        <w:rPr>
          <w:rFonts w:ascii="Times New Roman" w:eastAsia="F" w:hAnsi="Times New Roman" w:cs="Calibri Light"/>
          <w:sz w:val="28"/>
          <w:szCs w:val="20"/>
          <w:lang w:eastAsia="ar-SA"/>
        </w:rPr>
        <w:t>2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, тогда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≥5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≥5</m:t>
        </m:r>
      </m:oMath>
      <w:r w:rsidRPr="006B1E54"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</w:t>
      </w:r>
      <w:r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</w:t>
      </w:r>
    </w:p>
    <w:p w14:paraId="18BA6376" w14:textId="378FFD15" w:rsidR="00EA74DB" w:rsidRPr="006B1E54" w:rsidRDefault="00EA74DB" w:rsidP="00EA74DB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Возьмём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=5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=5</m:t>
        </m:r>
      </m:oMath>
      <w:r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   </w:t>
      </w:r>
      <w:r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и   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0.4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-0.4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</m:oMath>
    </w:p>
    <w:p w14:paraId="41865812" w14:textId="77777777" w:rsidR="00EA74DB" w:rsidRDefault="00EA74DB" w:rsidP="00EA74DB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Тогда корни характеристического многочлена равны </w:t>
      </w:r>
      <w:r w:rsidRPr="00F216A4">
        <w:rPr>
          <w:rFonts w:ascii="Times New Roman" w:eastAsia="F" w:hAnsi="Times New Roman" w:cs="Calibri Light"/>
          <w:sz w:val="28"/>
          <w:szCs w:val="20"/>
          <w:lang w:eastAsia="ar-SA"/>
        </w:rPr>
        <w:t>-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>14</w:t>
      </w:r>
    </w:p>
    <w:p w14:paraId="59ED78D6" w14:textId="16C83F89" w:rsidR="00EA74DB" w:rsidRPr="00D345BE" w:rsidRDefault="00EA74DB" w:rsidP="00EA74DB">
      <w:pPr>
        <w:spacing w:line="276" w:lineRule="auto"/>
        <w:rPr>
          <w:rFonts w:ascii="Times New Roman" w:eastAsia="F" w:hAnsi="Times New Roman" w:cs="Calibri Light"/>
          <w:sz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</w:rPr>
            <m:t>+24p+144</m:t>
          </m:r>
        </m:oMath>
      </m:oMathPara>
    </w:p>
    <w:p w14:paraId="1B3A28AA" w14:textId="4F7DC1F8" w:rsidR="00D345BE" w:rsidRDefault="00D345BE" w:rsidP="00D345BE">
      <w:pPr>
        <w:spacing w:line="276" w:lineRule="auto"/>
        <w:jc w:val="center"/>
        <w:rPr>
          <w:rFonts w:ascii="Times New Roman" w:eastAsia="F" w:hAnsi="Times New Roman" w:cs="Calibri Light"/>
          <w:sz w:val="28"/>
        </w:rPr>
      </w:pPr>
      <w:r>
        <w:rPr>
          <w:noProof/>
        </w:rPr>
        <w:drawing>
          <wp:inline distT="0" distB="0" distL="0" distR="0" wp14:anchorId="0A45596C" wp14:editId="3B0D6FD8">
            <wp:extent cx="4400502" cy="3502152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629" cy="353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D1B5" w14:textId="77777777" w:rsidR="00D345BE" w:rsidRDefault="00D345BE" w:rsidP="00D345BE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hAnsi="Times New Roman" w:cs="Calibri Light"/>
          <w:b/>
          <w:sz w:val="28"/>
          <w:szCs w:val="28"/>
        </w:rPr>
        <w:lastRenderedPageBreak/>
        <w:t>Синтез регулятора</w:t>
      </w:r>
    </w:p>
    <w:p w14:paraId="21250145" w14:textId="77777777" w:rsidR="00D345BE" w:rsidRPr="008D39AE" w:rsidRDefault="00D345BE" w:rsidP="00D345BE">
      <w:pPr>
        <w:spacing w:line="276" w:lineRule="auto"/>
        <w:rPr>
          <w:rFonts w:ascii="Times New Roman" w:eastAsia="Cambria Math" w:hAnsi="Times New Roman" w:cs="Times New Roman"/>
          <w:i/>
          <w:kern w:val="0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В статическом случае  </w:t>
      </w:r>
      <m:oMath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>0=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val="en-GB" w:eastAsia="ar-SA"/>
          </w:rPr>
          <m:t>As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 xml:space="preserve"> 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val="en-GB" w:eastAsia="ar-SA"/>
          </w:rPr>
          <m:t>X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>+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V</m:t>
        </m:r>
      </m:oMath>
    </w:p>
    <w:p w14:paraId="775F134A" w14:textId="78DC7A0B" w:rsidR="00D345BE" w:rsidRPr="00014DA1" w:rsidRDefault="00D345BE" w:rsidP="00D345BE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G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V=-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GB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GB" w:eastAsia="ar-SA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GB" w:eastAsia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⋅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 xml:space="preserve">As 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eastAsia="ar-SA"/>
            </w:rPr>
            <m:t xml:space="preserve"> 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X</m:t>
          </m:r>
        </m:oMath>
      </m:oMathPara>
    </w:p>
    <w:p w14:paraId="157404C2" w14:textId="294E476C" w:rsidR="00D345BE" w:rsidRDefault="00D345BE" w:rsidP="00D345BE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Нужно выразить входной вектор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, задавшись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опт = {1.9;1.9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29E99E3B" w14:textId="77777777" w:rsidR="00F4554F" w:rsidRDefault="00F4554F" w:rsidP="00F4554F">
      <w:pPr>
        <w:keepNext/>
        <w:spacing w:before="240" w:line="276" w:lineRule="auto"/>
        <w:jc w:val="center"/>
      </w:pPr>
      <w:r>
        <w:rPr>
          <w:noProof/>
        </w:rPr>
        <w:drawing>
          <wp:inline distT="0" distB="0" distL="0" distR="0" wp14:anchorId="7C43A039" wp14:editId="3294B8A1">
            <wp:extent cx="5939091" cy="1856232"/>
            <wp:effectExtent l="0" t="0" r="5080" b="0"/>
            <wp:docPr id="11" name="Рисунок 11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642" cy="18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3504" w14:textId="370060B5" w:rsidR="00D345BE" w:rsidRPr="00F4554F" w:rsidRDefault="00F4554F" w:rsidP="00F4554F">
      <w:pPr>
        <w:pStyle w:val="a7"/>
        <w:jc w:val="center"/>
        <w:rPr>
          <w:rFonts w:ascii="Times New Roman" w:eastAsia="F" w:hAnsi="Times New Roman" w:cs="Times New Roman"/>
          <w:color w:val="auto"/>
          <w:sz w:val="40"/>
          <w:szCs w:val="22"/>
        </w:rPr>
      </w:pPr>
      <w:r w:rsidRPr="00F4554F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F4554F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F4554F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F4554F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B73F0C">
        <w:rPr>
          <w:rFonts w:ascii="Times New Roman" w:hAnsi="Times New Roman" w:cs="Times New Roman"/>
          <w:noProof/>
          <w:color w:val="auto"/>
          <w:sz w:val="24"/>
          <w:szCs w:val="22"/>
        </w:rPr>
        <w:t>4</w:t>
      </w:r>
      <w:r w:rsidRPr="00F4554F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F4554F">
        <w:rPr>
          <w:rFonts w:ascii="Times New Roman" w:hAnsi="Times New Roman" w:cs="Times New Roman"/>
          <w:color w:val="auto"/>
          <w:sz w:val="24"/>
          <w:szCs w:val="22"/>
        </w:rPr>
        <w:t xml:space="preserve"> - Поиск </w:t>
      </w:r>
      <w:r w:rsidRPr="00F4554F">
        <w:rPr>
          <w:rFonts w:ascii="Times New Roman" w:hAnsi="Times New Roman" w:cs="Times New Roman"/>
          <w:color w:val="auto"/>
          <w:sz w:val="24"/>
          <w:szCs w:val="22"/>
          <w:lang w:val="en-US"/>
        </w:rPr>
        <w:t>G</w:t>
      </w:r>
    </w:p>
    <w:p w14:paraId="664B680B" w14:textId="06EE23B5" w:rsidR="00014DA1" w:rsidRPr="00014DA1" w:rsidRDefault="00014DA1" w:rsidP="00C2790B">
      <w:pPr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4DA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706DCD9" w14:textId="30EF4589" w:rsidR="00F4554F" w:rsidRPr="00014DA1" w:rsidRDefault="00F4554F" w:rsidP="00014DA1">
      <w:pPr>
        <w:spacing w:after="24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4554F">
        <w:rPr>
          <w:rFonts w:ascii="Times New Roman" w:hAnsi="Times New Roman" w:cs="Times New Roman"/>
          <w:sz w:val="28"/>
          <w:szCs w:val="28"/>
          <w:lang w:val="en-US"/>
        </w:rPr>
        <w:t>korni</w:t>
      </w:r>
      <w:r w:rsidRPr="00014DA1">
        <w:rPr>
          <w:rFonts w:ascii="Times New Roman" w:hAnsi="Times New Roman" w:cs="Times New Roman"/>
          <w:sz w:val="28"/>
          <w:szCs w:val="28"/>
        </w:rPr>
        <w:t xml:space="preserve"> </w:t>
      </w:r>
      <w:r w:rsidR="00C2790B" w:rsidRPr="00014DA1">
        <w:rPr>
          <w:rFonts w:ascii="Times New Roman" w:hAnsi="Times New Roman" w:cs="Times New Roman"/>
          <w:sz w:val="28"/>
          <w:szCs w:val="28"/>
        </w:rPr>
        <w:tab/>
      </w:r>
      <w:r w:rsidRPr="00014DA1">
        <w:rPr>
          <w:rFonts w:ascii="Times New Roman" w:hAnsi="Times New Roman" w:cs="Times New Roman"/>
          <w:sz w:val="28"/>
          <w:szCs w:val="28"/>
        </w:rPr>
        <w:t>= -12</w:t>
      </w:r>
    </w:p>
    <w:p w14:paraId="642E58A1" w14:textId="0BD8BB1B" w:rsidR="00F4554F" w:rsidRPr="00014DA1" w:rsidRDefault="00F4554F" w:rsidP="00B73F0C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4554F">
        <w:rPr>
          <w:rFonts w:ascii="Times New Roman" w:hAnsi="Times New Roman" w:cs="Times New Roman"/>
          <w:sz w:val="28"/>
          <w:szCs w:val="28"/>
          <w:lang w:val="en-US"/>
        </w:rPr>
        <w:t>Kisn</w:t>
      </w:r>
      <w:r w:rsidR="00C2790B" w:rsidRPr="00014DA1">
        <w:rPr>
          <w:rFonts w:ascii="Times New Roman" w:hAnsi="Times New Roman" w:cs="Times New Roman"/>
          <w:sz w:val="28"/>
          <w:szCs w:val="28"/>
        </w:rPr>
        <w:tab/>
      </w:r>
      <w:r w:rsidRPr="00014DA1">
        <w:rPr>
          <w:rFonts w:ascii="Times New Roman" w:hAnsi="Times New Roman" w:cs="Times New Roman"/>
          <w:sz w:val="28"/>
          <w:szCs w:val="28"/>
        </w:rPr>
        <w:t>= 5.0000    0.2000</w:t>
      </w:r>
    </w:p>
    <w:p w14:paraId="39D75842" w14:textId="148EA90B" w:rsidR="00F4554F" w:rsidRPr="00014DA1" w:rsidRDefault="00F4554F" w:rsidP="00014DA1">
      <w:pPr>
        <w:spacing w:after="24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14DA1">
        <w:rPr>
          <w:rFonts w:ascii="Times New Roman" w:hAnsi="Times New Roman" w:cs="Times New Roman"/>
          <w:sz w:val="28"/>
          <w:szCs w:val="28"/>
        </w:rPr>
        <w:t xml:space="preserve">  </w:t>
      </w:r>
      <w:r w:rsidRPr="00014DA1">
        <w:rPr>
          <w:rFonts w:ascii="Times New Roman" w:hAnsi="Times New Roman" w:cs="Times New Roman"/>
          <w:sz w:val="28"/>
          <w:szCs w:val="28"/>
        </w:rPr>
        <w:tab/>
      </w:r>
      <w:r w:rsidR="00C2790B" w:rsidRPr="00014DA1">
        <w:rPr>
          <w:rFonts w:ascii="Times New Roman" w:hAnsi="Times New Roman" w:cs="Times New Roman"/>
          <w:sz w:val="28"/>
          <w:szCs w:val="28"/>
        </w:rPr>
        <w:t xml:space="preserve"> </w:t>
      </w:r>
      <w:r w:rsidRPr="00014DA1">
        <w:rPr>
          <w:rFonts w:ascii="Times New Roman" w:hAnsi="Times New Roman" w:cs="Times New Roman"/>
          <w:sz w:val="28"/>
          <w:szCs w:val="28"/>
        </w:rPr>
        <w:t xml:space="preserve"> -0.2000    5.0000</w:t>
      </w:r>
    </w:p>
    <w:p w14:paraId="009D7F0A" w14:textId="39B305D7" w:rsidR="00F4554F" w:rsidRPr="00014DA1" w:rsidRDefault="00F4554F" w:rsidP="00B73F0C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4554F">
        <w:rPr>
          <w:rFonts w:ascii="Times New Roman" w:hAnsi="Times New Roman" w:cs="Times New Roman"/>
          <w:sz w:val="28"/>
          <w:szCs w:val="28"/>
          <w:lang w:val="en-US"/>
        </w:rPr>
        <w:t>AsRassch</w:t>
      </w:r>
      <w:r w:rsidR="00B73F0C">
        <w:rPr>
          <w:rFonts w:ascii="Times New Roman" w:hAnsi="Times New Roman" w:cs="Times New Roman"/>
          <w:sz w:val="28"/>
          <w:szCs w:val="28"/>
        </w:rPr>
        <w:t xml:space="preserve"> </w:t>
      </w:r>
      <w:r w:rsidRPr="00014DA1">
        <w:rPr>
          <w:rFonts w:ascii="Times New Roman" w:hAnsi="Times New Roman" w:cs="Times New Roman"/>
          <w:sz w:val="28"/>
          <w:szCs w:val="28"/>
        </w:rPr>
        <w:t>=</w:t>
      </w:r>
      <w:r w:rsidRPr="00014DA1">
        <w:rPr>
          <w:rFonts w:ascii="Times New Roman" w:hAnsi="Times New Roman" w:cs="Times New Roman"/>
          <w:sz w:val="28"/>
          <w:szCs w:val="28"/>
        </w:rPr>
        <w:tab/>
        <w:t xml:space="preserve"> -12     0</w:t>
      </w:r>
    </w:p>
    <w:p w14:paraId="3DC637A0" w14:textId="160DDD0B" w:rsidR="00F4554F" w:rsidRPr="00014DA1" w:rsidRDefault="00F4554F" w:rsidP="00B73F0C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14DA1">
        <w:rPr>
          <w:rFonts w:ascii="Times New Roman" w:hAnsi="Times New Roman" w:cs="Times New Roman"/>
          <w:sz w:val="28"/>
          <w:szCs w:val="28"/>
        </w:rPr>
        <w:t xml:space="preserve">    </w:t>
      </w:r>
      <w:r w:rsidRPr="00014DA1">
        <w:rPr>
          <w:rFonts w:ascii="Times New Roman" w:hAnsi="Times New Roman" w:cs="Times New Roman"/>
          <w:sz w:val="28"/>
          <w:szCs w:val="28"/>
        </w:rPr>
        <w:tab/>
      </w:r>
      <w:r w:rsidRPr="00014DA1">
        <w:rPr>
          <w:rFonts w:ascii="Times New Roman" w:hAnsi="Times New Roman" w:cs="Times New Roman"/>
          <w:sz w:val="28"/>
          <w:szCs w:val="28"/>
        </w:rPr>
        <w:tab/>
      </w:r>
      <w:r w:rsidR="00C2790B" w:rsidRPr="00014DA1">
        <w:rPr>
          <w:rFonts w:ascii="Times New Roman" w:hAnsi="Times New Roman" w:cs="Times New Roman"/>
          <w:sz w:val="28"/>
          <w:szCs w:val="28"/>
        </w:rPr>
        <w:t xml:space="preserve">   </w:t>
      </w:r>
      <w:r w:rsidRPr="00014DA1">
        <w:rPr>
          <w:rFonts w:ascii="Times New Roman" w:hAnsi="Times New Roman" w:cs="Times New Roman"/>
          <w:sz w:val="28"/>
          <w:szCs w:val="28"/>
        </w:rPr>
        <w:t xml:space="preserve"> 0   -12</w:t>
      </w:r>
    </w:p>
    <w:p w14:paraId="7DE34CCB" w14:textId="2ECDD696" w:rsidR="00F4554F" w:rsidRPr="00014DA1" w:rsidRDefault="00F4554F" w:rsidP="00014DA1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455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14DA1">
        <w:rPr>
          <w:rFonts w:ascii="Times New Roman" w:hAnsi="Times New Roman" w:cs="Times New Roman"/>
          <w:sz w:val="28"/>
          <w:szCs w:val="28"/>
        </w:rPr>
        <w:t>1 = 6</w:t>
      </w:r>
    </w:p>
    <w:p w14:paraId="120807E3" w14:textId="68BD1AB2" w:rsidR="00EA74DB" w:rsidRDefault="00F4554F" w:rsidP="00014DA1">
      <w:pPr>
        <w:spacing w:after="24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4554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14DA1">
        <w:rPr>
          <w:rFonts w:ascii="Times New Roman" w:hAnsi="Times New Roman" w:cs="Times New Roman"/>
          <w:sz w:val="28"/>
          <w:szCs w:val="28"/>
        </w:rPr>
        <w:t>2 = 6</w:t>
      </w:r>
    </w:p>
    <w:p w14:paraId="39B601F2" w14:textId="49B33283" w:rsidR="00C6776F" w:rsidRDefault="00014DA1" w:rsidP="00014DA1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 xml:space="preserve">В листинге рассчитывается </w:t>
      </w:r>
      <w:r w:rsidRPr="003B04D0">
        <w:rPr>
          <w:rFonts w:ascii="Courier New" w:eastAsia="Courier New" w:hAnsi="Courier New" w:cs="Courier New"/>
          <w:color w:val="000000"/>
          <w:szCs w:val="20"/>
          <w:lang w:val="en-GB"/>
        </w:rPr>
        <w:t>AsRassch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 и оно совпадает с теоретическим значением</w:t>
      </w:r>
      <w:r w:rsidRPr="007E6DF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Pr="003B04D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As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. Также в листинге рассчитаны диагональные элементы матрицы </w:t>
      </w:r>
      <w:r>
        <w:rPr>
          <w:rFonts w:ascii="Times New Roman" w:eastAsia="Cambria Math" w:hAnsi="Times New Roman" w:cs="Times New Roman"/>
          <w:sz w:val="28"/>
          <w:szCs w:val="28"/>
          <w:lang w:val="en-GB"/>
        </w:rPr>
        <w:t>G</w:t>
      </w:r>
      <w:r>
        <w:rPr>
          <w:rFonts w:ascii="Times New Roman" w:eastAsia="Cambria Math" w:hAnsi="Times New Roman" w:cs="Times New Roman"/>
          <w:sz w:val="28"/>
          <w:szCs w:val="28"/>
        </w:rPr>
        <w:t>.</w:t>
      </w:r>
    </w:p>
    <w:p w14:paraId="3EAB38EA" w14:textId="40DF1217" w:rsidR="00014DA1" w:rsidRDefault="00C6776F" w:rsidP="00C6776F">
      <w:pPr>
        <w:widowControl/>
        <w:suppressAutoHyphens w:val="0"/>
        <w:spacing w:after="160" w:line="259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br w:type="page"/>
      </w:r>
    </w:p>
    <w:p w14:paraId="6BF60995" w14:textId="764F7811" w:rsidR="009A66F1" w:rsidRDefault="009A66F1" w:rsidP="009A66F1">
      <w:pPr>
        <w:pStyle w:val="1"/>
        <w:numPr>
          <w:ilvl w:val="0"/>
          <w:numId w:val="0"/>
        </w:numPr>
        <w:spacing w:before="240"/>
        <w:ind w:left="360"/>
        <w:rPr>
          <w:rFonts w:eastAsia="F"/>
          <w:szCs w:val="20"/>
          <w:lang w:eastAsia="ar-SA"/>
        </w:rPr>
      </w:pPr>
      <w:bookmarkStart w:id="5" w:name="_Toc89733822"/>
      <w:r w:rsidRPr="009A66F1">
        <w:lastRenderedPageBreak/>
        <w:t>Моделирование в среде Matlab</w:t>
      </w:r>
      <w:bookmarkEnd w:id="5"/>
    </w:p>
    <w:p w14:paraId="7D62F2FF" w14:textId="77777777" w:rsidR="00224F69" w:rsidRDefault="00224F69" w:rsidP="00224F69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45169FB" wp14:editId="494C8AAD">
            <wp:extent cx="5925312" cy="443444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794" cy="44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7B4D" w14:textId="4678B04A" w:rsidR="00014DA1" w:rsidRDefault="00224F69" w:rsidP="00224F6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24F69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B73F0C">
        <w:rPr>
          <w:rFonts w:ascii="Times New Roman" w:hAnsi="Times New Roman" w:cs="Times New Roman"/>
          <w:noProof/>
          <w:color w:val="auto"/>
          <w:sz w:val="24"/>
          <w:szCs w:val="22"/>
        </w:rPr>
        <w:t>5</w:t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t xml:space="preserve"> - Окончательный вариант структурной схемы системы управления</w:t>
      </w:r>
    </w:p>
    <w:p w14:paraId="3E4B488D" w14:textId="77777777" w:rsidR="00B73F0C" w:rsidRDefault="00B73F0C" w:rsidP="00B73F0C">
      <w:pPr>
        <w:keepNext/>
        <w:jc w:val="center"/>
      </w:pPr>
      <w:r>
        <w:rPr>
          <w:noProof/>
        </w:rPr>
        <w:drawing>
          <wp:inline distT="0" distB="0" distL="0" distR="0" wp14:anchorId="68DFF0A7" wp14:editId="17E03912">
            <wp:extent cx="5303226" cy="3785616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046" cy="37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6C5" w14:textId="0EDFF9A8" w:rsidR="00B73F0C" w:rsidRPr="00B73F0C" w:rsidRDefault="00B73F0C" w:rsidP="00B73F0C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B73F0C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Pr="00B73F0C">
        <w:rPr>
          <w:rFonts w:ascii="Times New Roman" w:hAnsi="Times New Roman" w:cs="Times New Roman"/>
          <w:noProof/>
          <w:color w:val="auto"/>
          <w:sz w:val="24"/>
          <w:szCs w:val="22"/>
        </w:rPr>
        <w:t>6</w: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2"/>
        </w:rPr>
        <w:t>–</w: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t xml:space="preserve"> Альтернативн</w:t>
      </w:r>
      <w:r>
        <w:rPr>
          <w:rFonts w:ascii="Times New Roman" w:hAnsi="Times New Roman" w:cs="Times New Roman"/>
          <w:color w:val="auto"/>
          <w:sz w:val="24"/>
          <w:szCs w:val="22"/>
        </w:rPr>
        <w:t>ый вариант</w: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t xml:space="preserve"> окончательн</w:t>
      </w:r>
      <w:r>
        <w:rPr>
          <w:rFonts w:ascii="Times New Roman" w:hAnsi="Times New Roman" w:cs="Times New Roman"/>
          <w:color w:val="auto"/>
          <w:sz w:val="24"/>
          <w:szCs w:val="22"/>
        </w:rPr>
        <w:t>ой</w: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t xml:space="preserve"> структурн</w:t>
      </w:r>
      <w:r>
        <w:rPr>
          <w:rFonts w:ascii="Times New Roman" w:hAnsi="Times New Roman" w:cs="Times New Roman"/>
          <w:color w:val="auto"/>
          <w:sz w:val="24"/>
          <w:szCs w:val="22"/>
        </w:rPr>
        <w:t>ой</w: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t xml:space="preserve"> схем</w:t>
      </w:r>
      <w:r>
        <w:rPr>
          <w:rFonts w:ascii="Times New Roman" w:hAnsi="Times New Roman" w:cs="Times New Roman"/>
          <w:color w:val="auto"/>
          <w:sz w:val="24"/>
          <w:szCs w:val="22"/>
        </w:rPr>
        <w:t>ы</w:t>
      </w:r>
      <w:r w:rsidRPr="00B73F0C">
        <w:rPr>
          <w:rFonts w:ascii="Times New Roman" w:hAnsi="Times New Roman" w:cs="Times New Roman"/>
          <w:color w:val="auto"/>
          <w:sz w:val="24"/>
          <w:szCs w:val="22"/>
        </w:rPr>
        <w:t xml:space="preserve"> системы управления</w:t>
      </w:r>
    </w:p>
    <w:p w14:paraId="25781B86" w14:textId="07143160" w:rsidR="00224F69" w:rsidRDefault="00224F69" w:rsidP="00224F6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схема является той же самой, что и прошлая, т. к. в прошлой схеме, из-за развязывания, некоторые соединения фиктивны, благодаря компенсации одних сигналов другими.</w:t>
      </w:r>
    </w:p>
    <w:p w14:paraId="23F0F6CF" w14:textId="77777777" w:rsidR="00224F69" w:rsidRDefault="00224F69" w:rsidP="00224F69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9D0C72E" wp14:editId="293B67BF">
            <wp:extent cx="6192647" cy="32175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5"/>
                    <a:stretch/>
                  </pic:blipFill>
                  <pic:spPr bwMode="auto">
                    <a:xfrm>
                      <a:off x="0" y="0"/>
                      <a:ext cx="6192647" cy="321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A7ADD" w14:textId="0BAE2A81" w:rsidR="00224F69" w:rsidRDefault="00224F69" w:rsidP="00224F6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224F69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B73F0C">
        <w:rPr>
          <w:rFonts w:ascii="Times New Roman" w:hAnsi="Times New Roman" w:cs="Times New Roman"/>
          <w:noProof/>
          <w:color w:val="auto"/>
          <w:sz w:val="24"/>
          <w:szCs w:val="22"/>
        </w:rPr>
        <w:t>7</w:t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224F69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</w:t>
      </w:r>
    </w:p>
    <w:p w14:paraId="0E5BE245" w14:textId="04902240" w:rsidR="00224F69" w:rsidRPr="00B73F0C" w:rsidRDefault="00224F69" w:rsidP="004848BF">
      <w:pPr>
        <w:spacing w:after="240"/>
        <w:jc w:val="center"/>
        <w:rPr>
          <w:rFonts w:ascii="Times New Roman" w:hAnsi="Times New Roman" w:cs="Times New Roman"/>
          <w:sz w:val="28"/>
        </w:rPr>
      </w:pP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224F69">
        <w:rPr>
          <w:rFonts w:ascii="Times New Roman" w:hAnsi="Times New Roman" w:cs="Times New Roman"/>
          <w:szCs w:val="18"/>
        </w:rPr>
        <w:t>пп1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224F69">
        <w:rPr>
          <w:rFonts w:ascii="Times New Roman" w:hAnsi="Times New Roman" w:cs="Times New Roman"/>
          <w:szCs w:val="18"/>
        </w:rPr>
        <w:t>пп2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0.2</w:t>
      </w:r>
      <w:r>
        <w:rPr>
          <w:rFonts w:ascii="Times New Roman" w:hAnsi="Times New Roman" w:cs="Times New Roman"/>
          <w:sz w:val="28"/>
        </w:rPr>
        <w:t>49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</w:p>
    <w:p w14:paraId="29B35E71" w14:textId="77777777" w:rsidR="004848BF" w:rsidRDefault="004848BF" w:rsidP="004848BF">
      <w:pPr>
        <w:keepNext/>
        <w:jc w:val="center"/>
      </w:pPr>
      <w:r>
        <w:rPr>
          <w:noProof/>
        </w:rPr>
        <w:drawing>
          <wp:inline distT="0" distB="0" distL="0" distR="0" wp14:anchorId="5D8308D4" wp14:editId="1F802688">
            <wp:extent cx="6210935" cy="2863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A9DC" w14:textId="58641987" w:rsidR="00633CC5" w:rsidRPr="004848BF" w:rsidRDefault="004848BF" w:rsidP="004848BF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4848BF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4848BF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4848BF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4848BF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B73F0C">
        <w:rPr>
          <w:rFonts w:ascii="Times New Roman" w:hAnsi="Times New Roman" w:cs="Times New Roman"/>
          <w:noProof/>
          <w:color w:val="auto"/>
          <w:sz w:val="24"/>
          <w:szCs w:val="22"/>
        </w:rPr>
        <w:t>8</w:t>
      </w:r>
      <w:r w:rsidRPr="004848BF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4848BF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U1 U2</w:t>
      </w:r>
    </w:p>
    <w:p w14:paraId="210A39DA" w14:textId="77777777" w:rsidR="0045774A" w:rsidRPr="00CA46CB" w:rsidRDefault="0045774A" w:rsidP="0045774A">
      <w:pPr>
        <w:pStyle w:val="1"/>
        <w:spacing w:before="240"/>
      </w:pPr>
      <w:bookmarkStart w:id="6" w:name="_Toc89733823"/>
      <w:r w:rsidRPr="00CA46CB">
        <w:t>Выводы</w:t>
      </w:r>
      <w:bookmarkEnd w:id="6"/>
    </w:p>
    <w:p w14:paraId="7A52B707" w14:textId="5486A022" w:rsidR="004848BF" w:rsidRDefault="004848BF" w:rsidP="004848BF">
      <w:pPr>
        <w:widowControl/>
        <w:suppressAutoHyphens w:val="0"/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1519">
        <w:rPr>
          <w:rFonts w:ascii="Times New Roman" w:hAnsi="Times New Roman" w:cs="Times New Roman"/>
          <w:sz w:val="28"/>
          <w:szCs w:val="28"/>
        </w:rPr>
        <w:t>Синтез сепарабельного регулятора позвол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181519">
        <w:rPr>
          <w:rFonts w:ascii="Times New Roman" w:hAnsi="Times New Roman" w:cs="Times New Roman"/>
          <w:sz w:val="28"/>
          <w:szCs w:val="28"/>
        </w:rPr>
        <w:t xml:space="preserve"> компенсировать перекрестное влияние подсистем друг на друга за счет использования принципа развязывания</w:t>
      </w:r>
      <w:r>
        <w:rPr>
          <w:rFonts w:ascii="Times New Roman" w:hAnsi="Times New Roman" w:cs="Times New Roman"/>
          <w:sz w:val="28"/>
          <w:szCs w:val="28"/>
        </w:rPr>
        <w:t>, благодаря</w:t>
      </w:r>
      <w:r w:rsidRPr="00181519">
        <w:rPr>
          <w:rFonts w:ascii="Times New Roman" w:hAnsi="Times New Roman" w:cs="Times New Roman"/>
          <w:sz w:val="28"/>
          <w:szCs w:val="28"/>
        </w:rPr>
        <w:t xml:space="preserve"> связывани</w:t>
      </w:r>
      <w:r>
        <w:rPr>
          <w:rFonts w:ascii="Times New Roman" w:hAnsi="Times New Roman" w:cs="Times New Roman"/>
          <w:sz w:val="28"/>
          <w:szCs w:val="28"/>
        </w:rPr>
        <w:t>ю,</w:t>
      </w:r>
      <w:r w:rsidRPr="00181519">
        <w:rPr>
          <w:rFonts w:ascii="Times New Roman" w:hAnsi="Times New Roman" w:cs="Times New Roman"/>
          <w:sz w:val="28"/>
          <w:szCs w:val="28"/>
        </w:rPr>
        <w:t xml:space="preserve"> и найти локальное управление для каждой подсистемы в отдельности. </w:t>
      </w:r>
    </w:p>
    <w:p w14:paraId="52448772" w14:textId="39B9D243" w:rsidR="004848BF" w:rsidRPr="00CF2731" w:rsidRDefault="004848BF" w:rsidP="004848BF">
      <w:pPr>
        <w:widowControl/>
        <w:suppressAutoHyphens w:val="0"/>
        <w:spacing w:after="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главной диагонали матрицы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</m:oMath>
      <w:r>
        <w:rPr>
          <w:rFonts w:ascii="Times New Roman" w:hAnsi="Times New Roman" w:cs="Times New Roman"/>
          <w:sz w:val="28"/>
          <w:szCs w:val="28"/>
        </w:rPr>
        <w:t xml:space="preserve"> - одинаковые коэффициенты, т. к. из листинга видно, что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в полтора раза, как и диагональные коэффициенты матрицы В, или потому что матрица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получается из преобразованной матрицы, обратной к В. Также видно из альтернативной схемы, что обе подсистемы получаются одинаковыми.</w:t>
      </w:r>
    </w:p>
    <w:p w14:paraId="2A0CFCA7" w14:textId="2607CA01" w:rsidR="004848BF" w:rsidRPr="004848BF" w:rsidRDefault="004848BF" w:rsidP="0019016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корни для характеристического уравнения равными -12 и подобрав коэффициенты, получилось достичь время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224F69">
        <w:rPr>
          <w:rFonts w:ascii="Times New Roman" w:hAnsi="Times New Roman" w:cs="Times New Roman"/>
          <w:szCs w:val="18"/>
        </w:rPr>
        <w:t>пп1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224F69">
        <w:rPr>
          <w:rFonts w:ascii="Times New Roman" w:hAnsi="Times New Roman" w:cs="Times New Roman"/>
          <w:szCs w:val="18"/>
        </w:rPr>
        <w:t>пп2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0.2</w:t>
      </w:r>
      <w:r>
        <w:rPr>
          <w:rFonts w:ascii="Times New Roman" w:hAnsi="Times New Roman" w:cs="Times New Roman"/>
          <w:sz w:val="28"/>
        </w:rPr>
        <w:t>49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 (время и переходные процессы равны, т. к. матрицы </w:t>
      </w:r>
      <w:r>
        <w:rPr>
          <w:rFonts w:ascii="Times New Roman" w:hAnsi="Times New Roman" w:cs="Times New Roman"/>
          <w:sz w:val="28"/>
          <w:lang w:val="en-GB"/>
        </w:rPr>
        <w:t>As</w:t>
      </w:r>
      <w:r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</m:oMath>
      <w:r>
        <w:rPr>
          <w:rFonts w:ascii="Times New Roman" w:hAnsi="Times New Roman" w:cs="Times New Roman"/>
          <w:sz w:val="28"/>
        </w:rPr>
        <w:t xml:space="preserve"> в этом случае симметричные, и с равными коэффициентами на диагоналях), что дает </w:t>
      </w:r>
      <w:r w:rsidR="00AC04B3">
        <w:rPr>
          <w:rFonts w:ascii="Times New Roman" w:hAnsi="Times New Roman" w:cs="Times New Roman"/>
          <w:sz w:val="28"/>
        </w:rPr>
        <w:t>лучше</w:t>
      </w:r>
      <w:r>
        <w:rPr>
          <w:rFonts w:ascii="Times New Roman" w:hAnsi="Times New Roman" w:cs="Times New Roman"/>
          <w:sz w:val="28"/>
        </w:rPr>
        <w:t xml:space="preserve"> результат, чем в децентрализованной системе из лабораторной работы №4, где самое долгое время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4848BF">
        <w:rPr>
          <w:rFonts w:ascii="Times New Roman" w:hAnsi="Times New Roman" w:cs="Times New Roman"/>
          <w:szCs w:val="18"/>
        </w:rPr>
        <w:t>пп2</w:t>
      </w:r>
      <w:r w:rsidRPr="00847468">
        <w:rPr>
          <w:rFonts w:ascii="Times New Roman" w:hAnsi="Times New Roman" w:cs="Times New Roman"/>
          <w:sz w:val="28"/>
        </w:rPr>
        <w:t>=0.</w:t>
      </w:r>
      <w:r w:rsidR="00AC04B3">
        <w:rPr>
          <w:rFonts w:ascii="Times New Roman" w:hAnsi="Times New Roman" w:cs="Times New Roman"/>
          <w:sz w:val="28"/>
        </w:rPr>
        <w:t>350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 Это происходит, потому что корни у характеристического многочлена были равны -</w:t>
      </w:r>
      <w:r w:rsidR="00FC5E0F" w:rsidRPr="00FC5E0F">
        <w:rPr>
          <w:rFonts w:ascii="Times New Roman" w:hAnsi="Times New Roman" w:cs="Times New Roman"/>
          <w:sz w:val="28"/>
        </w:rPr>
        <w:t>10</w:t>
      </w:r>
      <w:r w:rsidR="001901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-</w:t>
      </w:r>
      <w:r w:rsidR="00FC5E0F" w:rsidRPr="00FC5E0F"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z w:val="28"/>
        </w:rPr>
        <w:t>, значит меньший по модулю корень (</w:t>
      </w:r>
      <w:r w:rsidR="004D55E0">
        <w:rPr>
          <w:rFonts w:ascii="Times New Roman" w:hAnsi="Times New Roman" w:cs="Times New Roman"/>
          <w:sz w:val="28"/>
        </w:rPr>
        <w:t>-</w:t>
      </w:r>
      <w:r w:rsidR="00FC5E0F" w:rsidRPr="00FC5E0F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), меньше по модулю чем -</w:t>
      </w:r>
      <w:r w:rsidR="004D55E0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, значит для него было и время переходного процесса больше. </w:t>
      </w:r>
    </w:p>
    <w:p w14:paraId="001E2F53" w14:textId="2FD74C39" w:rsidR="0045774A" w:rsidRPr="002E55BC" w:rsidRDefault="0045774A" w:rsidP="002E55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774A" w:rsidRPr="002E55BC" w:rsidSect="00C6776F">
      <w:footerReference w:type="default" r:id="rId17"/>
      <w:type w:val="continuous"/>
      <w:pgSz w:w="11906" w:h="16838"/>
      <w:pgMar w:top="709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D39B" w14:textId="77777777" w:rsidR="00625BAA" w:rsidRDefault="00625BAA">
      <w:r>
        <w:separator/>
      </w:r>
    </w:p>
  </w:endnote>
  <w:endnote w:type="continuationSeparator" w:id="0">
    <w:p w14:paraId="7E532193" w14:textId="77777777" w:rsidR="00625BAA" w:rsidRDefault="0062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625B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049A" w14:textId="77777777" w:rsidR="00625BAA" w:rsidRDefault="00625BAA">
      <w:r>
        <w:separator/>
      </w:r>
    </w:p>
  </w:footnote>
  <w:footnote w:type="continuationSeparator" w:id="0">
    <w:p w14:paraId="306E1C1B" w14:textId="77777777" w:rsidR="00625BAA" w:rsidRDefault="00625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142A1"/>
    <w:rsid w:val="00014DA1"/>
    <w:rsid w:val="000524F0"/>
    <w:rsid w:val="00080CEB"/>
    <w:rsid w:val="00091E27"/>
    <w:rsid w:val="000B2946"/>
    <w:rsid w:val="000D15EA"/>
    <w:rsid w:val="000E50EE"/>
    <w:rsid w:val="000F716C"/>
    <w:rsid w:val="001133BE"/>
    <w:rsid w:val="00183A3D"/>
    <w:rsid w:val="00190166"/>
    <w:rsid w:val="0019779C"/>
    <w:rsid w:val="001C0EA0"/>
    <w:rsid w:val="001E1D94"/>
    <w:rsid w:val="001F2264"/>
    <w:rsid w:val="001F3FCF"/>
    <w:rsid w:val="00204442"/>
    <w:rsid w:val="00224F69"/>
    <w:rsid w:val="00244BBF"/>
    <w:rsid w:val="00287425"/>
    <w:rsid w:val="00296465"/>
    <w:rsid w:val="002E55BC"/>
    <w:rsid w:val="002F2B65"/>
    <w:rsid w:val="00303835"/>
    <w:rsid w:val="00350AE2"/>
    <w:rsid w:val="0039080E"/>
    <w:rsid w:val="00391ED9"/>
    <w:rsid w:val="003A0D36"/>
    <w:rsid w:val="003A43E2"/>
    <w:rsid w:val="003C23C0"/>
    <w:rsid w:val="00412055"/>
    <w:rsid w:val="0043327C"/>
    <w:rsid w:val="004373A7"/>
    <w:rsid w:val="0045774A"/>
    <w:rsid w:val="00470D50"/>
    <w:rsid w:val="004848BF"/>
    <w:rsid w:val="004D323F"/>
    <w:rsid w:val="004D43F9"/>
    <w:rsid w:val="004D55E0"/>
    <w:rsid w:val="00504E8C"/>
    <w:rsid w:val="00514F1A"/>
    <w:rsid w:val="00540044"/>
    <w:rsid w:val="00576C4E"/>
    <w:rsid w:val="00577E3E"/>
    <w:rsid w:val="00596422"/>
    <w:rsid w:val="005B1196"/>
    <w:rsid w:val="005B6C17"/>
    <w:rsid w:val="005C0D56"/>
    <w:rsid w:val="005D4A00"/>
    <w:rsid w:val="005E04E2"/>
    <w:rsid w:val="00625BAA"/>
    <w:rsid w:val="00633CC5"/>
    <w:rsid w:val="0064274D"/>
    <w:rsid w:val="0066204E"/>
    <w:rsid w:val="006C1078"/>
    <w:rsid w:val="006C5B2D"/>
    <w:rsid w:val="00761348"/>
    <w:rsid w:val="007665D5"/>
    <w:rsid w:val="00786150"/>
    <w:rsid w:val="00794D89"/>
    <w:rsid w:val="007B0993"/>
    <w:rsid w:val="007F6D45"/>
    <w:rsid w:val="008217F0"/>
    <w:rsid w:val="00844F1B"/>
    <w:rsid w:val="00862929"/>
    <w:rsid w:val="00867F88"/>
    <w:rsid w:val="008C7694"/>
    <w:rsid w:val="008D6A96"/>
    <w:rsid w:val="00916E74"/>
    <w:rsid w:val="0092773B"/>
    <w:rsid w:val="009804A5"/>
    <w:rsid w:val="009950CD"/>
    <w:rsid w:val="009A66F1"/>
    <w:rsid w:val="009C1233"/>
    <w:rsid w:val="009D723F"/>
    <w:rsid w:val="00A34CBE"/>
    <w:rsid w:val="00A63492"/>
    <w:rsid w:val="00A67A6C"/>
    <w:rsid w:val="00A765AE"/>
    <w:rsid w:val="00A77E91"/>
    <w:rsid w:val="00AA0B6F"/>
    <w:rsid w:val="00AC04B3"/>
    <w:rsid w:val="00AD3234"/>
    <w:rsid w:val="00AD53B7"/>
    <w:rsid w:val="00AE2379"/>
    <w:rsid w:val="00B15317"/>
    <w:rsid w:val="00B73F0C"/>
    <w:rsid w:val="00B74B4A"/>
    <w:rsid w:val="00B96CC2"/>
    <w:rsid w:val="00BB3C3E"/>
    <w:rsid w:val="00BC02BB"/>
    <w:rsid w:val="00C2790B"/>
    <w:rsid w:val="00C53FE0"/>
    <w:rsid w:val="00C6776F"/>
    <w:rsid w:val="00CF3228"/>
    <w:rsid w:val="00D345BE"/>
    <w:rsid w:val="00D3697C"/>
    <w:rsid w:val="00DA398B"/>
    <w:rsid w:val="00DA7E61"/>
    <w:rsid w:val="00DC11C6"/>
    <w:rsid w:val="00DC3314"/>
    <w:rsid w:val="00DD4D44"/>
    <w:rsid w:val="00E20B33"/>
    <w:rsid w:val="00E73DB9"/>
    <w:rsid w:val="00E915CB"/>
    <w:rsid w:val="00EA1992"/>
    <w:rsid w:val="00EA74DB"/>
    <w:rsid w:val="00EC4AC8"/>
    <w:rsid w:val="00ED013E"/>
    <w:rsid w:val="00F23324"/>
    <w:rsid w:val="00F3367F"/>
    <w:rsid w:val="00F4554F"/>
    <w:rsid w:val="00FC5E0F"/>
    <w:rsid w:val="00FC7F34"/>
    <w:rsid w:val="00F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6F1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a0">
    <w:name w:val="List Paragraph"/>
    <w:basedOn w:val="a"/>
    <w:uiPriority w:val="34"/>
    <w:qFormat/>
    <w:rsid w:val="000B29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a6">
    <w:name w:val="Table Grid"/>
    <w:basedOn w:val="a2"/>
    <w:uiPriority w:val="3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6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No Spacing"/>
    <w:uiPriority w:val="1"/>
    <w:qFormat/>
    <w:rsid w:val="001133BE"/>
    <w:pPr>
      <w:spacing w:after="0" w:line="240" w:lineRule="auto"/>
    </w:pPr>
    <w:rPr>
      <w:rFonts w:ascii="Courier New" w:hAnsi="Courier New"/>
      <w:sz w:val="20"/>
    </w:rPr>
  </w:style>
  <w:style w:type="paragraph" w:styleId="a9">
    <w:name w:val="TOC Heading"/>
    <w:basedOn w:val="1"/>
    <w:next w:val="a"/>
    <w:uiPriority w:val="39"/>
    <w:unhideWhenUsed/>
    <w:qFormat/>
    <w:rsid w:val="005C0D56"/>
    <w:pPr>
      <w:keepNext/>
      <w:keepLines/>
      <w:widowControl/>
      <w:numPr>
        <w:numId w:val="0"/>
      </w:numPr>
      <w:tabs>
        <w:tab w:val="clear" w:pos="993"/>
      </w:tabs>
      <w:suppressAutoHyphens w:val="0"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C0D56"/>
    <w:pPr>
      <w:spacing w:after="100"/>
    </w:pPr>
  </w:style>
  <w:style w:type="character" w:styleId="aa">
    <w:name w:val="Hyperlink"/>
    <w:basedOn w:val="a1"/>
    <w:uiPriority w:val="99"/>
    <w:unhideWhenUsed/>
    <w:rsid w:val="005C0D56"/>
    <w:rPr>
      <w:color w:val="0563C1" w:themeColor="hyperlink"/>
      <w:u w:val="single"/>
    </w:rPr>
  </w:style>
  <w:style w:type="paragraph" w:customStyle="1" w:styleId="Standard">
    <w:name w:val="Standard"/>
    <w:rsid w:val="00577E3E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7617</TotalTime>
  <Pages>9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16</cp:revision>
  <dcterms:created xsi:type="dcterms:W3CDTF">2021-10-27T00:03:00Z</dcterms:created>
  <dcterms:modified xsi:type="dcterms:W3CDTF">2021-12-06T23:09:00Z</dcterms:modified>
</cp:coreProperties>
</file>