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28" w:rsidRPr="00B81E28" w:rsidRDefault="00B81E28" w:rsidP="00B81E2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</w:pPr>
      <w:r w:rsidRPr="00B81E28">
        <w:rPr>
          <w:rFonts w:ascii="Arial" w:eastAsia="Times New Roman" w:hAnsi="Arial" w:cs="Arial"/>
          <w:b/>
          <w:bCs/>
          <w:kern w:val="36"/>
          <w:sz w:val="48"/>
          <w:szCs w:val="48"/>
          <w:lang w:eastAsia="nl-BE"/>
        </w:rPr>
        <w:t>B-spline Basis Functions: Definition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Bézier basis functions are used as weights. B-spline basis functions will be used the same way; however, they are much more complex. There are two interesting properties that are not part of the Bézier basis functions, namely: (1) the domain is subdivided by knots, and (2) basis functions are not non-zero on the entire interval. In fact, each B-spline basis function is non-zero on a few adjacent subintervals and, as a result, B-spline basis functions are quite "local".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A0AFF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Let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be a set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+ 1 non-decreasing numbers,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 ... 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's are called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knots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 xml:space="preserve"> </w:t>
      </w:r>
      <w:r w:rsidRPr="00B81E28">
        <w:rPr>
          <w:rFonts w:ascii="Arial" w:eastAsia="Times New Roman" w:hAnsi="Arial" w:cs="Arial"/>
          <w:szCs w:val="27"/>
          <w:lang w:val="en-BZ" w:eastAsia="nl-BE"/>
        </w:rPr>
        <w:t>the set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the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knot vector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and the half-open interval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the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i-th knot span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Note that since some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's may be equal, some knot spans may not exist. If a knot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appears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times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i.e.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... 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i+k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where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&gt; 1,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a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multiple knot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> </w:t>
      </w:r>
      <w:r w:rsidRPr="00B81E28">
        <w:rPr>
          <w:rFonts w:ascii="Arial" w:eastAsia="Times New Roman" w:hAnsi="Arial" w:cs="Arial"/>
          <w:szCs w:val="27"/>
          <w:lang w:val="en-BZ" w:eastAsia="nl-BE"/>
        </w:rPr>
        <w:t>of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multiplicity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written as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k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Otherwise,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appears only once, it is a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simple knot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 xml:space="preserve"> </w:t>
      </w:r>
      <w:r w:rsidRPr="00B81E28">
        <w:rPr>
          <w:rFonts w:ascii="Arial" w:eastAsia="Times New Roman" w:hAnsi="Arial" w:cs="Arial"/>
          <w:szCs w:val="27"/>
          <w:lang w:val="en-BZ" w:eastAsia="nl-BE"/>
        </w:rPr>
        <w:t>If the knots are equally spaced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i.e.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a constant for 0 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&lt;=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- 1), the knot vector or the knot sequence is said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uniform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; otherwise, it is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non-uniform</w:t>
      </w:r>
      <w:r w:rsidRPr="00B81E28">
        <w:rPr>
          <w:rFonts w:ascii="Arial" w:eastAsia="Times New Roman" w:hAnsi="Arial" w:cs="Arial"/>
          <w:color w:val="0A0AFF"/>
          <w:szCs w:val="27"/>
          <w:lang w:val="en-BZ" w:eastAsia="nl-BE"/>
        </w:rPr>
        <w:t>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The knots can be considered as division points that subdivide the interval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] into knot spans. All B-spline basis functions are supposed to have their domain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]. In this note, we use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m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 frequently so that the domain is the closed interval [0,1].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To define B-spline basis functions, we need one more parameter, the degree of these basis functions,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-th B-spline basis function of degree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written as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is defined recursively as follows: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5048250" cy="1476375"/>
            <wp:effectExtent l="0" t="0" r="0" b="9525"/>
            <wp:docPr id="17" name="Afbeelding 17" descr="https://pages.mtu.edu/~shene/COURSES/cs3621/NOTES/spline/B-spline/bs-ba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ges.mtu.edu/~shene/COURSES/cs3621/NOTES/spline/B-spline/bs-bas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The above is usually referred to as the </w:t>
      </w:r>
      <w:r w:rsidRPr="00B81E28">
        <w:rPr>
          <w:rFonts w:ascii="Arial" w:eastAsia="Times New Roman" w:hAnsi="Arial" w:cs="Arial"/>
          <w:i/>
          <w:iCs/>
          <w:color w:val="FF0000"/>
          <w:szCs w:val="27"/>
          <w:lang w:val="en-BZ" w:eastAsia="nl-BE"/>
        </w:rPr>
        <w:t>Cox-de Boor recursion formula</w:t>
      </w:r>
      <w:r w:rsidRPr="00B81E28">
        <w:rPr>
          <w:rFonts w:ascii="Arial" w:eastAsia="Times New Roman" w:hAnsi="Arial" w:cs="Arial"/>
          <w:szCs w:val="27"/>
          <w:lang w:val="en-BZ" w:eastAsia="nl-BE"/>
        </w:rPr>
        <w:t>. This definition looks complicated; but, it is not difficult to understand. If the degree is zero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i.e.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0), these basis functions are all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step functions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and this is what the first expression says. That is, basis function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1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-th knot span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For example, if we have four knots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2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3, knot spans 0, 1 and 2 are [0,1), [1,2), [2,3) and the basis functions of degree 0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 1 on [0,1) and 0 elsewhere,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 1 on [1,2) and 0 elsewhere,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= 1 on [2,3) and 0 elsewhere. </w:t>
      </w:r>
      <w:r w:rsidRPr="00B81E28">
        <w:rPr>
          <w:rFonts w:ascii="Arial" w:eastAsia="Times New Roman" w:hAnsi="Arial" w:cs="Arial"/>
          <w:szCs w:val="27"/>
          <w:lang w:eastAsia="nl-BE"/>
        </w:rPr>
        <w:t>This is shown below: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505200" cy="723900"/>
            <wp:effectExtent l="0" t="0" r="0" b="0"/>
            <wp:docPr id="16" name="Afbeelding 16" descr="https://pages.mtu.edu/~shene/COURSES/cs3621/NOTES/spline/B-spline/bs-basis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ges.mtu.edu/~shene/COURSES/cs3621/NOTES/spline/B-spline/bs-basis-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To understand the way of computing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for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 greater than 0, we use the triangular computation scheme. All knot spans are listed on the left (first) column and all degree zero basis functions on the second. </w:t>
      </w:r>
      <w:r w:rsidRPr="00B81E28">
        <w:rPr>
          <w:rFonts w:ascii="Arial" w:eastAsia="Times New Roman" w:hAnsi="Arial" w:cs="Arial"/>
          <w:szCs w:val="27"/>
          <w:lang w:eastAsia="nl-BE"/>
        </w:rPr>
        <w:t>This is shown in the following diagram.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lastRenderedPageBreak/>
        <w:drawing>
          <wp:inline distT="0" distB="0" distL="0" distR="0">
            <wp:extent cx="3276600" cy="2247900"/>
            <wp:effectExtent l="0" t="0" r="0" b="0"/>
            <wp:docPr id="15" name="Afbeelding 15" descr="https://pages.mtu.edu/~shene/COURSES/cs3621/NOTES/spline/B-spline/bs-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es.mtu.edu/~shene/COURSES/cs3621/NOTES/spline/B-spline/bs-sche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To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required. Therefore, we can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so on. All of these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are written on the third column. Once all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have been computed, we can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and put them on the fourth column. This process continues until all required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 are computed.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In the above, we have obtained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for the knot vector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{ 0, 1, 2, 3 }. Let us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To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1, from the definition we have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829050" cy="600075"/>
            <wp:effectExtent l="0" t="0" r="0" b="9525"/>
            <wp:docPr id="14" name="Afbeelding 14" descr="https://pages.mtu.edu/~shene/COURSES/cs3621/NOTES/spline/B-spline/bs-basis-example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es.mtu.edu/~shene/COURSES/cs3621/NOTES/spline/B-spline/bs-basis-example-1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0,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2, the above becomes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228975" cy="390525"/>
            <wp:effectExtent l="0" t="0" r="9525" b="9525"/>
            <wp:docPr id="13" name="Afbeelding 13" descr="https://pages.mtu.edu/~shene/COURSES/cs3621/NOTES/spline/B-spline/bs-basis-example-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ges.mtu.edu/~shene/COURSES/cs3621/NOTES/spline/B-spline/bs-basis-example-1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[0,1)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[1,2),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[0,1)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[1,2) ), only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) contributes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r w:rsidRPr="00B81E28">
        <w:rPr>
          <w:rFonts w:ascii="Arial" w:eastAsia="Times New Roman" w:hAnsi="Arial" w:cs="Arial"/>
          <w:szCs w:val="27"/>
          <w:lang w:eastAsia="nl-BE"/>
        </w:rPr>
        <w:t>Therefore, if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is in [0,1),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is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0,0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, and if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is in [1,2),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is (2 -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1,0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 (2 -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 xml:space="preserve">). </w:t>
      </w:r>
      <w:r w:rsidRPr="00B81E28">
        <w:rPr>
          <w:rFonts w:ascii="Arial" w:eastAsia="Times New Roman" w:hAnsi="Arial" w:cs="Arial"/>
          <w:szCs w:val="27"/>
          <w:lang w:val="en-BZ" w:eastAsia="nl-BE"/>
        </w:rPr>
        <w:t>Similar computation gives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- 1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[1,2),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= 3 -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[2,3). In the following figure, the black and red lines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respectively. Note that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)) is non-zero on [0,1) and [1,2)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[1,2) and [2,3)).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1762125" cy="1200150"/>
            <wp:effectExtent l="0" t="0" r="9525" b="0"/>
            <wp:docPr id="12" name="Afbeelding 12" descr="https://pages.mtu.edu/~shene/COURSES/cs3621/NOTES/spline/B-spline/bs-ex-1-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ges.mtu.edu/~shene/COURSES/cs3621/NOTES/spline/B-spline/bs-ex-1-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Once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available, we can compute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The definition gives us the following: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lastRenderedPageBreak/>
        <w:drawing>
          <wp:inline distT="0" distB="0" distL="0" distR="0">
            <wp:extent cx="3781425" cy="590550"/>
            <wp:effectExtent l="0" t="0" r="9525" b="0"/>
            <wp:docPr id="11" name="Afbeelding 11" descr="https://pages.mtu.edu/~shene/COURSES/cs3621/NOTES/spline/B-spline/bs-basis-example-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ges.mtu.edu/~shene/COURSES/cs3621/NOTES/spline/B-spline/bs-basis-example-1-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Plugging in the values of the knots yields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705225" cy="419100"/>
            <wp:effectExtent l="0" t="0" r="9525" b="0"/>
            <wp:docPr id="10" name="Afbeelding 10" descr="https://pages.mtu.edu/~shene/COURSES/cs3621/NOTES/spline/B-spline/bs-basis-example-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ges.mtu.edu/~shene/COURSES/cs3621/NOTES/spline/B-spline/bs-basis-example-1-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Note that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[0,1) and [1,2)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is non-zero on [1,2) and [2,3). </w:t>
      </w:r>
      <w:r w:rsidRPr="00B81E28">
        <w:rPr>
          <w:rFonts w:ascii="Arial" w:eastAsia="Times New Roman" w:hAnsi="Arial" w:cs="Arial"/>
          <w:szCs w:val="27"/>
          <w:lang w:eastAsia="nl-BE"/>
        </w:rPr>
        <w:t>Therefore, we have three cases to consider:</w:t>
      </w:r>
    </w:p>
    <w:p w:rsidR="00B81E28" w:rsidRPr="00B81E28" w:rsidRDefault="00B81E28" w:rsidP="00B81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[0,1): </w:t>
      </w:r>
      <w:r w:rsidRPr="00B81E28">
        <w:rPr>
          <w:rFonts w:ascii="Arial" w:eastAsia="Times New Roman" w:hAnsi="Arial" w:cs="Arial"/>
          <w:szCs w:val="27"/>
          <w:lang w:val="en-BZ" w:eastAsia="nl-BE"/>
        </w:rPr>
        <w:br/>
        <w:t>In this case, only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contributes to the value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r w:rsidRPr="00B81E28">
        <w:rPr>
          <w:rFonts w:ascii="Arial" w:eastAsia="Times New Roman" w:hAnsi="Arial" w:cs="Arial"/>
          <w:szCs w:val="27"/>
          <w:lang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is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, we have</w:t>
      </w:r>
    </w:p>
    <w:p w:rsidR="00B81E28" w:rsidRPr="00B81E28" w:rsidRDefault="00B81E28" w:rsidP="00B81E28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1514475" cy="381000"/>
            <wp:effectExtent l="0" t="0" r="9525" b="0"/>
            <wp:docPr id="9" name="Afbeelding 9" descr="https://pages.mtu.edu/~shene/COURSES/cs3621/NOTES/spline/B-spline/bs-basis-example-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ges.mtu.edu/~shene/COURSES/cs3621/NOTES/spline/B-spline/bs-basis-example-1-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[1,2): </w:t>
      </w:r>
      <w:r w:rsidRPr="00B81E28">
        <w:rPr>
          <w:rFonts w:ascii="Arial" w:eastAsia="Times New Roman" w:hAnsi="Arial" w:cs="Arial"/>
          <w:szCs w:val="27"/>
          <w:lang w:val="en-BZ" w:eastAsia="nl-BE"/>
        </w:rPr>
        <w:br/>
        <w:t>In this case, both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contribute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r w:rsidRPr="00B81E28">
        <w:rPr>
          <w:rFonts w:ascii="Arial" w:eastAsia="Times New Roman" w:hAnsi="Arial" w:cs="Arial"/>
          <w:szCs w:val="27"/>
          <w:lang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0,1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 2 -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and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- 1 on [1,2), we have</w:t>
      </w:r>
    </w:p>
    <w:p w:rsidR="00B81E28" w:rsidRPr="00B81E28" w:rsidRDefault="00B81E28" w:rsidP="00B81E28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5753100" cy="457200"/>
            <wp:effectExtent l="0" t="0" r="0" b="0"/>
            <wp:docPr id="8" name="Afbeelding 8" descr="https://pages.mtu.edu/~shene/COURSES/cs3621/NOTES/spline/B-spline/bs-basis-example-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ges.mtu.edu/~shene/COURSES/cs3621/NOTES/spline/B-spline/bs-basis-example-1-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[2,3): </w:t>
      </w:r>
      <w:r w:rsidRPr="00B81E28">
        <w:rPr>
          <w:rFonts w:ascii="Arial" w:eastAsia="Times New Roman" w:hAnsi="Arial" w:cs="Arial"/>
          <w:szCs w:val="27"/>
          <w:lang w:val="en-BZ" w:eastAsia="nl-BE"/>
        </w:rPr>
        <w:br/>
        <w:t>In this case, only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contributes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0,2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</w:t>
      </w:r>
      <w:r w:rsidRPr="00B81E28">
        <w:rPr>
          <w:rFonts w:ascii="Arial" w:eastAsia="Times New Roman" w:hAnsi="Arial" w:cs="Arial"/>
          <w:szCs w:val="27"/>
          <w:lang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1,1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= 3 -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 on [2,3), we have</w:t>
      </w:r>
    </w:p>
    <w:p w:rsidR="00B81E28" w:rsidRPr="00B81E28" w:rsidRDefault="00B81E28" w:rsidP="00B81E28">
      <w:pPr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648075" cy="381000"/>
            <wp:effectExtent l="0" t="0" r="9525" b="0"/>
            <wp:docPr id="7" name="Afbeelding 7" descr="https://pages.mtu.edu/~shene/COURSES/cs3621/NOTES/spline/B-spline/bs-basis-example-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ges.mtu.edu/~shene/COURSES/cs3621/NOTES/spline/B-spline/bs-basis-example-1-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If we draw the curve segment of each of the above three cases, we shall see that two adjacent curve segments are joined together to form a curve at the knots. More precisely, the curve segments of the first and second cases join together 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1, while the curve segments of the second and third cases join at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= 2. Note that the composite curve shown here is smooth. But in general it is not always the case if a knot vector contains multiple knots.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1762125" cy="1219200"/>
            <wp:effectExtent l="0" t="0" r="9525" b="0"/>
            <wp:docPr id="6" name="Afbeelding 6" descr="https://pages.mtu.edu/~shene/COURSES/cs3621/NOTES/spline/B-spline/bs-ex-1-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ges.mtu.edu/~shene/COURSES/cs3621/NOTES/spline/B-spline/bs-ex-1-d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</w:p>
    <w:p w:rsidR="00B81E28" w:rsidRPr="00B81E28" w:rsidRDefault="00B81E28" w:rsidP="00B81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szCs w:val="27"/>
          <w:lang w:val="en-BZ" w:eastAsia="nl-BE"/>
        </w:rPr>
        <w:t>Two Important Observations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computed from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non-zero on span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respectively,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 is non-zero on these two spans. In other </w:t>
      </w:r>
      <w:r w:rsidRPr="00B81E28">
        <w:rPr>
          <w:rFonts w:ascii="Arial" w:eastAsia="Times New Roman" w:hAnsi="Arial" w:cs="Arial"/>
          <w:szCs w:val="27"/>
          <w:lang w:val="en-BZ" w:eastAsia="nl-BE"/>
        </w:rPr>
        <w:lastRenderedPageBreak/>
        <w:t>words,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Similarly, since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depends on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since these two basis functions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respectively,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In general, to determine the non-zero domain of a basis function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one can trace back using the triangular computation scheme until it reaches the first column. The covered spans are the non-zero domain of this basis function. For example, suppose we want to find out the non-zero domain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 xml:space="preserve">). Based on the above discussion, we can trace back in the north-west and south-west directions until the first column is reached as shown with the blue dotted line in the following diagram. </w:t>
      </w:r>
      <w:r w:rsidRPr="00B81E28">
        <w:rPr>
          <w:rFonts w:ascii="Arial" w:eastAsia="Times New Roman" w:hAnsi="Arial" w:cs="Arial"/>
          <w:szCs w:val="27"/>
          <w:lang w:eastAsia="nl-BE"/>
        </w:rPr>
        <w:t>Thus,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1,3</w:t>
      </w:r>
      <w:r w:rsidRPr="00B81E28">
        <w:rPr>
          <w:rFonts w:ascii="Arial" w:eastAsia="Times New Roman" w:hAnsi="Arial" w:cs="Arial"/>
          <w:szCs w:val="27"/>
          <w:lang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lang w:eastAsia="nl-BE"/>
        </w:rPr>
        <w:t>) is non-zero on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2</w:t>
      </w:r>
      <w:r w:rsidRPr="00B81E28">
        <w:rPr>
          <w:rFonts w:ascii="Arial" w:eastAsia="Times New Roman" w:hAnsi="Arial" w:cs="Arial"/>
          <w:szCs w:val="27"/>
          <w:lang w:eastAsia="nl-BE"/>
        </w:rPr>
        <w:t>),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2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3</w:t>
      </w:r>
      <w:r w:rsidRPr="00B81E28">
        <w:rPr>
          <w:rFonts w:ascii="Arial" w:eastAsia="Times New Roman" w:hAnsi="Arial" w:cs="Arial"/>
          <w:szCs w:val="27"/>
          <w:lang w:eastAsia="nl-BE"/>
        </w:rPr>
        <w:t>),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3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4</w:t>
      </w:r>
      <w:r w:rsidRPr="00B81E28">
        <w:rPr>
          <w:rFonts w:ascii="Arial" w:eastAsia="Times New Roman" w:hAnsi="Arial" w:cs="Arial"/>
          <w:szCs w:val="27"/>
          <w:lang w:eastAsia="nl-BE"/>
        </w:rPr>
        <w:t>) and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4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5</w:t>
      </w:r>
      <w:r w:rsidRPr="00B81E28">
        <w:rPr>
          <w:rFonts w:ascii="Arial" w:eastAsia="Times New Roman" w:hAnsi="Arial" w:cs="Arial"/>
          <w:szCs w:val="27"/>
          <w:lang w:eastAsia="nl-BE"/>
        </w:rPr>
        <w:t>). Or, equivalently, it is non-zero on [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1</w:t>
      </w:r>
      <w:r w:rsidRPr="00B81E28">
        <w:rPr>
          <w:rFonts w:ascii="Arial" w:eastAsia="Times New Roman" w:hAnsi="Arial" w:cs="Arial"/>
          <w:szCs w:val="27"/>
          <w:lang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eastAsia="nl-BE"/>
        </w:rPr>
        <w:t>5</w:t>
      </w:r>
      <w:r w:rsidRPr="00B81E28">
        <w:rPr>
          <w:rFonts w:ascii="Arial" w:eastAsia="Times New Roman" w:hAnsi="Arial" w:cs="Arial"/>
          <w:szCs w:val="27"/>
          <w:lang w:eastAsia="nl-BE"/>
        </w:rPr>
        <w:t>).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drawing>
          <wp:inline distT="0" distB="0" distL="0" distR="0">
            <wp:extent cx="3295650" cy="2295525"/>
            <wp:effectExtent l="0" t="0" r="0" b="9525"/>
            <wp:docPr id="4" name="Afbeelding 4" descr="https://pages.mtu.edu/~shene/COURSES/cs3621/NOTES/spline/B-spline/bs-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ges.mtu.edu/~shene/COURSES/cs3621/NOTES/spline/B-spline/bs-back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In summary, we have the following observation:</w:t>
      </w:r>
    </w:p>
    <w:p w:rsidR="00B81E28" w:rsidRPr="00B81E28" w:rsidRDefault="00B81E28" w:rsidP="00B81E28">
      <w:pPr>
        <w:spacing w:after="100" w:line="240" w:lineRule="auto"/>
        <w:ind w:left="1440"/>
        <w:rPr>
          <w:rFonts w:ascii="Arial" w:eastAsia="Times New Roman" w:hAnsi="Arial" w:cs="Arial"/>
          <w:color w:val="0A0AFF"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Basis function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 is non-zero on [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). Or, equivalently,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 is non-zero on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+1 knot spans [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[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+2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..., [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Next, we shall look at the opposite direction. Given a knot span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we want to know which basis functions will use this span in its computation. We can start with this knot span and draw a north-east bound arrow and a south-east bound arrow. All basis functions enclosed in this wedge shape use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(why?) and hence are non-zero on this span. Therefore, all degree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basis functions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are the intersection of this wedge and the column that contains all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)'s. In fact, this column and the two arrows form an equilateral triangle with this column being the vertical side. Counting from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,0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to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there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+1 columns. Therefore, the vertical side of the equilateral triangle must have at most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+1 entrie</w:t>
      </w:r>
      <w:bookmarkStart w:id="0" w:name="_GoBack"/>
      <w:bookmarkEnd w:id="0"/>
      <w:r w:rsidRPr="00B81E28">
        <w:rPr>
          <w:rFonts w:ascii="Arial" w:eastAsia="Times New Roman" w:hAnsi="Arial" w:cs="Arial"/>
          <w:szCs w:val="27"/>
          <w:lang w:val="en-BZ" w:eastAsia="nl-BE"/>
        </w:rPr>
        <w:t>s, namely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-1,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-2,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...,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+2,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i/>
          <w:iCs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szCs w:val="27"/>
          <w:lang w:eastAsia="nl-BE"/>
        </w:rPr>
        <w:lastRenderedPageBreak/>
        <w:drawing>
          <wp:inline distT="0" distB="0" distL="0" distR="0">
            <wp:extent cx="3181350" cy="2257425"/>
            <wp:effectExtent l="0" t="0" r="0" b="9525"/>
            <wp:docPr id="3" name="Afbeelding 3" descr="https://pages.mtu.edu/~shene/COURSES/cs3621/NOTES/spline/B-spline/bs-non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ges.mtu.edu/~shene/COURSES/cs3621/NOTES/spline/B-spline/bs-non-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Let us take a look at the above diagram. To find all degree 3 basis functions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4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5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draw two arrows and all functions on the vertical edges are what we want. In this case, they are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1,3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4,3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This is shown with the orange triangle. The blue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red) triangle shows the degree 3 basis functions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4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resp.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). Note that there are only three degree three basis polynomials that are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2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vertAlign w:val="subscript"/>
          <w:lang w:val="en-BZ" w:eastAsia="nl-BE"/>
        </w:rPr>
        <w:t>3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</w:t>
      </w:r>
    </w:p>
    <w:p w:rsidR="00B81E28" w:rsidRPr="00B81E28" w:rsidRDefault="00B81E28" w:rsidP="00B81E2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7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In summary, we have observed the following property.</w:t>
      </w:r>
    </w:p>
    <w:p w:rsidR="00B81E28" w:rsidRPr="00B81E28" w:rsidRDefault="00B81E28" w:rsidP="00B81E28">
      <w:pPr>
        <w:spacing w:after="100" w:line="240" w:lineRule="auto"/>
        <w:ind w:left="1440"/>
        <w:rPr>
          <w:rFonts w:ascii="Arial" w:eastAsia="Times New Roman" w:hAnsi="Arial" w:cs="Arial"/>
          <w:color w:val="0A0AFF"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On any knot span [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at most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+1 degree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 basis functions are non-zero, namely: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i-p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+2,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 ...,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-1,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vertAlign w:val="subscript"/>
          <w:lang w:val="en-BZ" w:eastAsia="nl-BE"/>
        </w:rPr>
        <w:t>,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b/>
          <w:bCs/>
          <w:i/>
          <w:iCs/>
          <w:color w:val="FF0000"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b/>
          <w:bCs/>
          <w:color w:val="FF0000"/>
          <w:szCs w:val="27"/>
          <w:lang w:val="en-BZ" w:eastAsia="nl-BE"/>
        </w:rPr>
        <w:t>),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color w:val="0A0AFF"/>
          <w:szCs w:val="27"/>
          <w:lang w:eastAsia="nl-BE"/>
        </w:rPr>
      </w:pPr>
    </w:p>
    <w:p w:rsidR="00B81E28" w:rsidRPr="00B81E28" w:rsidRDefault="00B81E28" w:rsidP="00B81E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Cs w:val="27"/>
          <w:lang w:val="en-BZ" w:eastAsia="nl-BE"/>
        </w:rPr>
      </w:pPr>
      <w:r w:rsidRPr="00B81E28">
        <w:rPr>
          <w:rFonts w:ascii="Arial" w:eastAsia="Times New Roman" w:hAnsi="Arial" w:cs="Arial"/>
          <w:b/>
          <w:bCs/>
          <w:szCs w:val="27"/>
          <w:lang w:val="en-BZ" w:eastAsia="nl-BE"/>
        </w:rPr>
        <w:t>What Is the Meaning of the Coefficients?</w:t>
      </w:r>
    </w:p>
    <w:p w:rsidR="00B81E28" w:rsidRPr="00B81E28" w:rsidRDefault="00B81E28" w:rsidP="00B81E28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BZ" w:eastAsia="nl-BE"/>
        </w:rPr>
      </w:pPr>
      <w:r w:rsidRPr="00B81E28">
        <w:rPr>
          <w:rFonts w:ascii="Arial" w:eastAsia="Times New Roman" w:hAnsi="Arial" w:cs="Arial"/>
          <w:szCs w:val="27"/>
          <w:lang w:val="en-BZ" w:eastAsia="nl-BE"/>
        </w:rPr>
        <w:t>Finally, let us investigate the meaning of the coefficients in the definition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As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being computed, it uses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The former is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this half-open interval, then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the distance between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and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left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end of this interval, the interval length is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and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/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the ratio of the above mentioned distances and is always in the range of 0 and 1. See the diagram below. The second term,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), is non-zero on [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). If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in this interval, then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the distance from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to the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right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end of this interval,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is the length of the interval, and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/ 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i+p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 -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the ratio of these two distances and its value is in the range of 0 and 1. Therefore,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is a linear combination of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i,p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and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N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i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+1,</w:t>
      </w:r>
      <w:r w:rsidRPr="00B81E28">
        <w:rPr>
          <w:rFonts w:ascii="Arial" w:eastAsia="Times New Roman" w:hAnsi="Arial" w:cs="Arial"/>
          <w:i/>
          <w:iCs/>
          <w:sz w:val="20"/>
          <w:szCs w:val="24"/>
          <w:vertAlign w:val="subscript"/>
          <w:lang w:val="en-BZ" w:eastAsia="nl-BE"/>
        </w:rPr>
        <w:t>p</w:t>
      </w:r>
      <w:r w:rsidRPr="00B81E28">
        <w:rPr>
          <w:rFonts w:ascii="Arial" w:eastAsia="Times New Roman" w:hAnsi="Arial" w:cs="Arial"/>
          <w:sz w:val="20"/>
          <w:szCs w:val="24"/>
          <w:vertAlign w:val="subscript"/>
          <w:lang w:val="en-BZ" w:eastAsia="nl-BE"/>
        </w:rPr>
        <w:t>-1</w:t>
      </w:r>
      <w:r w:rsidRPr="00B81E28">
        <w:rPr>
          <w:rFonts w:ascii="Arial" w:eastAsia="Times New Roman" w:hAnsi="Arial" w:cs="Arial"/>
          <w:szCs w:val="27"/>
          <w:lang w:val="en-BZ" w:eastAsia="nl-BE"/>
        </w:rPr>
        <w:t>(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) with two coefficients, both linear in </w:t>
      </w:r>
      <w:r w:rsidRPr="00B81E28">
        <w:rPr>
          <w:rFonts w:ascii="Arial" w:eastAsia="Times New Roman" w:hAnsi="Arial" w:cs="Arial"/>
          <w:i/>
          <w:iCs/>
          <w:szCs w:val="27"/>
          <w:lang w:val="en-BZ" w:eastAsia="nl-BE"/>
        </w:rPr>
        <w:t>u</w:t>
      </w:r>
      <w:r w:rsidRPr="00B81E28">
        <w:rPr>
          <w:rFonts w:ascii="Arial" w:eastAsia="Times New Roman" w:hAnsi="Arial" w:cs="Arial"/>
          <w:szCs w:val="27"/>
          <w:lang w:val="en-BZ" w:eastAsia="nl-BE"/>
        </w:rPr>
        <w:t>, in the range of 0 and 1.</w:t>
      </w:r>
    </w:p>
    <w:p w:rsidR="00B81E28" w:rsidRPr="00B81E28" w:rsidRDefault="00B81E28" w:rsidP="00B81E28">
      <w:pPr>
        <w:spacing w:after="0" w:line="240" w:lineRule="auto"/>
        <w:jc w:val="center"/>
        <w:rPr>
          <w:rFonts w:ascii="Arial" w:eastAsia="Times New Roman" w:hAnsi="Arial" w:cs="Arial"/>
          <w:color w:val="0A0AFF"/>
          <w:sz w:val="24"/>
          <w:szCs w:val="27"/>
          <w:lang w:eastAsia="nl-BE"/>
        </w:rPr>
      </w:pPr>
      <w:r w:rsidRPr="00B81E28">
        <w:rPr>
          <w:rFonts w:ascii="Arial" w:eastAsia="Times New Roman" w:hAnsi="Arial" w:cs="Arial"/>
          <w:noProof/>
          <w:color w:val="0A0AFF"/>
          <w:sz w:val="24"/>
          <w:szCs w:val="27"/>
          <w:lang w:eastAsia="nl-BE"/>
        </w:rPr>
        <w:drawing>
          <wp:inline distT="0" distB="0" distL="0" distR="0">
            <wp:extent cx="5210175" cy="1743075"/>
            <wp:effectExtent l="0" t="0" r="9525" b="9525"/>
            <wp:docPr id="1" name="Afbeelding 1" descr="https://pages.mtu.edu/~shene/COURSES/cs3621/NOTES/spline/B-spline/division-of-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ges.mtu.edu/~shene/COURSES/cs3621/NOTES/spline/B-spline/division-of-u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68" w:rsidRPr="00B81E28" w:rsidRDefault="00867568">
      <w:pPr>
        <w:rPr>
          <w:sz w:val="20"/>
        </w:rPr>
      </w:pPr>
    </w:p>
    <w:sectPr w:rsidR="00867568" w:rsidRPr="00B81E28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F96" w:rsidRDefault="00067F96" w:rsidP="00B81E28">
      <w:pPr>
        <w:spacing w:after="0" w:line="240" w:lineRule="auto"/>
      </w:pPr>
      <w:r>
        <w:separator/>
      </w:r>
    </w:p>
  </w:endnote>
  <w:endnote w:type="continuationSeparator" w:id="0">
    <w:p w:rsidR="00067F96" w:rsidRDefault="00067F96" w:rsidP="00B8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374465"/>
      <w:docPartObj>
        <w:docPartGallery w:val="Page Numbers (Bottom of Page)"/>
        <w:docPartUnique/>
      </w:docPartObj>
    </w:sdtPr>
    <w:sdtContent>
      <w:p w:rsidR="00B81E28" w:rsidRDefault="00B81E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1E28">
          <w:rPr>
            <w:noProof/>
            <w:lang w:val="nl-NL"/>
          </w:rPr>
          <w:t>4</w:t>
        </w:r>
        <w:r>
          <w:fldChar w:fldCharType="end"/>
        </w:r>
      </w:p>
    </w:sdtContent>
  </w:sdt>
  <w:p w:rsidR="00B81E28" w:rsidRDefault="00B81E2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F96" w:rsidRDefault="00067F96" w:rsidP="00B81E28">
      <w:pPr>
        <w:spacing w:after="0" w:line="240" w:lineRule="auto"/>
      </w:pPr>
      <w:r>
        <w:separator/>
      </w:r>
    </w:p>
  </w:footnote>
  <w:footnote w:type="continuationSeparator" w:id="0">
    <w:p w:rsidR="00067F96" w:rsidRDefault="00067F96" w:rsidP="00B81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20027"/>
    <w:multiLevelType w:val="multilevel"/>
    <w:tmpl w:val="2E9C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28"/>
    <w:rsid w:val="00067F96"/>
    <w:rsid w:val="00867568"/>
    <w:rsid w:val="00B8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085C"/>
  <w15:chartTrackingRefBased/>
  <w15:docId w15:val="{6D9C53B6-20C2-4335-AE5C-EE15AB07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81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3">
    <w:name w:val="heading 3"/>
    <w:basedOn w:val="Standaard"/>
    <w:link w:val="Kop3Char"/>
    <w:uiPriority w:val="9"/>
    <w:qFormat/>
    <w:rsid w:val="00B81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1E28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B81E28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B81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B81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1E28"/>
  </w:style>
  <w:style w:type="paragraph" w:styleId="Voettekst">
    <w:name w:val="footer"/>
    <w:basedOn w:val="Standaard"/>
    <w:link w:val="VoettekstChar"/>
    <w:uiPriority w:val="99"/>
    <w:unhideWhenUsed/>
    <w:rsid w:val="00B81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E2E79-FBEA-456B-AC1F-D220F8A2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1318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Ameloot</dc:creator>
  <cp:keywords/>
  <dc:description/>
  <cp:lastModifiedBy>Barbara Ameloot</cp:lastModifiedBy>
  <cp:revision>1</cp:revision>
  <dcterms:created xsi:type="dcterms:W3CDTF">2018-05-10T09:11:00Z</dcterms:created>
  <dcterms:modified xsi:type="dcterms:W3CDTF">2018-05-10T09:15:00Z</dcterms:modified>
</cp:coreProperties>
</file>