
<file path=[Content_Types].xml><?xml version="1.0" encoding="utf-8"?>
<Types xmlns="http://schemas.openxmlformats.org/package/2006/content-types">
  <Default ContentType="application/vnd.openxmlformats-officedocument.obfuscatedFont" Extension="odtt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120" w:before="120" w:line="120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>&gt; Esta documentação contém as saídas dos comandos DML.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1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>A atividade proposta em script se encontrará no final do arquivo 1_2_comandos_DML.sql com uma observação como a mostrada abaixo: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120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/>
        <w:jc w:val="center"/>
      </w:pPr>
      <w:r>
        <w:drawing>
          <wp:inline distT="0" distR="0" distB="0" distL="0">
            <wp:extent cx="2889790" cy="1447595"/>
            <wp:docPr id="0" name="Drawing 0" descr="fd850c8a6504681c3f3b04cdf5a56c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d850c8a6504681c3f3b04cdf5a56c6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2889790" cy="14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120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 Italics" w:hAnsi="Canva Sans Bold Italics" w:cs="Canva Sans Bold Italics" w:eastAsia="Canva Sans Bold Italics"/>
          <w:b/>
          <w:bCs/>
          <w:i/>
          <w:iCs/>
          <w:color w:val="000000"/>
          <w:sz w:val="24"/>
          <w:szCs w:val="24"/>
        </w:rPr>
        <w:t xml:space="preserve">a) Cadastre no mínimo 1 CLIENTE PESSOA FÍSICA e 1 CLIENTE PESSOA JÚRIDICA. A partir dos dados cadastrados nas tabelas ESTADO, CIDADE e BAIRRO (utilize o script dados.sql disponibilizado), cadastre no mínimo 1 endereço para cada cliente. Utilize nomes significativos e relevantes.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
</w:t>
      </w:r>
    </w:p>
    <w:p>
      <w:pPr>
        <w:spacing w:after="120" w:before="120"/>
        <w:jc w:val="start"/>
      </w:pPr>
      <w:r>
        <w:drawing>
          <wp:inline distT="0" distR="0" distB="0" distL="0">
            <wp:extent cx="3429000" cy="4705317"/>
            <wp:docPr id="1" name="Drawing 1" descr="af57678cf40e6d9ea89c79e0cf7027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57678cf40e6d9ea89c79e0cf70279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3429000" cy="470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afa89c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 Italics" w:hAnsi="Canva Sans Bold Italics" w:cs="Canva Sans Bold Italics" w:eastAsia="Canva Sans Bold Italics"/>
          <w:b/>
          <w:bCs/>
          <w:i/>
          <w:iCs/>
          <w:color w:val="000000"/>
          <w:sz w:val="24"/>
          <w:szCs w:val="24"/>
        </w:rPr>
        <w:t xml:space="preserve">b) Cadastre um novo cliente que já tenha um mesmo login já criado. (*Exiba a instrução SQL executada para realizar a tarefa e apresente o resultado dessa execução). Foi possível incluir esse novo cliente? Explique.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O comando não foi executado pois viola a chave única de login.
</w:t>
      </w:r>
    </w:p>
    <w:p>
      <w:pPr>
        <w:spacing w:after="120" w:before="120"/>
        <w:jc w:val="start"/>
      </w:pPr>
      <w:r>
        <w:drawing>
          <wp:inline distT="0" distR="0" distB="0" distL="0">
            <wp:extent cx="3429000" cy="4795804"/>
            <wp:docPr id="2" name="Drawing 2" descr="24dbd393c51bb3707e562b245fb789b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4dbd393c51bb3707e562b245fb789b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3429000" cy="479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afa89c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 Italics" w:hAnsi="Canva Sans Bold Italics" w:cs="Canva Sans Bold Italics" w:eastAsia="Canva Sans Bold Italics"/>
          <w:b/>
          <w:bCs/>
          <w:i/>
          <w:iCs/>
          <w:color w:val="000000"/>
          <w:sz w:val="24"/>
          <w:szCs w:val="24"/>
        </w:rPr>
        <w:t>c) Selecione um específico funcionário e atualize o Cargo e aplique 12% de aumento de salário.</w:t>
      </w:r>
      <w:r>
        <w:rPr>
          <w:rFonts w:ascii="Canva Sans Bold Italics" w:hAnsi="Canva Sans Bold Italics" w:cs="Canva Sans Bold Italics" w:eastAsia="Canva Sans Bold Italics"/>
          <w:b/>
          <w:bCs/>
          <w:i/>
          <w:iCs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afa89c"/>
          <w:sz w:val="24"/>
          <w:szCs w:val="24"/>
        </w:rPr>
        <w:t xml:space="preserve">
</w:t>
      </w:r>
    </w:p>
    <w:p>
      <w:pPr>
        <w:spacing w:after="120" w:before="120"/>
        <w:jc w:val="start"/>
      </w:pPr>
      <w:r>
        <w:drawing>
          <wp:inline distT="0" distR="0" distB="0" distL="0">
            <wp:extent cx="3188474" cy="2747697"/>
            <wp:docPr id="3" name="Drawing 3" descr="36d85a986eaf60682b8711e1f955383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6d85a986eaf60682b8711e1f955383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3188474" cy="27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afa89c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 Italics" w:hAnsi="Canva Sans Bold Italics" w:cs="Canva Sans Bold Italics" w:eastAsia="Canva Sans Bold Italics"/>
          <w:b/>
          <w:bCs/>
          <w:i/>
          <w:iCs/>
          <w:color w:val="000000"/>
          <w:sz w:val="24"/>
          <w:szCs w:val="24"/>
        </w:rPr>
        <w:t>d) Selecione um endereço de cliente e coloque o status como I(nativo) e preencha a data de término como sendo a data limite de entrega do trabalho na plataforma da Fiap. Utilize a função to_date para registrar esse novo valor da data.</w:t>
      </w:r>
      <w:r>
        <w:rPr>
          <w:rFonts w:ascii="Canva Sans Bold Italics" w:hAnsi="Canva Sans Bold Italics" w:cs="Canva Sans Bold Italics" w:eastAsia="Canva Sans Bold Italics"/>
          <w:b/>
          <w:bCs/>
          <w:i/>
          <w:iCs/>
          <w:color w:val="000000"/>
          <w:sz w:val="24"/>
          <w:szCs w:val="24"/>
        </w:rPr>
        <w:t xml:space="preserve">
</w:t>
      </w:r>
    </w:p>
    <w:p>
      <w:pPr>
        <w:spacing w:after="120" w:before="120"/>
        <w:jc w:val="start"/>
      </w:pPr>
      <w:r>
        <w:drawing>
          <wp:inline distT="0" distR="0" distB="0" distL="0">
            <wp:extent cx="5110400" cy="1073184"/>
            <wp:docPr id="4" name="Drawing 4" descr="4520d2d02ec6706094731030d624f33f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520d2d02ec6706094731030d624f33f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5110400" cy="107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 Italics" w:hAnsi="Canva Sans Bold Italics" w:cs="Canva Sans Bold Italics" w:eastAsia="Canva Sans Bold Italics"/>
          <w:b/>
          <w:bCs/>
          <w:i/>
          <w:iCs/>
          <w:color w:val="000000"/>
          <w:sz w:val="24"/>
          <w:szCs w:val="24"/>
        </w:rPr>
        <w:t xml:space="preserve">e) Tente eliminar um estado que tenha uma cidade cadastrada. Isso foi possível? Justifique o motivo.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O comando não pôde ser realizado pois viola a hierarquia da tabela.
</w:t>
      </w:r>
    </w:p>
    <w:p>
      <w:pPr>
        <w:spacing w:after="120" w:before="120"/>
        <w:jc w:val="center"/>
      </w:pPr>
      <w:r>
        <w:drawing>
          <wp:inline distT="0" distR="0" distB="0" distL="0">
            <wp:extent cx="5734050" cy="2229111"/>
            <wp:docPr id="5" name="Drawing 5" descr="3d2b4b0d017dfc344150608a8865f41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d2b4b0d017dfc344150608a8865f41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5734050" cy="222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 Italics" w:hAnsi="Canva Sans Bold Italics" w:cs="Canva Sans Bold Italics" w:eastAsia="Canva Sans Bold Italics"/>
          <w:b/>
          <w:bCs/>
          <w:i/>
          <w:iCs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 Italics" w:hAnsi="Canva Sans Bold Italics" w:cs="Canva Sans Bold Italics" w:eastAsia="Canva Sans Bold Italics"/>
          <w:b/>
          <w:bCs/>
          <w:i/>
          <w:iCs/>
          <w:color w:val="000000"/>
          <w:sz w:val="24"/>
          <w:szCs w:val="24"/>
        </w:rPr>
        <w:t xml:space="preserve">f) Selecione um produto e tente atualizar o status do produto com o status X. Isso foi possível? Justifique o motivo.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O comando não foi realizado pois viola a restrição check do status de </w:t>
      </w: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A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(tivo) ou </w:t>
      </w: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I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(nativo)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 Italics" w:hAnsi="Canva Sans Bold Italics" w:cs="Canva Sans Bold Italics" w:eastAsia="Canva Sans Bold Italics"/>
          <w:b/>
          <w:bCs/>
          <w:i/>
          <w:iCs/>
          <w:color w:val="000000"/>
          <w:sz w:val="24"/>
          <w:szCs w:val="24"/>
        </w:rPr>
        <w:t xml:space="preserve">
</w:t>
      </w:r>
    </w:p>
    <w:p>
      <w:pPr>
        <w:spacing w:after="120" w:before="120"/>
        <w:jc w:val="start"/>
      </w:pPr>
      <w:r>
        <w:drawing>
          <wp:inline distT="0" distR="0" distB="0" distL="0">
            <wp:extent cx="4819909" cy="2650949"/>
            <wp:docPr id="6" name="Drawing 6" descr="4fc3fffee76fb43141e60ca7c05cdfb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fc3fffee76fb43141e60ca7c05cdfb7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4819909" cy="265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 Italics" w:hAnsi="Canva Sans Bold Italics" w:cs="Canva Sans Bold Italics" w:eastAsia="Canva Sans Bold Italics"/>
          <w:b/>
          <w:bCs/>
          <w:i/>
          <w:iCs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Canva Sans Bold">
    <w:panose1 w:val="020B0803030501040103"/>
    <w:charset w:characterSet="1"/>
    <w:embedBold r:id="rId2"/>
  </w:font>
  <w:font w:name="Canva Sans">
    <w:panose1 w:val="020B0503030501040103"/>
    <w:charset w:characterSet="1"/>
    <w:embedRegular r:id="rId3"/>
  </w:font>
  <w:font w:name="Canva Sans Bold Italics">
    <w:panose1 w:val="020B0803030501040103"/>
    <w:charset w:characterSet="1"/>
    <w:embedBoldItalic r:id="rId4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2024-10-14T00:40:17Z</dcterms:created>
  <dc:creator>Apache POI</dc:creator>
</cp:coreProperties>
</file>