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AFE2E" w14:textId="77777777" w:rsidR="00CC32D6" w:rsidRDefault="00000000">
      <w:pPr>
        <w:spacing w:before="1400"/>
        <w:jc w:val="center"/>
      </w:pPr>
      <w:proofErr w:type="spellStart"/>
      <w:r>
        <w:rPr>
          <w:b/>
          <w:bCs/>
          <w:color w:val="1F4E79"/>
          <w:sz w:val="64"/>
          <w:szCs w:val="64"/>
        </w:rPr>
        <w:t>LeagueMate</w:t>
      </w:r>
      <w:proofErr w:type="spellEnd"/>
      <w:r>
        <w:rPr>
          <w:b/>
          <w:bCs/>
          <w:color w:val="1F4E79"/>
          <w:sz w:val="64"/>
          <w:szCs w:val="64"/>
        </w:rPr>
        <w:t xml:space="preserve"> API</w:t>
      </w:r>
    </w:p>
    <w:p w14:paraId="79A61182" w14:textId="77777777" w:rsidR="00CC32D6" w:rsidRDefault="00000000">
      <w:pPr>
        <w:spacing w:before="120"/>
        <w:jc w:val="center"/>
      </w:pPr>
      <w:r>
        <w:rPr>
          <w:sz w:val="32"/>
          <w:szCs w:val="32"/>
        </w:rPr>
        <w:t>Relazione Tecnica</w:t>
      </w:r>
    </w:p>
    <w:p w14:paraId="72FAB085" w14:textId="77777777" w:rsidR="00CC32D6" w:rsidRDefault="00000000">
      <w:pPr>
        <w:spacing w:before="80" w:after="600"/>
        <w:jc w:val="center"/>
      </w:pPr>
      <w:proofErr w:type="spellStart"/>
      <w:r>
        <w:rPr>
          <w:i/>
          <w:iCs/>
          <w:color w:val="666666"/>
          <w:sz w:val="24"/>
          <w:szCs w:val="24"/>
        </w:rPr>
        <w:t>Backend</w:t>
      </w:r>
      <w:proofErr w:type="spellEnd"/>
      <w:r>
        <w:rPr>
          <w:i/>
          <w:iCs/>
          <w:color w:val="666666"/>
          <w:sz w:val="24"/>
          <w:szCs w:val="24"/>
        </w:rPr>
        <w:t xml:space="preserve"> REST per la gestione di tornei amatoriali</w:t>
      </w:r>
    </w:p>
    <w:p w14:paraId="1652C7BE" w14:textId="77777777" w:rsidR="00CC32D6" w:rsidRPr="002B4E7B" w:rsidRDefault="00000000">
      <w:pPr>
        <w:spacing w:before="1200" w:after="60"/>
        <w:jc w:val="center"/>
        <w:rPr>
          <w:lang w:val="en-US"/>
        </w:rPr>
      </w:pPr>
      <w:r w:rsidRPr="002B4E7B">
        <w:rPr>
          <w:b/>
          <w:bCs/>
          <w:sz w:val="24"/>
          <w:szCs w:val="24"/>
          <w:lang w:val="en-US"/>
        </w:rPr>
        <w:t>Project Work UF14 — Java Backend</w:t>
      </w:r>
    </w:p>
    <w:p w14:paraId="00C58D62" w14:textId="77777777" w:rsidR="00CC32D6" w:rsidRPr="002B4E7B" w:rsidRDefault="00000000">
      <w:pPr>
        <w:spacing w:after="40"/>
        <w:jc w:val="center"/>
        <w:rPr>
          <w:lang w:val="en-US"/>
        </w:rPr>
      </w:pPr>
      <w:r w:rsidRPr="002B4E7B">
        <w:rPr>
          <w:color w:val="666666"/>
          <w:lang w:val="en-US"/>
        </w:rPr>
        <w:t xml:space="preserve">ITS </w:t>
      </w:r>
      <w:proofErr w:type="spellStart"/>
      <w:r w:rsidRPr="002B4E7B">
        <w:rPr>
          <w:color w:val="666666"/>
          <w:lang w:val="en-US"/>
        </w:rPr>
        <w:t>Prodigi</w:t>
      </w:r>
      <w:proofErr w:type="spellEnd"/>
      <w:r w:rsidRPr="002B4E7B">
        <w:rPr>
          <w:color w:val="666666"/>
          <w:lang w:val="en-US"/>
        </w:rPr>
        <w:t xml:space="preserve"> — Full Stack Developer 2025/2027</w:t>
      </w:r>
    </w:p>
    <w:p w14:paraId="35CD9569" w14:textId="77777777" w:rsidR="00CC32D6" w:rsidRDefault="00000000">
      <w:pPr>
        <w:spacing w:after="40"/>
        <w:jc w:val="center"/>
      </w:pPr>
      <w:r>
        <w:rPr>
          <w:color w:val="666666"/>
        </w:rPr>
        <w:t>Manuel Barbagallo</w:t>
      </w:r>
    </w:p>
    <w:p w14:paraId="2AE9A873" w14:textId="77777777" w:rsidR="00CC32D6" w:rsidRDefault="00000000">
      <w:pPr>
        <w:jc w:val="center"/>
      </w:pPr>
      <w:r>
        <w:rPr>
          <w:color w:val="666666"/>
        </w:rPr>
        <w:t>Luglio 2026</w:t>
      </w:r>
    </w:p>
    <w:p w14:paraId="60F017C5" w14:textId="77777777" w:rsidR="00CC32D6" w:rsidRDefault="00000000">
      <w:r>
        <w:br w:type="page"/>
      </w:r>
    </w:p>
    <w:p w14:paraId="75CCD228" w14:textId="77777777" w:rsidR="00CC32D6" w:rsidRDefault="00000000">
      <w:pPr>
        <w:pStyle w:val="Titolo1"/>
        <w:spacing w:before="320" w:after="160"/>
      </w:pPr>
      <w:bookmarkStart w:id="0" w:name="_Toc236159182"/>
      <w:r>
        <w:rPr>
          <w:b/>
          <w:bCs/>
          <w:color w:val="1F4E79"/>
          <w:sz w:val="30"/>
          <w:szCs w:val="30"/>
        </w:rPr>
        <w:lastRenderedPageBreak/>
        <w:t>Indice</w:t>
      </w:r>
      <w:bookmarkEnd w:id="0"/>
    </w:p>
    <w:sdt>
      <w:sdtPr>
        <w:alias w:val="Indice"/>
        <w:id w:val="464550575"/>
      </w:sdtPr>
      <w:sdtContent>
        <w:p w14:paraId="4DA73075" w14:textId="77777777" w:rsidR="002B4E7B" w:rsidRDefault="00000000">
          <w:pPr>
            <w:pStyle w:val="Sommario1"/>
            <w:tabs>
              <w:tab w:val="right" w:leader="dot" w:pos="9016"/>
            </w:tabs>
            <w:rPr>
              <w:noProof/>
            </w:rPr>
          </w:pPr>
          <w:r>
            <w:fldChar w:fldCharType="begin"/>
          </w:r>
          <w:r>
            <w:instrText>TOC \h \o "1-2"</w:instrText>
          </w:r>
          <w:r>
            <w:fldChar w:fldCharType="separate"/>
          </w:r>
          <w:hyperlink w:anchor="_Toc236159182" w:history="1">
            <w:r w:rsidR="002B4E7B" w:rsidRPr="00F33CFF">
              <w:rPr>
                <w:rStyle w:val="Collegamentoipertestuale"/>
                <w:b/>
                <w:bCs/>
                <w:noProof/>
              </w:rPr>
              <w:t>Indice</w:t>
            </w:r>
            <w:r w:rsidR="002B4E7B">
              <w:rPr>
                <w:noProof/>
              </w:rPr>
              <w:tab/>
            </w:r>
            <w:r w:rsidR="002B4E7B">
              <w:rPr>
                <w:noProof/>
              </w:rPr>
              <w:fldChar w:fldCharType="begin"/>
            </w:r>
            <w:r w:rsidR="002B4E7B">
              <w:rPr>
                <w:noProof/>
              </w:rPr>
              <w:instrText xml:space="preserve"> PAGEREF _Toc236159182 \h </w:instrText>
            </w:r>
            <w:r w:rsidR="002B4E7B">
              <w:rPr>
                <w:noProof/>
              </w:rPr>
            </w:r>
            <w:r w:rsidR="002B4E7B">
              <w:rPr>
                <w:noProof/>
              </w:rPr>
              <w:fldChar w:fldCharType="separate"/>
            </w:r>
            <w:r w:rsidR="002B4E7B">
              <w:rPr>
                <w:noProof/>
              </w:rPr>
              <w:t>1</w:t>
            </w:r>
            <w:r w:rsidR="002B4E7B">
              <w:rPr>
                <w:noProof/>
              </w:rPr>
              <w:fldChar w:fldCharType="end"/>
            </w:r>
          </w:hyperlink>
        </w:p>
        <w:p w14:paraId="21FACFF3" w14:textId="77777777" w:rsidR="002B4E7B" w:rsidRDefault="002B4E7B">
          <w:pPr>
            <w:pStyle w:val="Sommario1"/>
            <w:tabs>
              <w:tab w:val="right" w:leader="dot" w:pos="9016"/>
            </w:tabs>
            <w:rPr>
              <w:noProof/>
            </w:rPr>
          </w:pPr>
          <w:hyperlink w:anchor="_Toc236159183" w:history="1">
            <w:r w:rsidRPr="00F33CFF">
              <w:rPr>
                <w:rStyle w:val="Collegamentoipertestuale"/>
                <w:b/>
                <w:bCs/>
                <w:noProof/>
              </w:rPr>
              <w:t>1. Tematica scelta</w:t>
            </w:r>
            <w:r>
              <w:rPr>
                <w:noProof/>
              </w:rPr>
              <w:tab/>
            </w:r>
            <w:r>
              <w:rPr>
                <w:noProof/>
              </w:rPr>
              <w:fldChar w:fldCharType="begin"/>
            </w:r>
            <w:r>
              <w:rPr>
                <w:noProof/>
              </w:rPr>
              <w:instrText xml:space="preserve"> PAGEREF _Toc236159183 \h </w:instrText>
            </w:r>
            <w:r>
              <w:rPr>
                <w:noProof/>
              </w:rPr>
            </w:r>
            <w:r>
              <w:rPr>
                <w:noProof/>
              </w:rPr>
              <w:fldChar w:fldCharType="separate"/>
            </w:r>
            <w:r>
              <w:rPr>
                <w:noProof/>
              </w:rPr>
              <w:t>1</w:t>
            </w:r>
            <w:r>
              <w:rPr>
                <w:noProof/>
              </w:rPr>
              <w:fldChar w:fldCharType="end"/>
            </w:r>
          </w:hyperlink>
        </w:p>
        <w:p w14:paraId="2E084FC8" w14:textId="77777777" w:rsidR="002B4E7B" w:rsidRDefault="002B4E7B">
          <w:pPr>
            <w:pStyle w:val="Sommario1"/>
            <w:tabs>
              <w:tab w:val="right" w:leader="dot" w:pos="9016"/>
            </w:tabs>
            <w:rPr>
              <w:noProof/>
            </w:rPr>
          </w:pPr>
          <w:hyperlink w:anchor="_Toc236159184" w:history="1">
            <w:r w:rsidRPr="00F33CFF">
              <w:rPr>
                <w:rStyle w:val="Collegamentoipertestuale"/>
                <w:b/>
                <w:bCs/>
                <w:noProof/>
              </w:rPr>
              <w:t>2. Struttura dell'applicativo</w:t>
            </w:r>
            <w:r>
              <w:rPr>
                <w:noProof/>
              </w:rPr>
              <w:tab/>
            </w:r>
            <w:r>
              <w:rPr>
                <w:noProof/>
              </w:rPr>
              <w:fldChar w:fldCharType="begin"/>
            </w:r>
            <w:r>
              <w:rPr>
                <w:noProof/>
              </w:rPr>
              <w:instrText xml:space="preserve"> PAGEREF _Toc236159184 \h </w:instrText>
            </w:r>
            <w:r>
              <w:rPr>
                <w:noProof/>
              </w:rPr>
            </w:r>
            <w:r>
              <w:rPr>
                <w:noProof/>
              </w:rPr>
              <w:fldChar w:fldCharType="separate"/>
            </w:r>
            <w:r>
              <w:rPr>
                <w:noProof/>
              </w:rPr>
              <w:t>1</w:t>
            </w:r>
            <w:r>
              <w:rPr>
                <w:noProof/>
              </w:rPr>
              <w:fldChar w:fldCharType="end"/>
            </w:r>
          </w:hyperlink>
        </w:p>
        <w:p w14:paraId="0FE96F78" w14:textId="77777777" w:rsidR="002B4E7B" w:rsidRDefault="002B4E7B">
          <w:pPr>
            <w:pStyle w:val="Sommario2"/>
            <w:tabs>
              <w:tab w:val="right" w:leader="dot" w:pos="9016"/>
            </w:tabs>
            <w:rPr>
              <w:noProof/>
            </w:rPr>
          </w:pPr>
          <w:hyperlink w:anchor="_Toc236159185" w:history="1">
            <w:r w:rsidRPr="00F33CFF">
              <w:rPr>
                <w:rStyle w:val="Collegamentoipertestuale"/>
                <w:b/>
                <w:bCs/>
                <w:noProof/>
              </w:rPr>
              <w:t>2.1 Organizzazione dei package</w:t>
            </w:r>
            <w:r>
              <w:rPr>
                <w:noProof/>
              </w:rPr>
              <w:tab/>
            </w:r>
            <w:r>
              <w:rPr>
                <w:noProof/>
              </w:rPr>
              <w:fldChar w:fldCharType="begin"/>
            </w:r>
            <w:r>
              <w:rPr>
                <w:noProof/>
              </w:rPr>
              <w:instrText xml:space="preserve"> PAGEREF _Toc236159185 \h </w:instrText>
            </w:r>
            <w:r>
              <w:rPr>
                <w:noProof/>
              </w:rPr>
            </w:r>
            <w:r>
              <w:rPr>
                <w:noProof/>
              </w:rPr>
              <w:fldChar w:fldCharType="separate"/>
            </w:r>
            <w:r>
              <w:rPr>
                <w:noProof/>
              </w:rPr>
              <w:t>1</w:t>
            </w:r>
            <w:r>
              <w:rPr>
                <w:noProof/>
              </w:rPr>
              <w:fldChar w:fldCharType="end"/>
            </w:r>
          </w:hyperlink>
        </w:p>
        <w:p w14:paraId="096610D6" w14:textId="77777777" w:rsidR="002B4E7B" w:rsidRDefault="002B4E7B">
          <w:pPr>
            <w:pStyle w:val="Sommario2"/>
            <w:tabs>
              <w:tab w:val="right" w:leader="dot" w:pos="9016"/>
            </w:tabs>
            <w:rPr>
              <w:noProof/>
            </w:rPr>
          </w:pPr>
          <w:hyperlink w:anchor="_Toc236159186" w:history="1">
            <w:r w:rsidRPr="00F33CFF">
              <w:rPr>
                <w:rStyle w:val="Collegamentoipertestuale"/>
                <w:b/>
                <w:bCs/>
                <w:noProof/>
              </w:rPr>
              <w:t>2.2 Moduli funzionali</w:t>
            </w:r>
            <w:r>
              <w:rPr>
                <w:noProof/>
              </w:rPr>
              <w:tab/>
            </w:r>
            <w:r>
              <w:rPr>
                <w:noProof/>
              </w:rPr>
              <w:fldChar w:fldCharType="begin"/>
            </w:r>
            <w:r>
              <w:rPr>
                <w:noProof/>
              </w:rPr>
              <w:instrText xml:space="preserve"> PAGEREF _Toc236159186 \h </w:instrText>
            </w:r>
            <w:r>
              <w:rPr>
                <w:noProof/>
              </w:rPr>
            </w:r>
            <w:r>
              <w:rPr>
                <w:noProof/>
              </w:rPr>
              <w:fldChar w:fldCharType="separate"/>
            </w:r>
            <w:r>
              <w:rPr>
                <w:noProof/>
              </w:rPr>
              <w:t>1</w:t>
            </w:r>
            <w:r>
              <w:rPr>
                <w:noProof/>
              </w:rPr>
              <w:fldChar w:fldCharType="end"/>
            </w:r>
          </w:hyperlink>
        </w:p>
        <w:p w14:paraId="2BA084BC" w14:textId="77777777" w:rsidR="002B4E7B" w:rsidRDefault="002B4E7B">
          <w:pPr>
            <w:pStyle w:val="Sommario1"/>
            <w:tabs>
              <w:tab w:val="right" w:leader="dot" w:pos="9016"/>
            </w:tabs>
            <w:rPr>
              <w:noProof/>
            </w:rPr>
          </w:pPr>
          <w:hyperlink w:anchor="_Toc236159187" w:history="1">
            <w:r w:rsidRPr="00F33CFF">
              <w:rPr>
                <w:rStyle w:val="Collegamentoipertestuale"/>
                <w:b/>
                <w:bCs/>
                <w:noProof/>
              </w:rPr>
              <w:t>3. Modello dei dati e relazioni</w:t>
            </w:r>
            <w:r>
              <w:rPr>
                <w:noProof/>
              </w:rPr>
              <w:tab/>
            </w:r>
            <w:r>
              <w:rPr>
                <w:noProof/>
              </w:rPr>
              <w:fldChar w:fldCharType="begin"/>
            </w:r>
            <w:r>
              <w:rPr>
                <w:noProof/>
              </w:rPr>
              <w:instrText xml:space="preserve"> PAGEREF _Toc236159187 \h </w:instrText>
            </w:r>
            <w:r>
              <w:rPr>
                <w:noProof/>
              </w:rPr>
            </w:r>
            <w:r>
              <w:rPr>
                <w:noProof/>
              </w:rPr>
              <w:fldChar w:fldCharType="separate"/>
            </w:r>
            <w:r>
              <w:rPr>
                <w:noProof/>
              </w:rPr>
              <w:t>1</w:t>
            </w:r>
            <w:r>
              <w:rPr>
                <w:noProof/>
              </w:rPr>
              <w:fldChar w:fldCharType="end"/>
            </w:r>
          </w:hyperlink>
        </w:p>
        <w:p w14:paraId="4810F378" w14:textId="77777777" w:rsidR="002B4E7B" w:rsidRDefault="002B4E7B">
          <w:pPr>
            <w:pStyle w:val="Sommario2"/>
            <w:tabs>
              <w:tab w:val="right" w:leader="dot" w:pos="9016"/>
            </w:tabs>
            <w:rPr>
              <w:noProof/>
            </w:rPr>
          </w:pPr>
          <w:hyperlink w:anchor="_Toc236159188" w:history="1">
            <w:r w:rsidRPr="00F33CFF">
              <w:rPr>
                <w:rStyle w:val="Collegamentoipertestuale"/>
                <w:b/>
                <w:bCs/>
                <w:noProof/>
              </w:rPr>
              <w:t>3.1 Le quattro tipologie di relazione</w:t>
            </w:r>
            <w:r>
              <w:rPr>
                <w:noProof/>
              </w:rPr>
              <w:tab/>
            </w:r>
            <w:r>
              <w:rPr>
                <w:noProof/>
              </w:rPr>
              <w:fldChar w:fldCharType="begin"/>
            </w:r>
            <w:r>
              <w:rPr>
                <w:noProof/>
              </w:rPr>
              <w:instrText xml:space="preserve"> PAGEREF _Toc236159188 \h </w:instrText>
            </w:r>
            <w:r>
              <w:rPr>
                <w:noProof/>
              </w:rPr>
            </w:r>
            <w:r>
              <w:rPr>
                <w:noProof/>
              </w:rPr>
              <w:fldChar w:fldCharType="separate"/>
            </w:r>
            <w:r>
              <w:rPr>
                <w:noProof/>
              </w:rPr>
              <w:t>1</w:t>
            </w:r>
            <w:r>
              <w:rPr>
                <w:noProof/>
              </w:rPr>
              <w:fldChar w:fldCharType="end"/>
            </w:r>
          </w:hyperlink>
        </w:p>
        <w:p w14:paraId="4D590DE5" w14:textId="77777777" w:rsidR="002B4E7B" w:rsidRDefault="002B4E7B">
          <w:pPr>
            <w:pStyle w:val="Sommario2"/>
            <w:tabs>
              <w:tab w:val="right" w:leader="dot" w:pos="9016"/>
            </w:tabs>
            <w:rPr>
              <w:noProof/>
            </w:rPr>
          </w:pPr>
          <w:hyperlink w:anchor="_Toc236159189" w:history="1">
            <w:r w:rsidRPr="00F33CFF">
              <w:rPr>
                <w:rStyle w:val="Collegamentoipertestuale"/>
                <w:b/>
                <w:bCs/>
                <w:noProof/>
              </w:rPr>
              <w:t>3.2 Elementi avanzati di persistenza</w:t>
            </w:r>
            <w:r>
              <w:rPr>
                <w:noProof/>
              </w:rPr>
              <w:tab/>
            </w:r>
            <w:r>
              <w:rPr>
                <w:noProof/>
              </w:rPr>
              <w:fldChar w:fldCharType="begin"/>
            </w:r>
            <w:r>
              <w:rPr>
                <w:noProof/>
              </w:rPr>
              <w:instrText xml:space="preserve"> PAGEREF _Toc236159189 \h </w:instrText>
            </w:r>
            <w:r>
              <w:rPr>
                <w:noProof/>
              </w:rPr>
            </w:r>
            <w:r>
              <w:rPr>
                <w:noProof/>
              </w:rPr>
              <w:fldChar w:fldCharType="separate"/>
            </w:r>
            <w:r>
              <w:rPr>
                <w:noProof/>
              </w:rPr>
              <w:t>1</w:t>
            </w:r>
            <w:r>
              <w:rPr>
                <w:noProof/>
              </w:rPr>
              <w:fldChar w:fldCharType="end"/>
            </w:r>
          </w:hyperlink>
        </w:p>
        <w:p w14:paraId="6C76F915" w14:textId="77777777" w:rsidR="002B4E7B" w:rsidRDefault="002B4E7B">
          <w:pPr>
            <w:pStyle w:val="Sommario1"/>
            <w:tabs>
              <w:tab w:val="right" w:leader="dot" w:pos="9016"/>
            </w:tabs>
            <w:rPr>
              <w:noProof/>
            </w:rPr>
          </w:pPr>
          <w:hyperlink w:anchor="_Toc236159190" w:history="1">
            <w:r w:rsidRPr="00F33CFF">
              <w:rPr>
                <w:rStyle w:val="Collegamentoipertestuale"/>
                <w:b/>
                <w:bCs/>
                <w:noProof/>
              </w:rPr>
              <w:t>4. Funzionalità delle classi principali</w:t>
            </w:r>
            <w:r>
              <w:rPr>
                <w:noProof/>
              </w:rPr>
              <w:tab/>
            </w:r>
            <w:r>
              <w:rPr>
                <w:noProof/>
              </w:rPr>
              <w:fldChar w:fldCharType="begin"/>
            </w:r>
            <w:r>
              <w:rPr>
                <w:noProof/>
              </w:rPr>
              <w:instrText xml:space="preserve"> PAGEREF _Toc236159190 \h </w:instrText>
            </w:r>
            <w:r>
              <w:rPr>
                <w:noProof/>
              </w:rPr>
            </w:r>
            <w:r>
              <w:rPr>
                <w:noProof/>
              </w:rPr>
              <w:fldChar w:fldCharType="separate"/>
            </w:r>
            <w:r>
              <w:rPr>
                <w:noProof/>
              </w:rPr>
              <w:t>1</w:t>
            </w:r>
            <w:r>
              <w:rPr>
                <w:noProof/>
              </w:rPr>
              <w:fldChar w:fldCharType="end"/>
            </w:r>
          </w:hyperlink>
        </w:p>
        <w:p w14:paraId="2B3E943D" w14:textId="77777777" w:rsidR="002B4E7B" w:rsidRDefault="002B4E7B">
          <w:pPr>
            <w:pStyle w:val="Sommario2"/>
            <w:tabs>
              <w:tab w:val="right" w:leader="dot" w:pos="9016"/>
            </w:tabs>
            <w:rPr>
              <w:noProof/>
            </w:rPr>
          </w:pPr>
          <w:hyperlink w:anchor="_Toc236159191" w:history="1">
            <w:r w:rsidRPr="00F33CFF">
              <w:rPr>
                <w:rStyle w:val="Collegamentoipertestuale"/>
                <w:b/>
                <w:bCs/>
                <w:noProof/>
              </w:rPr>
              <w:t>4.1 Generazione del calendario — metodo del cerchio</w:t>
            </w:r>
            <w:r>
              <w:rPr>
                <w:noProof/>
              </w:rPr>
              <w:tab/>
            </w:r>
            <w:r>
              <w:rPr>
                <w:noProof/>
              </w:rPr>
              <w:fldChar w:fldCharType="begin"/>
            </w:r>
            <w:r>
              <w:rPr>
                <w:noProof/>
              </w:rPr>
              <w:instrText xml:space="preserve"> PAGEREF _Toc236159191 \h </w:instrText>
            </w:r>
            <w:r>
              <w:rPr>
                <w:noProof/>
              </w:rPr>
            </w:r>
            <w:r>
              <w:rPr>
                <w:noProof/>
              </w:rPr>
              <w:fldChar w:fldCharType="separate"/>
            </w:r>
            <w:r>
              <w:rPr>
                <w:noProof/>
              </w:rPr>
              <w:t>1</w:t>
            </w:r>
            <w:r>
              <w:rPr>
                <w:noProof/>
              </w:rPr>
              <w:fldChar w:fldCharType="end"/>
            </w:r>
          </w:hyperlink>
        </w:p>
        <w:p w14:paraId="1AC9BA82" w14:textId="77777777" w:rsidR="002B4E7B" w:rsidRDefault="002B4E7B">
          <w:pPr>
            <w:pStyle w:val="Sommario2"/>
            <w:tabs>
              <w:tab w:val="right" w:leader="dot" w:pos="9016"/>
            </w:tabs>
            <w:rPr>
              <w:noProof/>
            </w:rPr>
          </w:pPr>
          <w:hyperlink w:anchor="_Toc236159192" w:history="1">
            <w:r w:rsidRPr="00F33CFF">
              <w:rPr>
                <w:rStyle w:val="Collegamentoipertestuale"/>
                <w:b/>
                <w:bCs/>
                <w:noProof/>
              </w:rPr>
              <w:t>4.2 Calcolo della classifica</w:t>
            </w:r>
            <w:r>
              <w:rPr>
                <w:noProof/>
              </w:rPr>
              <w:tab/>
            </w:r>
            <w:r>
              <w:rPr>
                <w:noProof/>
              </w:rPr>
              <w:fldChar w:fldCharType="begin"/>
            </w:r>
            <w:r>
              <w:rPr>
                <w:noProof/>
              </w:rPr>
              <w:instrText xml:space="preserve"> PAGEREF _Toc236159192 \h </w:instrText>
            </w:r>
            <w:r>
              <w:rPr>
                <w:noProof/>
              </w:rPr>
            </w:r>
            <w:r>
              <w:rPr>
                <w:noProof/>
              </w:rPr>
              <w:fldChar w:fldCharType="separate"/>
            </w:r>
            <w:r>
              <w:rPr>
                <w:noProof/>
              </w:rPr>
              <w:t>1</w:t>
            </w:r>
            <w:r>
              <w:rPr>
                <w:noProof/>
              </w:rPr>
              <w:fldChar w:fldCharType="end"/>
            </w:r>
          </w:hyperlink>
        </w:p>
        <w:p w14:paraId="4804D89B" w14:textId="77777777" w:rsidR="002B4E7B" w:rsidRDefault="002B4E7B">
          <w:pPr>
            <w:pStyle w:val="Sommario2"/>
            <w:tabs>
              <w:tab w:val="right" w:leader="dot" w:pos="9016"/>
            </w:tabs>
            <w:rPr>
              <w:noProof/>
            </w:rPr>
          </w:pPr>
          <w:hyperlink w:anchor="_Toc236159193" w:history="1">
            <w:r w:rsidRPr="00F33CFF">
              <w:rPr>
                <w:rStyle w:val="Collegamentoipertestuale"/>
                <w:b/>
                <w:bCs/>
                <w:noProof/>
              </w:rPr>
              <w:t>4.3 Statistiche del torneo</w:t>
            </w:r>
            <w:r>
              <w:rPr>
                <w:noProof/>
              </w:rPr>
              <w:tab/>
            </w:r>
            <w:r>
              <w:rPr>
                <w:noProof/>
              </w:rPr>
              <w:fldChar w:fldCharType="begin"/>
            </w:r>
            <w:r>
              <w:rPr>
                <w:noProof/>
              </w:rPr>
              <w:instrText xml:space="preserve"> PAGEREF _Toc236159193 \h </w:instrText>
            </w:r>
            <w:r>
              <w:rPr>
                <w:noProof/>
              </w:rPr>
            </w:r>
            <w:r>
              <w:rPr>
                <w:noProof/>
              </w:rPr>
              <w:fldChar w:fldCharType="separate"/>
            </w:r>
            <w:r>
              <w:rPr>
                <w:noProof/>
              </w:rPr>
              <w:t>1</w:t>
            </w:r>
            <w:r>
              <w:rPr>
                <w:noProof/>
              </w:rPr>
              <w:fldChar w:fldCharType="end"/>
            </w:r>
          </w:hyperlink>
        </w:p>
        <w:p w14:paraId="7CF681CE" w14:textId="77777777" w:rsidR="002B4E7B" w:rsidRDefault="002B4E7B">
          <w:pPr>
            <w:pStyle w:val="Sommario2"/>
            <w:tabs>
              <w:tab w:val="right" w:leader="dot" w:pos="9016"/>
            </w:tabs>
            <w:rPr>
              <w:noProof/>
            </w:rPr>
          </w:pPr>
          <w:hyperlink w:anchor="_Toc236159194" w:history="1">
            <w:r w:rsidRPr="00F33CFF">
              <w:rPr>
                <w:rStyle w:val="Collegamentoipertestuale"/>
                <w:b/>
                <w:bCs/>
                <w:noProof/>
              </w:rPr>
              <w:t>4.4 Regole di dominio</w:t>
            </w:r>
            <w:r>
              <w:rPr>
                <w:noProof/>
              </w:rPr>
              <w:tab/>
            </w:r>
            <w:r>
              <w:rPr>
                <w:noProof/>
              </w:rPr>
              <w:fldChar w:fldCharType="begin"/>
            </w:r>
            <w:r>
              <w:rPr>
                <w:noProof/>
              </w:rPr>
              <w:instrText xml:space="preserve"> PAGEREF _Toc236159194 \h </w:instrText>
            </w:r>
            <w:r>
              <w:rPr>
                <w:noProof/>
              </w:rPr>
            </w:r>
            <w:r>
              <w:rPr>
                <w:noProof/>
              </w:rPr>
              <w:fldChar w:fldCharType="separate"/>
            </w:r>
            <w:r>
              <w:rPr>
                <w:noProof/>
              </w:rPr>
              <w:t>1</w:t>
            </w:r>
            <w:r>
              <w:rPr>
                <w:noProof/>
              </w:rPr>
              <w:fldChar w:fldCharType="end"/>
            </w:r>
          </w:hyperlink>
        </w:p>
        <w:p w14:paraId="17DEB154" w14:textId="77777777" w:rsidR="002B4E7B" w:rsidRDefault="002B4E7B">
          <w:pPr>
            <w:pStyle w:val="Sommario1"/>
            <w:tabs>
              <w:tab w:val="right" w:leader="dot" w:pos="9016"/>
            </w:tabs>
            <w:rPr>
              <w:noProof/>
            </w:rPr>
          </w:pPr>
          <w:hyperlink w:anchor="_Toc236159195" w:history="1">
            <w:r w:rsidRPr="00F33CFF">
              <w:rPr>
                <w:rStyle w:val="Collegamentoipertestuale"/>
                <w:b/>
                <w:bCs/>
                <w:noProof/>
              </w:rPr>
              <w:t>5. Sicurezza</w:t>
            </w:r>
            <w:r>
              <w:rPr>
                <w:noProof/>
              </w:rPr>
              <w:tab/>
            </w:r>
            <w:r>
              <w:rPr>
                <w:noProof/>
              </w:rPr>
              <w:fldChar w:fldCharType="begin"/>
            </w:r>
            <w:r>
              <w:rPr>
                <w:noProof/>
              </w:rPr>
              <w:instrText xml:space="preserve"> PAGEREF _Toc236159195 \h </w:instrText>
            </w:r>
            <w:r>
              <w:rPr>
                <w:noProof/>
              </w:rPr>
            </w:r>
            <w:r>
              <w:rPr>
                <w:noProof/>
              </w:rPr>
              <w:fldChar w:fldCharType="separate"/>
            </w:r>
            <w:r>
              <w:rPr>
                <w:noProof/>
              </w:rPr>
              <w:t>1</w:t>
            </w:r>
            <w:r>
              <w:rPr>
                <w:noProof/>
              </w:rPr>
              <w:fldChar w:fldCharType="end"/>
            </w:r>
          </w:hyperlink>
        </w:p>
        <w:p w14:paraId="55458FCC" w14:textId="77777777" w:rsidR="002B4E7B" w:rsidRDefault="002B4E7B">
          <w:pPr>
            <w:pStyle w:val="Sommario1"/>
            <w:tabs>
              <w:tab w:val="right" w:leader="dot" w:pos="9016"/>
            </w:tabs>
            <w:rPr>
              <w:noProof/>
            </w:rPr>
          </w:pPr>
          <w:hyperlink w:anchor="_Toc236159196" w:history="1">
            <w:r w:rsidRPr="00F33CFF">
              <w:rPr>
                <w:rStyle w:val="Collegamentoipertestuale"/>
                <w:b/>
                <w:bCs/>
                <w:noProof/>
              </w:rPr>
              <w:t>6. Gestione centralizzata degli errori</w:t>
            </w:r>
            <w:r>
              <w:rPr>
                <w:noProof/>
              </w:rPr>
              <w:tab/>
            </w:r>
            <w:r>
              <w:rPr>
                <w:noProof/>
              </w:rPr>
              <w:fldChar w:fldCharType="begin"/>
            </w:r>
            <w:r>
              <w:rPr>
                <w:noProof/>
              </w:rPr>
              <w:instrText xml:space="preserve"> PAGEREF _Toc236159196 \h </w:instrText>
            </w:r>
            <w:r>
              <w:rPr>
                <w:noProof/>
              </w:rPr>
            </w:r>
            <w:r>
              <w:rPr>
                <w:noProof/>
              </w:rPr>
              <w:fldChar w:fldCharType="separate"/>
            </w:r>
            <w:r>
              <w:rPr>
                <w:noProof/>
              </w:rPr>
              <w:t>1</w:t>
            </w:r>
            <w:r>
              <w:rPr>
                <w:noProof/>
              </w:rPr>
              <w:fldChar w:fldCharType="end"/>
            </w:r>
          </w:hyperlink>
        </w:p>
        <w:p w14:paraId="68AA6C5C" w14:textId="77777777" w:rsidR="002B4E7B" w:rsidRDefault="002B4E7B">
          <w:pPr>
            <w:pStyle w:val="Sommario1"/>
            <w:tabs>
              <w:tab w:val="right" w:leader="dot" w:pos="9016"/>
            </w:tabs>
            <w:rPr>
              <w:noProof/>
            </w:rPr>
          </w:pPr>
          <w:hyperlink w:anchor="_Toc236159197" w:history="1">
            <w:r w:rsidRPr="00F33CFF">
              <w:rPr>
                <w:rStyle w:val="Collegamentoipertestuale"/>
                <w:b/>
                <w:bCs/>
                <w:noProof/>
              </w:rPr>
              <w:t>7. Testing</w:t>
            </w:r>
            <w:r>
              <w:rPr>
                <w:noProof/>
              </w:rPr>
              <w:tab/>
            </w:r>
            <w:r>
              <w:rPr>
                <w:noProof/>
              </w:rPr>
              <w:fldChar w:fldCharType="begin"/>
            </w:r>
            <w:r>
              <w:rPr>
                <w:noProof/>
              </w:rPr>
              <w:instrText xml:space="preserve"> PAGEREF _Toc236159197 \h </w:instrText>
            </w:r>
            <w:r>
              <w:rPr>
                <w:noProof/>
              </w:rPr>
            </w:r>
            <w:r>
              <w:rPr>
                <w:noProof/>
              </w:rPr>
              <w:fldChar w:fldCharType="separate"/>
            </w:r>
            <w:r>
              <w:rPr>
                <w:noProof/>
              </w:rPr>
              <w:t>1</w:t>
            </w:r>
            <w:r>
              <w:rPr>
                <w:noProof/>
              </w:rPr>
              <w:fldChar w:fldCharType="end"/>
            </w:r>
          </w:hyperlink>
        </w:p>
        <w:p w14:paraId="6D0BEACC" w14:textId="77777777" w:rsidR="002B4E7B" w:rsidRDefault="002B4E7B">
          <w:pPr>
            <w:pStyle w:val="Sommario2"/>
            <w:tabs>
              <w:tab w:val="right" w:leader="dot" w:pos="9016"/>
            </w:tabs>
            <w:rPr>
              <w:noProof/>
            </w:rPr>
          </w:pPr>
          <w:hyperlink w:anchor="_Toc236159198" w:history="1">
            <w:r w:rsidRPr="00F33CFF">
              <w:rPr>
                <w:rStyle w:val="Collegamentoipertestuale"/>
                <w:b/>
                <w:bCs/>
                <w:noProof/>
              </w:rPr>
              <w:t>7.1 Copertura per package</w:t>
            </w:r>
            <w:r>
              <w:rPr>
                <w:noProof/>
              </w:rPr>
              <w:tab/>
            </w:r>
            <w:r>
              <w:rPr>
                <w:noProof/>
              </w:rPr>
              <w:fldChar w:fldCharType="begin"/>
            </w:r>
            <w:r>
              <w:rPr>
                <w:noProof/>
              </w:rPr>
              <w:instrText xml:space="preserve"> PAGEREF _Toc236159198 \h </w:instrText>
            </w:r>
            <w:r>
              <w:rPr>
                <w:noProof/>
              </w:rPr>
            </w:r>
            <w:r>
              <w:rPr>
                <w:noProof/>
              </w:rPr>
              <w:fldChar w:fldCharType="separate"/>
            </w:r>
            <w:r>
              <w:rPr>
                <w:noProof/>
              </w:rPr>
              <w:t>1</w:t>
            </w:r>
            <w:r>
              <w:rPr>
                <w:noProof/>
              </w:rPr>
              <w:fldChar w:fldCharType="end"/>
            </w:r>
          </w:hyperlink>
        </w:p>
        <w:p w14:paraId="7D3B8B18" w14:textId="77777777" w:rsidR="002B4E7B" w:rsidRDefault="002B4E7B">
          <w:pPr>
            <w:pStyle w:val="Sommario1"/>
            <w:tabs>
              <w:tab w:val="right" w:leader="dot" w:pos="9016"/>
            </w:tabs>
            <w:rPr>
              <w:noProof/>
            </w:rPr>
          </w:pPr>
          <w:hyperlink w:anchor="_Toc236159199" w:history="1">
            <w:r w:rsidRPr="00F33CFF">
              <w:rPr>
                <w:rStyle w:val="Collegamentoipertestuale"/>
                <w:b/>
                <w:bCs/>
                <w:noProof/>
              </w:rPr>
              <w:t>8. Containerizzazione (Docker)</w:t>
            </w:r>
            <w:r>
              <w:rPr>
                <w:noProof/>
              </w:rPr>
              <w:tab/>
            </w:r>
            <w:r>
              <w:rPr>
                <w:noProof/>
              </w:rPr>
              <w:fldChar w:fldCharType="begin"/>
            </w:r>
            <w:r>
              <w:rPr>
                <w:noProof/>
              </w:rPr>
              <w:instrText xml:space="preserve"> PAGEREF _Toc236159199 \h </w:instrText>
            </w:r>
            <w:r>
              <w:rPr>
                <w:noProof/>
              </w:rPr>
            </w:r>
            <w:r>
              <w:rPr>
                <w:noProof/>
              </w:rPr>
              <w:fldChar w:fldCharType="separate"/>
            </w:r>
            <w:r>
              <w:rPr>
                <w:noProof/>
              </w:rPr>
              <w:t>1</w:t>
            </w:r>
            <w:r>
              <w:rPr>
                <w:noProof/>
              </w:rPr>
              <w:fldChar w:fldCharType="end"/>
            </w:r>
          </w:hyperlink>
        </w:p>
        <w:p w14:paraId="705402A4" w14:textId="77777777" w:rsidR="002B4E7B" w:rsidRDefault="002B4E7B">
          <w:pPr>
            <w:pStyle w:val="Sommario1"/>
            <w:tabs>
              <w:tab w:val="right" w:leader="dot" w:pos="9016"/>
            </w:tabs>
            <w:rPr>
              <w:noProof/>
            </w:rPr>
          </w:pPr>
          <w:hyperlink w:anchor="_Toc236159200" w:history="1">
            <w:r w:rsidRPr="00F33CFF">
              <w:rPr>
                <w:rStyle w:val="Collegamentoipertestuale"/>
                <w:b/>
                <w:bCs/>
                <w:noProof/>
              </w:rPr>
              <w:t>9. Conclusioni</w:t>
            </w:r>
            <w:r>
              <w:rPr>
                <w:noProof/>
              </w:rPr>
              <w:tab/>
            </w:r>
            <w:r>
              <w:rPr>
                <w:noProof/>
              </w:rPr>
              <w:fldChar w:fldCharType="begin"/>
            </w:r>
            <w:r>
              <w:rPr>
                <w:noProof/>
              </w:rPr>
              <w:instrText xml:space="preserve"> PAGEREF _Toc236159200 \h </w:instrText>
            </w:r>
            <w:r>
              <w:rPr>
                <w:noProof/>
              </w:rPr>
            </w:r>
            <w:r>
              <w:rPr>
                <w:noProof/>
              </w:rPr>
              <w:fldChar w:fldCharType="separate"/>
            </w:r>
            <w:r>
              <w:rPr>
                <w:noProof/>
              </w:rPr>
              <w:t>1</w:t>
            </w:r>
            <w:r>
              <w:rPr>
                <w:noProof/>
              </w:rPr>
              <w:fldChar w:fldCharType="end"/>
            </w:r>
          </w:hyperlink>
        </w:p>
        <w:p w14:paraId="61F62F35" w14:textId="77777777" w:rsidR="00CC32D6" w:rsidRDefault="00000000">
          <w:r>
            <w:fldChar w:fldCharType="end"/>
          </w:r>
        </w:p>
      </w:sdtContent>
    </w:sdt>
    <w:p w14:paraId="3C7DF82B" w14:textId="77777777" w:rsidR="00CC32D6" w:rsidRDefault="00000000">
      <w:r>
        <w:br w:type="page"/>
      </w:r>
    </w:p>
    <w:p w14:paraId="47A66363" w14:textId="77777777" w:rsidR="00CC32D6" w:rsidRDefault="00000000">
      <w:pPr>
        <w:pStyle w:val="Titolo1"/>
        <w:spacing w:before="320" w:after="160"/>
      </w:pPr>
      <w:bookmarkStart w:id="1" w:name="_Toc236159183"/>
      <w:r>
        <w:rPr>
          <w:b/>
          <w:bCs/>
          <w:color w:val="1F4E79"/>
          <w:sz w:val="30"/>
          <w:szCs w:val="30"/>
        </w:rPr>
        <w:lastRenderedPageBreak/>
        <w:t>1. Tematica scelta</w:t>
      </w:r>
      <w:bookmarkEnd w:id="1"/>
    </w:p>
    <w:p w14:paraId="553F97AB" w14:textId="77777777" w:rsidR="00CC32D6" w:rsidRDefault="00000000">
      <w:pPr>
        <w:spacing w:after="120" w:line="276" w:lineRule="auto"/>
        <w:jc w:val="both"/>
      </w:pPr>
      <w:r>
        <w:t xml:space="preserve">Il progetto </w:t>
      </w:r>
      <w:proofErr w:type="spellStart"/>
      <w:r>
        <w:rPr>
          <w:b/>
          <w:bCs/>
        </w:rPr>
        <w:t>LeagueMate</w:t>
      </w:r>
      <w:proofErr w:type="spellEnd"/>
      <w:r>
        <w:rPr>
          <w:b/>
          <w:bCs/>
        </w:rPr>
        <w:t xml:space="preserve"> API</w:t>
      </w:r>
      <w:r>
        <w:t xml:space="preserve"> è un servizio </w:t>
      </w:r>
      <w:proofErr w:type="spellStart"/>
      <w:r>
        <w:t>backend</w:t>
      </w:r>
      <w:proofErr w:type="spellEnd"/>
      <w:r>
        <w:t xml:space="preserve"> REST per la gestione di tornei sportivi amatoriali a girone all'italiana. L'idea nasce da un'esigenza concreta e diffusa: chi organizza un torneo fra amici — di calcetto, di un videogioco, di qualsiasi disciplina a incontri diretti — si ritrova quasi sempre a gestire calendario, risultati e classifica a mano, su fogli di calcolo che diventano rapidamente ingestibili e soggetti a errori.</w:t>
      </w:r>
    </w:p>
    <w:p w14:paraId="03AA58A3" w14:textId="77777777" w:rsidR="00CC32D6" w:rsidRDefault="00000000">
      <w:pPr>
        <w:spacing w:after="120" w:line="276" w:lineRule="auto"/>
        <w:jc w:val="both"/>
      </w:pPr>
      <w:r>
        <w:t xml:space="preserve">Il dominio è stato scelto per tre ragioni. </w:t>
      </w:r>
      <w:proofErr w:type="gramStart"/>
      <w:r>
        <w:t>In primo luogo</w:t>
      </w:r>
      <w:proofErr w:type="gramEnd"/>
      <w:r>
        <w:t xml:space="preserve"> offre </w:t>
      </w:r>
      <w:r>
        <w:rPr>
          <w:b/>
          <w:bCs/>
        </w:rPr>
        <w:t>relazioni fra entità naturalmente ricche e variegate</w:t>
      </w:r>
      <w:r>
        <w:t xml:space="preserve">: un utente appartiene a più squadre con un ruolo, una squadra partecipa a più tornei, un torneo ha più organizzatori. Questo permette di implementare in modo non forzato tutte e quattro le tipologie di relazione JPA richieste. </w:t>
      </w:r>
      <w:proofErr w:type="gramStart"/>
      <w:r>
        <w:t>In secondo luogo</w:t>
      </w:r>
      <w:proofErr w:type="gramEnd"/>
      <w:r>
        <w:t xml:space="preserve"> contiene un </w:t>
      </w:r>
      <w:r>
        <w:rPr>
          <w:b/>
          <w:bCs/>
        </w:rPr>
        <w:t>algoritmo non banale</w:t>
      </w:r>
      <w:r>
        <w:t xml:space="preserve">, la generazione del calendario all'italiana, che va oltre il semplice CRUD. </w:t>
      </w:r>
      <w:proofErr w:type="gramStart"/>
      <w:r>
        <w:t>Infine</w:t>
      </w:r>
      <w:proofErr w:type="gramEnd"/>
      <w:r>
        <w:t xml:space="preserve"> è un contesto in cui </w:t>
      </w:r>
      <w:r>
        <w:rPr>
          <w:b/>
          <w:bCs/>
        </w:rPr>
        <w:t>regole di dominio</w:t>
      </w:r>
      <w:r>
        <w:t xml:space="preserve"> e stati (bozza, attivo, concluso) hanno un significato preciso e verificabile.</w:t>
      </w:r>
    </w:p>
    <w:p w14:paraId="39170CB4" w14:textId="77777777" w:rsidR="00CC32D6" w:rsidRDefault="00000000">
      <w:pPr>
        <w:spacing w:after="120" w:line="276" w:lineRule="auto"/>
        <w:jc w:val="both"/>
      </w:pPr>
      <w:r>
        <w:t xml:space="preserve">Il glossario del dominio è il seguente: un </w:t>
      </w:r>
      <w:r>
        <w:rPr>
          <w:b/>
          <w:bCs/>
        </w:rPr>
        <w:t>Utente</w:t>
      </w:r>
      <w:r>
        <w:t xml:space="preserve"> può registrarsi e, in base al ruolo, gestire il sistema; una </w:t>
      </w:r>
      <w:r>
        <w:rPr>
          <w:b/>
          <w:bCs/>
        </w:rPr>
        <w:t>Squadra</w:t>
      </w:r>
      <w:r>
        <w:t xml:space="preserve"> raggruppa utenti-giocatori; un </w:t>
      </w:r>
      <w:r>
        <w:rPr>
          <w:b/>
          <w:bCs/>
        </w:rPr>
        <w:t>Torneo</w:t>
      </w:r>
      <w:r>
        <w:t xml:space="preserve"> raccoglie le iscrizioni delle squadre e, una volta avviato, genera le </w:t>
      </w:r>
      <w:r>
        <w:rPr>
          <w:b/>
          <w:bCs/>
        </w:rPr>
        <w:t>Giornate</w:t>
      </w:r>
      <w:r>
        <w:t xml:space="preserve"> con le relative </w:t>
      </w:r>
      <w:r>
        <w:rPr>
          <w:b/>
          <w:bCs/>
        </w:rPr>
        <w:t>Partite</w:t>
      </w:r>
      <w:r>
        <w:t xml:space="preserve">; dai risultati delle partite viene calcolata la </w:t>
      </w:r>
      <w:r>
        <w:rPr>
          <w:b/>
          <w:bCs/>
        </w:rPr>
        <w:t>Classifica</w:t>
      </w:r>
      <w:r>
        <w:t>.</w:t>
      </w:r>
    </w:p>
    <w:p w14:paraId="444F24AA" w14:textId="77777777" w:rsidR="00CC32D6" w:rsidRDefault="00000000">
      <w:pPr>
        <w:pStyle w:val="Titolo1"/>
        <w:spacing w:before="320" w:after="160"/>
      </w:pPr>
      <w:bookmarkStart w:id="2" w:name="_Toc236159184"/>
      <w:r>
        <w:rPr>
          <w:b/>
          <w:bCs/>
          <w:color w:val="1F4E79"/>
          <w:sz w:val="30"/>
          <w:szCs w:val="30"/>
        </w:rPr>
        <w:t>2. Struttura dell'applicativo</w:t>
      </w:r>
      <w:bookmarkEnd w:id="2"/>
    </w:p>
    <w:p w14:paraId="2B3E6E58" w14:textId="77777777" w:rsidR="00CC32D6" w:rsidRDefault="00000000">
      <w:pPr>
        <w:spacing w:after="120" w:line="276" w:lineRule="auto"/>
        <w:jc w:val="both"/>
      </w:pPr>
      <w:r>
        <w:t>L'applicazione segue rigorosamente il pattern architetturale a tre livelli previsto da Spring, con una netta separazione delle responsabilità:</w:t>
      </w:r>
    </w:p>
    <w:p w14:paraId="151BDE9E" w14:textId="77777777" w:rsidR="00CC32D6" w:rsidRDefault="00000000">
      <w:pPr>
        <w:pBdr>
          <w:top w:val="single" w:sz="2" w:space="0" w:color="D0D0D0"/>
          <w:left w:val="single" w:sz="2" w:space="0" w:color="D0D0D0"/>
          <w:bottom w:val="single" w:sz="2" w:space="0" w:color="D0D0D0"/>
          <w:right w:val="single" w:sz="2" w:space="0" w:color="D0D0D0"/>
        </w:pBdr>
        <w:shd w:val="clear" w:color="auto" w:fill="F5F5F5"/>
        <w:spacing w:before="80" w:after="160"/>
      </w:pPr>
      <w:proofErr w:type="gramStart"/>
      <w:r>
        <w:rPr>
          <w:rFonts w:ascii="Consolas" w:eastAsia="Consolas" w:hAnsi="Consolas" w:cs="Consolas"/>
          <w:color w:val="2C3E50"/>
          <w:sz w:val="18"/>
          <w:szCs w:val="18"/>
        </w:rPr>
        <w:t>Controller  →</w:t>
      </w:r>
      <w:proofErr w:type="gramEnd"/>
      <w:r>
        <w:rPr>
          <w:rFonts w:ascii="Consolas" w:eastAsia="Consolas" w:hAnsi="Consolas" w:cs="Consolas"/>
          <w:color w:val="2C3E50"/>
          <w:sz w:val="18"/>
          <w:szCs w:val="18"/>
        </w:rPr>
        <w:t xml:space="preserve">  Service (interfaccia + </w:t>
      </w:r>
      <w:proofErr w:type="spellStart"/>
      <w:proofErr w:type="gramStart"/>
      <w:r>
        <w:rPr>
          <w:rFonts w:ascii="Consolas" w:eastAsia="Consolas" w:hAnsi="Consolas" w:cs="Consolas"/>
          <w:color w:val="2C3E50"/>
          <w:sz w:val="18"/>
          <w:szCs w:val="18"/>
        </w:rPr>
        <w:t>impl</w:t>
      </w:r>
      <w:proofErr w:type="spellEnd"/>
      <w:r>
        <w:rPr>
          <w:rFonts w:ascii="Consolas" w:eastAsia="Consolas" w:hAnsi="Consolas" w:cs="Consolas"/>
          <w:color w:val="2C3E50"/>
          <w:sz w:val="18"/>
          <w:szCs w:val="18"/>
        </w:rPr>
        <w:t>)  →</w:t>
      </w:r>
      <w:proofErr w:type="gramEnd"/>
      <w:r>
        <w:rPr>
          <w:rFonts w:ascii="Consolas" w:eastAsia="Consolas" w:hAnsi="Consolas" w:cs="Consolas"/>
          <w:color w:val="2C3E50"/>
          <w:sz w:val="18"/>
          <w:szCs w:val="18"/>
        </w:rPr>
        <w:t xml:space="preserve">  Repository</w:t>
      </w:r>
    </w:p>
    <w:p w14:paraId="69381329" w14:textId="77777777" w:rsidR="00CC32D6" w:rsidRDefault="00000000">
      <w:pPr>
        <w:spacing w:after="120" w:line="276" w:lineRule="auto"/>
        <w:jc w:val="both"/>
      </w:pPr>
      <w:r>
        <w:t xml:space="preserve">Il </w:t>
      </w:r>
      <w:r>
        <w:rPr>
          <w:b/>
          <w:bCs/>
        </w:rPr>
        <w:t>Controller</w:t>
      </w:r>
      <w:r>
        <w:t xml:space="preserve"> espone gli endpoint REST e si occupa esclusivamente del protocollo HTTP: riceve la richiesta, delega al service e costruisce la risposta con il corretto status code. Il </w:t>
      </w:r>
      <w:r>
        <w:rPr>
          <w:b/>
          <w:bCs/>
        </w:rPr>
        <w:t>Service</w:t>
      </w:r>
      <w:r>
        <w:t xml:space="preserve"> contiene tutta la logica di business ed è definito come interfaccia con implementazione separata, secondo il principio della programmazione per interfacce. Il </w:t>
      </w:r>
      <w:r>
        <w:rPr>
          <w:b/>
          <w:bCs/>
        </w:rPr>
        <w:t>Repository</w:t>
      </w:r>
      <w:r>
        <w:t xml:space="preserve"> gestisce la persistenza tramite Spring Data JPA.</w:t>
      </w:r>
    </w:p>
    <w:p w14:paraId="2743FBD7" w14:textId="77777777" w:rsidR="00CC32D6" w:rsidRDefault="00000000">
      <w:pPr>
        <w:pStyle w:val="Titolo2"/>
        <w:spacing w:before="240" w:after="120"/>
      </w:pPr>
      <w:bookmarkStart w:id="3" w:name="_Toc236159185"/>
      <w:r>
        <w:rPr>
          <w:b/>
          <w:bCs/>
          <w:color w:val="333333"/>
          <w:sz w:val="25"/>
          <w:szCs w:val="25"/>
        </w:rPr>
        <w:t>2.1 Organizzazione dei package</w:t>
      </w:r>
      <w:bookmarkEnd w:id="3"/>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760"/>
      </w:tblGrid>
      <w:tr w:rsidR="00CC32D6" w14:paraId="1CE00417"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tcPr>
          <w:p w14:paraId="762128D1" w14:textId="77777777" w:rsidR="00CC32D6" w:rsidRDefault="00000000">
            <w:r>
              <w:rPr>
                <w:b/>
                <w:bCs/>
                <w:color w:val="FFFFFF"/>
                <w:sz w:val="20"/>
                <w:szCs w:val="20"/>
              </w:rPr>
              <w:t>Package</w:t>
            </w:r>
          </w:p>
        </w:tc>
        <w:tc>
          <w:tcPr>
            <w:tcW w:w="6760" w:type="dxa"/>
            <w:shd w:val="clear" w:color="auto" w:fill="1F4E79"/>
            <w:tcMar>
              <w:top w:w="60" w:type="dxa"/>
              <w:left w:w="100" w:type="dxa"/>
              <w:bottom w:w="60" w:type="dxa"/>
              <w:right w:w="100" w:type="dxa"/>
            </w:tcMar>
          </w:tcPr>
          <w:p w14:paraId="7127BF3A" w14:textId="77777777" w:rsidR="00CC32D6" w:rsidRDefault="00000000">
            <w:r>
              <w:rPr>
                <w:b/>
                <w:bCs/>
                <w:color w:val="FFFFFF"/>
                <w:sz w:val="20"/>
                <w:szCs w:val="20"/>
              </w:rPr>
              <w:t>Responsabilità</w:t>
            </w:r>
          </w:p>
        </w:tc>
      </w:tr>
      <w:tr w:rsidR="00CC32D6" w14:paraId="19F90F10" w14:textId="77777777">
        <w:tblPrEx>
          <w:tblCellMar>
            <w:top w:w="0" w:type="dxa"/>
            <w:bottom w:w="0" w:type="dxa"/>
          </w:tblCellMar>
        </w:tblPrEx>
        <w:tc>
          <w:tcPr>
            <w:tcW w:w="2600" w:type="dxa"/>
            <w:tcMar>
              <w:top w:w="60" w:type="dxa"/>
              <w:left w:w="100" w:type="dxa"/>
              <w:bottom w:w="60" w:type="dxa"/>
              <w:right w:w="100" w:type="dxa"/>
            </w:tcMar>
          </w:tcPr>
          <w:p w14:paraId="5909AF1C" w14:textId="77777777" w:rsidR="00CC32D6" w:rsidRDefault="00000000">
            <w:r>
              <w:rPr>
                <w:rFonts w:ascii="Consolas" w:eastAsia="Consolas" w:hAnsi="Consolas" w:cs="Consolas"/>
                <w:sz w:val="20"/>
                <w:szCs w:val="20"/>
              </w:rPr>
              <w:t>controller</w:t>
            </w:r>
          </w:p>
        </w:tc>
        <w:tc>
          <w:tcPr>
            <w:tcW w:w="6760" w:type="dxa"/>
            <w:tcMar>
              <w:top w:w="60" w:type="dxa"/>
              <w:left w:w="100" w:type="dxa"/>
              <w:bottom w:w="60" w:type="dxa"/>
              <w:right w:w="100" w:type="dxa"/>
            </w:tcMar>
          </w:tcPr>
          <w:p w14:paraId="638FAD52" w14:textId="77777777" w:rsidR="00CC32D6" w:rsidRDefault="00000000">
            <w:r>
              <w:rPr>
                <w:sz w:val="20"/>
                <w:szCs w:val="20"/>
              </w:rPr>
              <w:t>Endpoint REST, mapping richiesta/risposta</w:t>
            </w:r>
          </w:p>
        </w:tc>
      </w:tr>
      <w:tr w:rsidR="00CC32D6" w14:paraId="4D7004A1"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2C39E5A" w14:textId="77777777" w:rsidR="00CC32D6" w:rsidRDefault="00000000">
            <w:r>
              <w:rPr>
                <w:rFonts w:ascii="Consolas" w:eastAsia="Consolas" w:hAnsi="Consolas" w:cs="Consolas"/>
                <w:sz w:val="20"/>
                <w:szCs w:val="20"/>
              </w:rPr>
              <w:t xml:space="preserve">service / </w:t>
            </w:r>
            <w:proofErr w:type="spellStart"/>
            <w:proofErr w:type="gramStart"/>
            <w:r>
              <w:rPr>
                <w:rFonts w:ascii="Consolas" w:eastAsia="Consolas" w:hAnsi="Consolas" w:cs="Consolas"/>
                <w:sz w:val="20"/>
                <w:szCs w:val="20"/>
              </w:rPr>
              <w:t>service.impl</w:t>
            </w:r>
            <w:proofErr w:type="spellEnd"/>
            <w:proofErr w:type="gramEnd"/>
          </w:p>
        </w:tc>
        <w:tc>
          <w:tcPr>
            <w:tcW w:w="6760" w:type="dxa"/>
            <w:shd w:val="clear" w:color="auto" w:fill="F2F2F2"/>
            <w:tcMar>
              <w:top w:w="60" w:type="dxa"/>
              <w:left w:w="100" w:type="dxa"/>
              <w:bottom w:w="60" w:type="dxa"/>
              <w:right w:w="100" w:type="dxa"/>
            </w:tcMar>
          </w:tcPr>
          <w:p w14:paraId="259E8564" w14:textId="77777777" w:rsidR="00CC32D6" w:rsidRDefault="00000000">
            <w:r>
              <w:rPr>
                <w:sz w:val="20"/>
                <w:szCs w:val="20"/>
              </w:rPr>
              <w:t xml:space="preserve">Interfacce di business </w:t>
            </w:r>
            <w:proofErr w:type="spellStart"/>
            <w:r>
              <w:rPr>
                <w:sz w:val="20"/>
                <w:szCs w:val="20"/>
              </w:rPr>
              <w:t>logic</w:t>
            </w:r>
            <w:proofErr w:type="spellEnd"/>
            <w:r>
              <w:rPr>
                <w:sz w:val="20"/>
                <w:szCs w:val="20"/>
              </w:rPr>
              <w:t xml:space="preserve"> e relative implementazioni</w:t>
            </w:r>
          </w:p>
        </w:tc>
      </w:tr>
      <w:tr w:rsidR="00CC32D6" w14:paraId="126D2667" w14:textId="77777777">
        <w:tblPrEx>
          <w:tblCellMar>
            <w:top w:w="0" w:type="dxa"/>
            <w:bottom w:w="0" w:type="dxa"/>
          </w:tblCellMar>
        </w:tblPrEx>
        <w:tc>
          <w:tcPr>
            <w:tcW w:w="2600" w:type="dxa"/>
            <w:tcMar>
              <w:top w:w="60" w:type="dxa"/>
              <w:left w:w="100" w:type="dxa"/>
              <w:bottom w:w="60" w:type="dxa"/>
              <w:right w:w="100" w:type="dxa"/>
            </w:tcMar>
          </w:tcPr>
          <w:p w14:paraId="5D6E60EA" w14:textId="77777777" w:rsidR="00CC32D6" w:rsidRDefault="00000000">
            <w:r>
              <w:rPr>
                <w:rFonts w:ascii="Consolas" w:eastAsia="Consolas" w:hAnsi="Consolas" w:cs="Consolas"/>
                <w:sz w:val="20"/>
                <w:szCs w:val="20"/>
              </w:rPr>
              <w:t>repository</w:t>
            </w:r>
          </w:p>
        </w:tc>
        <w:tc>
          <w:tcPr>
            <w:tcW w:w="6760" w:type="dxa"/>
            <w:tcMar>
              <w:top w:w="60" w:type="dxa"/>
              <w:left w:w="100" w:type="dxa"/>
              <w:bottom w:w="60" w:type="dxa"/>
              <w:right w:w="100" w:type="dxa"/>
            </w:tcMar>
          </w:tcPr>
          <w:p w14:paraId="6E88D556" w14:textId="77777777" w:rsidR="00CC32D6" w:rsidRDefault="00000000">
            <w:r>
              <w:rPr>
                <w:sz w:val="20"/>
                <w:szCs w:val="20"/>
              </w:rPr>
              <w:t>Interfacce Spring Data JPA, query JPQL e derivate</w:t>
            </w:r>
          </w:p>
        </w:tc>
      </w:tr>
      <w:tr w:rsidR="00CC32D6" w14:paraId="03C1D44E"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066EF1A" w14:textId="77777777" w:rsidR="00CC32D6" w:rsidRDefault="00000000">
            <w:proofErr w:type="spellStart"/>
            <w:r>
              <w:rPr>
                <w:rFonts w:ascii="Consolas" w:eastAsia="Consolas" w:hAnsi="Consolas" w:cs="Consolas"/>
                <w:sz w:val="20"/>
                <w:szCs w:val="20"/>
              </w:rPr>
              <w:t>entity</w:t>
            </w:r>
            <w:proofErr w:type="spellEnd"/>
          </w:p>
        </w:tc>
        <w:tc>
          <w:tcPr>
            <w:tcW w:w="6760" w:type="dxa"/>
            <w:shd w:val="clear" w:color="auto" w:fill="F2F2F2"/>
            <w:tcMar>
              <w:top w:w="60" w:type="dxa"/>
              <w:left w:w="100" w:type="dxa"/>
              <w:bottom w:w="60" w:type="dxa"/>
              <w:right w:w="100" w:type="dxa"/>
            </w:tcMar>
          </w:tcPr>
          <w:p w14:paraId="07EF55F9" w14:textId="77777777" w:rsidR="00CC32D6" w:rsidRDefault="00000000">
            <w:r>
              <w:rPr>
                <w:sz w:val="20"/>
                <w:szCs w:val="20"/>
              </w:rPr>
              <w:t>Entità JPA mappate sulle tabelle MySQL</w:t>
            </w:r>
          </w:p>
        </w:tc>
      </w:tr>
      <w:tr w:rsidR="00CC32D6" w14:paraId="13A77D0A" w14:textId="77777777">
        <w:tblPrEx>
          <w:tblCellMar>
            <w:top w:w="0" w:type="dxa"/>
            <w:bottom w:w="0" w:type="dxa"/>
          </w:tblCellMar>
        </w:tblPrEx>
        <w:tc>
          <w:tcPr>
            <w:tcW w:w="2600" w:type="dxa"/>
            <w:tcMar>
              <w:top w:w="60" w:type="dxa"/>
              <w:left w:w="100" w:type="dxa"/>
              <w:bottom w:w="60" w:type="dxa"/>
              <w:right w:w="100" w:type="dxa"/>
            </w:tcMar>
          </w:tcPr>
          <w:p w14:paraId="3DFA6195" w14:textId="77777777" w:rsidR="00CC32D6" w:rsidRDefault="00000000">
            <w:proofErr w:type="spellStart"/>
            <w:r>
              <w:rPr>
                <w:rFonts w:ascii="Consolas" w:eastAsia="Consolas" w:hAnsi="Consolas" w:cs="Consolas"/>
                <w:sz w:val="20"/>
                <w:szCs w:val="20"/>
              </w:rPr>
              <w:t>dto</w:t>
            </w:r>
            <w:proofErr w:type="spellEnd"/>
          </w:p>
        </w:tc>
        <w:tc>
          <w:tcPr>
            <w:tcW w:w="6760" w:type="dxa"/>
            <w:tcMar>
              <w:top w:w="60" w:type="dxa"/>
              <w:left w:w="100" w:type="dxa"/>
              <w:bottom w:w="60" w:type="dxa"/>
              <w:right w:w="100" w:type="dxa"/>
            </w:tcMar>
          </w:tcPr>
          <w:p w14:paraId="497E76FC" w14:textId="77777777" w:rsidR="00CC32D6" w:rsidRDefault="00000000">
            <w:r>
              <w:rPr>
                <w:sz w:val="20"/>
                <w:szCs w:val="20"/>
              </w:rPr>
              <w:t>Java Record usati come oggetti di input e output</w:t>
            </w:r>
          </w:p>
        </w:tc>
      </w:tr>
      <w:tr w:rsidR="00CC32D6" w14:paraId="2FFFE0FF"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B7493CB" w14:textId="77777777" w:rsidR="00CC32D6" w:rsidRDefault="00000000">
            <w:r>
              <w:rPr>
                <w:rFonts w:ascii="Consolas" w:eastAsia="Consolas" w:hAnsi="Consolas" w:cs="Consolas"/>
                <w:sz w:val="20"/>
                <w:szCs w:val="20"/>
              </w:rPr>
              <w:t>security</w:t>
            </w:r>
          </w:p>
        </w:tc>
        <w:tc>
          <w:tcPr>
            <w:tcW w:w="6760" w:type="dxa"/>
            <w:shd w:val="clear" w:color="auto" w:fill="F2F2F2"/>
            <w:tcMar>
              <w:top w:w="60" w:type="dxa"/>
              <w:left w:w="100" w:type="dxa"/>
              <w:bottom w:w="60" w:type="dxa"/>
              <w:right w:w="100" w:type="dxa"/>
            </w:tcMar>
          </w:tcPr>
          <w:p w14:paraId="62569E32" w14:textId="77777777" w:rsidR="00CC32D6" w:rsidRDefault="00000000">
            <w:r>
              <w:rPr>
                <w:sz w:val="20"/>
                <w:szCs w:val="20"/>
              </w:rPr>
              <w:t xml:space="preserve">Filtro JWT, </w:t>
            </w:r>
            <w:proofErr w:type="spellStart"/>
            <w:r>
              <w:rPr>
                <w:sz w:val="20"/>
                <w:szCs w:val="20"/>
              </w:rPr>
              <w:t>UserDetails</w:t>
            </w:r>
            <w:proofErr w:type="spellEnd"/>
            <w:r>
              <w:rPr>
                <w:sz w:val="20"/>
                <w:szCs w:val="20"/>
              </w:rPr>
              <w:t>, configurazione di sicurezza</w:t>
            </w:r>
          </w:p>
        </w:tc>
      </w:tr>
      <w:tr w:rsidR="00CC32D6" w14:paraId="3DA60850" w14:textId="77777777">
        <w:tblPrEx>
          <w:tblCellMar>
            <w:top w:w="0" w:type="dxa"/>
            <w:bottom w:w="0" w:type="dxa"/>
          </w:tblCellMar>
        </w:tblPrEx>
        <w:tc>
          <w:tcPr>
            <w:tcW w:w="2600" w:type="dxa"/>
            <w:tcMar>
              <w:top w:w="60" w:type="dxa"/>
              <w:left w:w="100" w:type="dxa"/>
              <w:bottom w:w="60" w:type="dxa"/>
              <w:right w:w="100" w:type="dxa"/>
            </w:tcMar>
          </w:tcPr>
          <w:p w14:paraId="066761A5" w14:textId="77777777" w:rsidR="00CC32D6" w:rsidRDefault="00000000">
            <w:proofErr w:type="spellStart"/>
            <w:r>
              <w:rPr>
                <w:rFonts w:ascii="Consolas" w:eastAsia="Consolas" w:hAnsi="Consolas" w:cs="Consolas"/>
                <w:sz w:val="20"/>
                <w:szCs w:val="20"/>
              </w:rPr>
              <w:t>exception</w:t>
            </w:r>
            <w:proofErr w:type="spellEnd"/>
          </w:p>
        </w:tc>
        <w:tc>
          <w:tcPr>
            <w:tcW w:w="6760" w:type="dxa"/>
            <w:tcMar>
              <w:top w:w="60" w:type="dxa"/>
              <w:left w:w="100" w:type="dxa"/>
              <w:bottom w:w="60" w:type="dxa"/>
              <w:right w:w="100" w:type="dxa"/>
            </w:tcMar>
          </w:tcPr>
          <w:p w14:paraId="4719A399" w14:textId="77777777" w:rsidR="00CC32D6" w:rsidRDefault="00000000">
            <w:r>
              <w:rPr>
                <w:sz w:val="20"/>
                <w:szCs w:val="20"/>
              </w:rPr>
              <w:t>Eccezioni custom e gestore centralizzato degli errori</w:t>
            </w:r>
          </w:p>
        </w:tc>
      </w:tr>
    </w:tbl>
    <w:p w14:paraId="2599B5D6" w14:textId="77777777" w:rsidR="00CC32D6" w:rsidRDefault="00000000">
      <w:pPr>
        <w:pStyle w:val="Titolo2"/>
        <w:spacing w:before="240" w:after="120"/>
      </w:pPr>
      <w:bookmarkStart w:id="4" w:name="_Toc236159186"/>
      <w:r>
        <w:rPr>
          <w:b/>
          <w:bCs/>
          <w:color w:val="333333"/>
          <w:sz w:val="25"/>
          <w:szCs w:val="25"/>
        </w:rPr>
        <w:t>2.2 Moduli funzionali</w:t>
      </w:r>
      <w:bookmarkEnd w:id="4"/>
    </w:p>
    <w:p w14:paraId="14E1A53E" w14:textId="77777777" w:rsidR="00CC32D6" w:rsidRDefault="00000000">
      <w:pPr>
        <w:spacing w:after="120" w:line="276" w:lineRule="auto"/>
        <w:jc w:val="both"/>
      </w:pPr>
      <w:r>
        <w:t xml:space="preserve">L'applicazione è suddivisa in sei moduli funzionali, ciascuno con la propria terna Controller/Service/Repository. Il modulo </w:t>
      </w:r>
      <w:r>
        <w:rPr>
          <w:b/>
          <w:bCs/>
        </w:rPr>
        <w:t>Utenti</w:t>
      </w:r>
      <w:r>
        <w:t xml:space="preserve"> è obbligatorio da specifica; gli altri modellano il dominio sportivo.</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200"/>
        <w:gridCol w:w="7160"/>
      </w:tblGrid>
      <w:tr w:rsidR="00CC32D6" w14:paraId="05024EA5" w14:textId="77777777">
        <w:tblPrEx>
          <w:tblCellMar>
            <w:top w:w="0" w:type="dxa"/>
            <w:bottom w:w="0" w:type="dxa"/>
          </w:tblCellMar>
        </w:tblPrEx>
        <w:trPr>
          <w:tblHeader/>
        </w:trPr>
        <w:tc>
          <w:tcPr>
            <w:tcW w:w="2200" w:type="dxa"/>
            <w:shd w:val="clear" w:color="auto" w:fill="1F4E79"/>
            <w:tcMar>
              <w:top w:w="60" w:type="dxa"/>
              <w:left w:w="100" w:type="dxa"/>
              <w:bottom w:w="60" w:type="dxa"/>
              <w:right w:w="100" w:type="dxa"/>
            </w:tcMar>
          </w:tcPr>
          <w:p w14:paraId="2F8CEE7A" w14:textId="77777777" w:rsidR="00CC32D6" w:rsidRDefault="00000000">
            <w:r>
              <w:rPr>
                <w:b/>
                <w:bCs/>
                <w:color w:val="FFFFFF"/>
                <w:sz w:val="20"/>
                <w:szCs w:val="20"/>
              </w:rPr>
              <w:lastRenderedPageBreak/>
              <w:t>Modulo</w:t>
            </w:r>
          </w:p>
        </w:tc>
        <w:tc>
          <w:tcPr>
            <w:tcW w:w="7160" w:type="dxa"/>
            <w:shd w:val="clear" w:color="auto" w:fill="1F4E79"/>
            <w:tcMar>
              <w:top w:w="60" w:type="dxa"/>
              <w:left w:w="100" w:type="dxa"/>
              <w:bottom w:w="60" w:type="dxa"/>
              <w:right w:w="100" w:type="dxa"/>
            </w:tcMar>
          </w:tcPr>
          <w:p w14:paraId="4CA58594" w14:textId="77777777" w:rsidR="00CC32D6" w:rsidRDefault="00000000">
            <w:r>
              <w:rPr>
                <w:b/>
                <w:bCs/>
                <w:color w:val="FFFFFF"/>
                <w:sz w:val="20"/>
                <w:szCs w:val="20"/>
              </w:rPr>
              <w:t>Descrizione</w:t>
            </w:r>
          </w:p>
        </w:tc>
      </w:tr>
      <w:tr w:rsidR="00CC32D6" w14:paraId="598D63A9" w14:textId="77777777">
        <w:tblPrEx>
          <w:tblCellMar>
            <w:top w:w="0" w:type="dxa"/>
            <w:bottom w:w="0" w:type="dxa"/>
          </w:tblCellMar>
        </w:tblPrEx>
        <w:tc>
          <w:tcPr>
            <w:tcW w:w="2200" w:type="dxa"/>
            <w:tcMar>
              <w:top w:w="60" w:type="dxa"/>
              <w:left w:w="100" w:type="dxa"/>
              <w:bottom w:w="60" w:type="dxa"/>
              <w:right w:w="100" w:type="dxa"/>
            </w:tcMar>
          </w:tcPr>
          <w:p w14:paraId="448FB52E" w14:textId="77777777" w:rsidR="00CC32D6" w:rsidRDefault="00000000">
            <w:r>
              <w:rPr>
                <w:sz w:val="20"/>
                <w:szCs w:val="20"/>
              </w:rPr>
              <w:t>Auth</w:t>
            </w:r>
          </w:p>
        </w:tc>
        <w:tc>
          <w:tcPr>
            <w:tcW w:w="7160" w:type="dxa"/>
            <w:tcMar>
              <w:top w:w="60" w:type="dxa"/>
              <w:left w:w="100" w:type="dxa"/>
              <w:bottom w:w="60" w:type="dxa"/>
              <w:right w:w="100" w:type="dxa"/>
            </w:tcMar>
          </w:tcPr>
          <w:p w14:paraId="58268A1D" w14:textId="77777777" w:rsidR="00CC32D6" w:rsidRDefault="00000000">
            <w:r>
              <w:rPr>
                <w:sz w:val="20"/>
                <w:szCs w:val="20"/>
              </w:rPr>
              <w:t>Registrazione e login, rilascio del token JWT</w:t>
            </w:r>
          </w:p>
        </w:tc>
      </w:tr>
      <w:tr w:rsidR="00CC32D6" w14:paraId="2BCACAD7"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20351E2B" w14:textId="77777777" w:rsidR="00CC32D6" w:rsidRDefault="00000000">
            <w:r>
              <w:rPr>
                <w:sz w:val="20"/>
                <w:szCs w:val="20"/>
              </w:rPr>
              <w:t>User</w:t>
            </w:r>
          </w:p>
        </w:tc>
        <w:tc>
          <w:tcPr>
            <w:tcW w:w="7160" w:type="dxa"/>
            <w:shd w:val="clear" w:color="auto" w:fill="F2F2F2"/>
            <w:tcMar>
              <w:top w:w="60" w:type="dxa"/>
              <w:left w:w="100" w:type="dxa"/>
              <w:bottom w:w="60" w:type="dxa"/>
              <w:right w:w="100" w:type="dxa"/>
            </w:tcMar>
          </w:tcPr>
          <w:p w14:paraId="30D30DF2" w14:textId="77777777" w:rsidR="00CC32D6" w:rsidRDefault="00000000">
            <w:r>
              <w:rPr>
                <w:sz w:val="20"/>
                <w:szCs w:val="20"/>
              </w:rPr>
              <w:t>Gestione utenti, cambio ruolo, profilo personale (relazione @OneToOne)</w:t>
            </w:r>
          </w:p>
        </w:tc>
      </w:tr>
      <w:tr w:rsidR="00CC32D6" w14:paraId="29976522" w14:textId="77777777">
        <w:tblPrEx>
          <w:tblCellMar>
            <w:top w:w="0" w:type="dxa"/>
            <w:bottom w:w="0" w:type="dxa"/>
          </w:tblCellMar>
        </w:tblPrEx>
        <w:tc>
          <w:tcPr>
            <w:tcW w:w="2200" w:type="dxa"/>
            <w:tcMar>
              <w:top w:w="60" w:type="dxa"/>
              <w:left w:w="100" w:type="dxa"/>
              <w:bottom w:w="60" w:type="dxa"/>
              <w:right w:w="100" w:type="dxa"/>
            </w:tcMar>
          </w:tcPr>
          <w:p w14:paraId="1DD4705A" w14:textId="77777777" w:rsidR="00CC32D6" w:rsidRDefault="00000000">
            <w:r>
              <w:rPr>
                <w:sz w:val="20"/>
                <w:szCs w:val="20"/>
              </w:rPr>
              <w:t>Tournament</w:t>
            </w:r>
          </w:p>
        </w:tc>
        <w:tc>
          <w:tcPr>
            <w:tcW w:w="7160" w:type="dxa"/>
            <w:tcMar>
              <w:top w:w="60" w:type="dxa"/>
              <w:left w:w="100" w:type="dxa"/>
              <w:bottom w:w="60" w:type="dxa"/>
              <w:right w:w="100" w:type="dxa"/>
            </w:tcMar>
          </w:tcPr>
          <w:p w14:paraId="79E6E2CA" w14:textId="77777777" w:rsidR="00CC32D6" w:rsidRDefault="00000000">
            <w:r>
              <w:rPr>
                <w:sz w:val="20"/>
                <w:szCs w:val="20"/>
              </w:rPr>
              <w:t>CRUD tornei, iscrizioni, calendario, classifica, statistiche, co-organizzatori</w:t>
            </w:r>
          </w:p>
        </w:tc>
      </w:tr>
      <w:tr w:rsidR="00CC32D6" w14:paraId="1BC6E26E"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300F85AC" w14:textId="77777777" w:rsidR="00CC32D6" w:rsidRDefault="00000000">
            <w:r>
              <w:rPr>
                <w:sz w:val="20"/>
                <w:szCs w:val="20"/>
              </w:rPr>
              <w:t>Team</w:t>
            </w:r>
          </w:p>
        </w:tc>
        <w:tc>
          <w:tcPr>
            <w:tcW w:w="7160" w:type="dxa"/>
            <w:shd w:val="clear" w:color="auto" w:fill="F2F2F2"/>
            <w:tcMar>
              <w:top w:w="60" w:type="dxa"/>
              <w:left w:w="100" w:type="dxa"/>
              <w:bottom w:w="60" w:type="dxa"/>
              <w:right w:w="100" w:type="dxa"/>
            </w:tcMar>
          </w:tcPr>
          <w:p w14:paraId="5E87D36D" w14:textId="77777777" w:rsidR="00CC32D6" w:rsidRDefault="00000000">
            <w:r>
              <w:rPr>
                <w:sz w:val="20"/>
                <w:szCs w:val="20"/>
              </w:rPr>
              <w:t>CRUD squadre</w:t>
            </w:r>
          </w:p>
        </w:tc>
      </w:tr>
      <w:tr w:rsidR="00CC32D6" w14:paraId="46990C3B" w14:textId="77777777">
        <w:tblPrEx>
          <w:tblCellMar>
            <w:top w:w="0" w:type="dxa"/>
            <w:bottom w:w="0" w:type="dxa"/>
          </w:tblCellMar>
        </w:tblPrEx>
        <w:tc>
          <w:tcPr>
            <w:tcW w:w="2200" w:type="dxa"/>
            <w:tcMar>
              <w:top w:w="60" w:type="dxa"/>
              <w:left w:w="100" w:type="dxa"/>
              <w:bottom w:w="60" w:type="dxa"/>
              <w:right w:w="100" w:type="dxa"/>
            </w:tcMar>
          </w:tcPr>
          <w:p w14:paraId="37E943AB" w14:textId="77777777" w:rsidR="00CC32D6" w:rsidRDefault="00000000">
            <w:proofErr w:type="spellStart"/>
            <w:r>
              <w:rPr>
                <w:sz w:val="20"/>
                <w:szCs w:val="20"/>
              </w:rPr>
              <w:t>TeamMember</w:t>
            </w:r>
            <w:proofErr w:type="spellEnd"/>
          </w:p>
        </w:tc>
        <w:tc>
          <w:tcPr>
            <w:tcW w:w="7160" w:type="dxa"/>
            <w:tcMar>
              <w:top w:w="60" w:type="dxa"/>
              <w:left w:w="100" w:type="dxa"/>
              <w:bottom w:w="60" w:type="dxa"/>
              <w:right w:w="100" w:type="dxa"/>
            </w:tcMar>
          </w:tcPr>
          <w:p w14:paraId="0AD5C952" w14:textId="77777777" w:rsidR="00CC32D6" w:rsidRDefault="00000000">
            <w:r>
              <w:rPr>
                <w:sz w:val="20"/>
                <w:szCs w:val="20"/>
              </w:rPr>
              <w:t>Gestione dei membri delle squadre con ruolo</w:t>
            </w:r>
          </w:p>
        </w:tc>
      </w:tr>
      <w:tr w:rsidR="00CC32D6" w14:paraId="05A1120D"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78770B2C" w14:textId="77777777" w:rsidR="00CC32D6" w:rsidRDefault="00000000">
            <w:r>
              <w:rPr>
                <w:sz w:val="20"/>
                <w:szCs w:val="20"/>
              </w:rPr>
              <w:t>Match</w:t>
            </w:r>
          </w:p>
        </w:tc>
        <w:tc>
          <w:tcPr>
            <w:tcW w:w="7160" w:type="dxa"/>
            <w:shd w:val="clear" w:color="auto" w:fill="F2F2F2"/>
            <w:tcMar>
              <w:top w:w="60" w:type="dxa"/>
              <w:left w:w="100" w:type="dxa"/>
              <w:bottom w:w="60" w:type="dxa"/>
              <w:right w:w="100" w:type="dxa"/>
            </w:tcMar>
          </w:tcPr>
          <w:p w14:paraId="09F48BBA" w14:textId="77777777" w:rsidR="00CC32D6" w:rsidRDefault="00000000">
            <w:r>
              <w:rPr>
                <w:sz w:val="20"/>
                <w:szCs w:val="20"/>
              </w:rPr>
              <w:t>Registrazione dei risultati delle partite</w:t>
            </w:r>
          </w:p>
        </w:tc>
      </w:tr>
    </w:tbl>
    <w:p w14:paraId="0F3E2809" w14:textId="77777777" w:rsidR="00CC32D6" w:rsidRDefault="00000000">
      <w:r>
        <w:br w:type="page"/>
      </w:r>
    </w:p>
    <w:p w14:paraId="5E92944B" w14:textId="77777777" w:rsidR="00CC32D6" w:rsidRDefault="00000000">
      <w:pPr>
        <w:pStyle w:val="Titolo1"/>
        <w:spacing w:before="320" w:after="160"/>
      </w:pPr>
      <w:bookmarkStart w:id="5" w:name="_Toc236159187"/>
      <w:r>
        <w:rPr>
          <w:b/>
          <w:bCs/>
          <w:color w:val="1F4E79"/>
          <w:sz w:val="30"/>
          <w:szCs w:val="30"/>
        </w:rPr>
        <w:lastRenderedPageBreak/>
        <w:t>3. Modello dei dati e relazioni</w:t>
      </w:r>
      <w:bookmarkEnd w:id="5"/>
    </w:p>
    <w:p w14:paraId="384FF5D6" w14:textId="77777777" w:rsidR="00CC32D6" w:rsidRDefault="00000000">
      <w:pPr>
        <w:spacing w:after="120" w:line="276" w:lineRule="auto"/>
        <w:jc w:val="both"/>
      </w:pPr>
      <w:r>
        <w:t xml:space="preserve">Il modello di dominio è composto da otto entità JPA. La progettazione delle relazioni è stata guidata da un principio preciso: </w:t>
      </w:r>
      <w:r>
        <w:rPr>
          <w:b/>
          <w:bCs/>
        </w:rPr>
        <w:t>dove una relazione molti-a-molti porta con sé attributi propri, viene modellata con un'entità di giunzione dedicata; dove non ne porta, si usa una @ManyToMany pura.</w:t>
      </w:r>
      <w:r>
        <w:t xml:space="preserve"> Questa distinzione è il cuore della modellazione.</w:t>
      </w:r>
    </w:p>
    <w:p w14:paraId="6E96DE7E" w14:textId="77777777" w:rsidR="00CC32D6" w:rsidRDefault="00000000">
      <w:pPr>
        <w:pStyle w:val="Titolo2"/>
        <w:spacing w:before="240" w:after="120"/>
      </w:pPr>
      <w:bookmarkStart w:id="6" w:name="_Toc236159188"/>
      <w:r>
        <w:rPr>
          <w:b/>
          <w:bCs/>
          <w:color w:val="333333"/>
          <w:sz w:val="25"/>
          <w:szCs w:val="25"/>
        </w:rPr>
        <w:t>3.1 Le quattro tipologie di relazione</w:t>
      </w:r>
      <w:bookmarkEnd w:id="6"/>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500"/>
        <w:gridCol w:w="3100"/>
        <w:gridCol w:w="3760"/>
      </w:tblGrid>
      <w:tr w:rsidR="00CC32D6" w14:paraId="764A11C0" w14:textId="77777777">
        <w:tblPrEx>
          <w:tblCellMar>
            <w:top w:w="0" w:type="dxa"/>
            <w:bottom w:w="0" w:type="dxa"/>
          </w:tblCellMar>
        </w:tblPrEx>
        <w:trPr>
          <w:tblHeader/>
        </w:trPr>
        <w:tc>
          <w:tcPr>
            <w:tcW w:w="2500" w:type="dxa"/>
            <w:shd w:val="clear" w:color="auto" w:fill="1F4E79"/>
            <w:tcMar>
              <w:top w:w="60" w:type="dxa"/>
              <w:left w:w="100" w:type="dxa"/>
              <w:bottom w:w="60" w:type="dxa"/>
              <w:right w:w="100" w:type="dxa"/>
            </w:tcMar>
          </w:tcPr>
          <w:p w14:paraId="2CE27A1E" w14:textId="77777777" w:rsidR="00CC32D6" w:rsidRDefault="00000000">
            <w:r>
              <w:rPr>
                <w:b/>
                <w:bCs/>
                <w:color w:val="FFFFFF"/>
                <w:sz w:val="20"/>
                <w:szCs w:val="20"/>
              </w:rPr>
              <w:t>Tipo</w:t>
            </w:r>
          </w:p>
        </w:tc>
        <w:tc>
          <w:tcPr>
            <w:tcW w:w="3100" w:type="dxa"/>
            <w:shd w:val="clear" w:color="auto" w:fill="1F4E79"/>
            <w:tcMar>
              <w:top w:w="60" w:type="dxa"/>
              <w:left w:w="100" w:type="dxa"/>
              <w:bottom w:w="60" w:type="dxa"/>
              <w:right w:w="100" w:type="dxa"/>
            </w:tcMar>
          </w:tcPr>
          <w:p w14:paraId="07738B92" w14:textId="77777777" w:rsidR="00CC32D6" w:rsidRDefault="00000000">
            <w:r>
              <w:rPr>
                <w:b/>
                <w:bCs/>
                <w:color w:val="FFFFFF"/>
                <w:sz w:val="20"/>
                <w:szCs w:val="20"/>
              </w:rPr>
              <w:t>Relazione</w:t>
            </w:r>
          </w:p>
        </w:tc>
        <w:tc>
          <w:tcPr>
            <w:tcW w:w="3760" w:type="dxa"/>
            <w:shd w:val="clear" w:color="auto" w:fill="1F4E79"/>
            <w:tcMar>
              <w:top w:w="60" w:type="dxa"/>
              <w:left w:w="100" w:type="dxa"/>
              <w:bottom w:w="60" w:type="dxa"/>
              <w:right w:w="100" w:type="dxa"/>
            </w:tcMar>
          </w:tcPr>
          <w:p w14:paraId="76BE1C21" w14:textId="77777777" w:rsidR="00CC32D6" w:rsidRDefault="00000000">
            <w:r>
              <w:rPr>
                <w:b/>
                <w:bCs/>
                <w:color w:val="FFFFFF"/>
                <w:sz w:val="20"/>
                <w:szCs w:val="20"/>
              </w:rPr>
              <w:t>Note</w:t>
            </w:r>
          </w:p>
        </w:tc>
      </w:tr>
      <w:tr w:rsidR="00CC32D6" w14:paraId="20E3BE8B" w14:textId="77777777">
        <w:tblPrEx>
          <w:tblCellMar>
            <w:top w:w="0" w:type="dxa"/>
            <w:bottom w:w="0" w:type="dxa"/>
          </w:tblCellMar>
        </w:tblPrEx>
        <w:tc>
          <w:tcPr>
            <w:tcW w:w="2500" w:type="dxa"/>
            <w:tcMar>
              <w:top w:w="60" w:type="dxa"/>
              <w:left w:w="100" w:type="dxa"/>
              <w:bottom w:w="60" w:type="dxa"/>
              <w:right w:w="100" w:type="dxa"/>
            </w:tcMar>
          </w:tcPr>
          <w:p w14:paraId="1297E505" w14:textId="77777777" w:rsidR="00CC32D6" w:rsidRDefault="00000000">
            <w:r>
              <w:rPr>
                <w:rFonts w:ascii="Consolas" w:eastAsia="Consolas" w:hAnsi="Consolas" w:cs="Consolas"/>
                <w:sz w:val="20"/>
                <w:szCs w:val="20"/>
              </w:rPr>
              <w:t>@OneToOne</w:t>
            </w:r>
          </w:p>
        </w:tc>
        <w:tc>
          <w:tcPr>
            <w:tcW w:w="3100" w:type="dxa"/>
            <w:tcMar>
              <w:top w:w="60" w:type="dxa"/>
              <w:left w:w="100" w:type="dxa"/>
              <w:bottom w:w="60" w:type="dxa"/>
              <w:right w:w="100" w:type="dxa"/>
            </w:tcMar>
          </w:tcPr>
          <w:p w14:paraId="6839A471" w14:textId="77777777" w:rsidR="00CC32D6" w:rsidRDefault="00000000">
            <w:r>
              <w:rPr>
                <w:sz w:val="20"/>
                <w:szCs w:val="20"/>
              </w:rPr>
              <w:t xml:space="preserve">User ↔ </w:t>
            </w:r>
            <w:proofErr w:type="spellStart"/>
            <w:r>
              <w:rPr>
                <w:sz w:val="20"/>
                <w:szCs w:val="20"/>
              </w:rPr>
              <w:t>UserProfile</w:t>
            </w:r>
            <w:proofErr w:type="spellEnd"/>
          </w:p>
        </w:tc>
        <w:tc>
          <w:tcPr>
            <w:tcW w:w="3760" w:type="dxa"/>
            <w:tcMar>
              <w:top w:w="60" w:type="dxa"/>
              <w:left w:w="100" w:type="dxa"/>
              <w:bottom w:w="60" w:type="dxa"/>
              <w:right w:w="100" w:type="dxa"/>
            </w:tcMar>
          </w:tcPr>
          <w:p w14:paraId="066662AA" w14:textId="77777777" w:rsidR="00CC32D6" w:rsidRDefault="00000000">
            <w:r>
              <w:rPr>
                <w:sz w:val="20"/>
                <w:szCs w:val="20"/>
              </w:rPr>
              <w:t xml:space="preserve">Chiave esterna e vincolo UNIQUE su </w:t>
            </w:r>
            <w:proofErr w:type="spellStart"/>
            <w:r>
              <w:rPr>
                <w:sz w:val="20"/>
                <w:szCs w:val="20"/>
              </w:rPr>
              <w:t>user_profiles</w:t>
            </w:r>
            <w:proofErr w:type="spellEnd"/>
          </w:p>
        </w:tc>
      </w:tr>
      <w:tr w:rsidR="00CC32D6" w14:paraId="441183E1"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5C11A978" w14:textId="77777777" w:rsidR="00CC32D6" w:rsidRDefault="00000000">
            <w:r>
              <w:rPr>
                <w:rFonts w:ascii="Consolas" w:eastAsia="Consolas" w:hAnsi="Consolas" w:cs="Consolas"/>
                <w:sz w:val="20"/>
                <w:szCs w:val="20"/>
              </w:rPr>
              <w:t>@OneToMany / @ManyToOne</w:t>
            </w:r>
          </w:p>
        </w:tc>
        <w:tc>
          <w:tcPr>
            <w:tcW w:w="3100" w:type="dxa"/>
            <w:shd w:val="clear" w:color="auto" w:fill="F2F2F2"/>
            <w:tcMar>
              <w:top w:w="60" w:type="dxa"/>
              <w:left w:w="100" w:type="dxa"/>
              <w:bottom w:w="60" w:type="dxa"/>
              <w:right w:w="100" w:type="dxa"/>
            </w:tcMar>
          </w:tcPr>
          <w:p w14:paraId="2C9F4BAB" w14:textId="77777777" w:rsidR="00CC32D6" w:rsidRDefault="00000000">
            <w:r>
              <w:rPr>
                <w:sz w:val="20"/>
                <w:szCs w:val="20"/>
              </w:rPr>
              <w:t>Tournament → Round → Match</w:t>
            </w:r>
          </w:p>
        </w:tc>
        <w:tc>
          <w:tcPr>
            <w:tcW w:w="3760" w:type="dxa"/>
            <w:shd w:val="clear" w:color="auto" w:fill="F2F2F2"/>
            <w:tcMar>
              <w:top w:w="60" w:type="dxa"/>
              <w:left w:w="100" w:type="dxa"/>
              <w:bottom w:w="60" w:type="dxa"/>
              <w:right w:w="100" w:type="dxa"/>
            </w:tcMar>
          </w:tcPr>
          <w:p w14:paraId="7626A840" w14:textId="77777777" w:rsidR="00CC32D6" w:rsidRDefault="00000000">
            <w:r>
              <w:rPr>
                <w:sz w:val="20"/>
                <w:szCs w:val="20"/>
              </w:rPr>
              <w:t xml:space="preserve">Catena gerarchica, fetch LAZY, </w:t>
            </w:r>
            <w:proofErr w:type="spellStart"/>
            <w:r>
              <w:rPr>
                <w:sz w:val="20"/>
                <w:szCs w:val="20"/>
              </w:rPr>
              <w:t>cascade</w:t>
            </w:r>
            <w:proofErr w:type="spellEnd"/>
            <w:r>
              <w:rPr>
                <w:sz w:val="20"/>
                <w:szCs w:val="20"/>
              </w:rPr>
              <w:t xml:space="preserve"> ALL</w:t>
            </w:r>
          </w:p>
        </w:tc>
      </w:tr>
      <w:tr w:rsidR="00CC32D6" w14:paraId="4E7BA08E" w14:textId="77777777">
        <w:tblPrEx>
          <w:tblCellMar>
            <w:top w:w="0" w:type="dxa"/>
            <w:bottom w:w="0" w:type="dxa"/>
          </w:tblCellMar>
        </w:tblPrEx>
        <w:tc>
          <w:tcPr>
            <w:tcW w:w="2500" w:type="dxa"/>
            <w:tcMar>
              <w:top w:w="60" w:type="dxa"/>
              <w:left w:w="100" w:type="dxa"/>
              <w:bottom w:w="60" w:type="dxa"/>
              <w:right w:w="100" w:type="dxa"/>
            </w:tcMar>
          </w:tcPr>
          <w:p w14:paraId="6EFD267A" w14:textId="3EDDF7F8" w:rsidR="00CC32D6" w:rsidRDefault="00000000">
            <w:r>
              <w:rPr>
                <w:rFonts w:ascii="Consolas" w:eastAsia="Consolas" w:hAnsi="Consolas" w:cs="Consolas"/>
                <w:sz w:val="20"/>
                <w:szCs w:val="20"/>
              </w:rPr>
              <w:t xml:space="preserve">@ManyToMany </w:t>
            </w:r>
          </w:p>
        </w:tc>
        <w:tc>
          <w:tcPr>
            <w:tcW w:w="3100" w:type="dxa"/>
            <w:tcMar>
              <w:top w:w="60" w:type="dxa"/>
              <w:left w:w="100" w:type="dxa"/>
              <w:bottom w:w="60" w:type="dxa"/>
              <w:right w:w="100" w:type="dxa"/>
            </w:tcMar>
          </w:tcPr>
          <w:p w14:paraId="00BA0B10" w14:textId="77777777" w:rsidR="00CC32D6" w:rsidRDefault="00000000">
            <w:r>
              <w:rPr>
                <w:sz w:val="20"/>
                <w:szCs w:val="20"/>
              </w:rPr>
              <w:t>Tournament ↔ User</w:t>
            </w:r>
          </w:p>
        </w:tc>
        <w:tc>
          <w:tcPr>
            <w:tcW w:w="3760" w:type="dxa"/>
            <w:tcMar>
              <w:top w:w="60" w:type="dxa"/>
              <w:left w:w="100" w:type="dxa"/>
              <w:bottom w:w="60" w:type="dxa"/>
              <w:right w:w="100" w:type="dxa"/>
            </w:tcMar>
          </w:tcPr>
          <w:p w14:paraId="7C471849" w14:textId="77777777" w:rsidR="00CC32D6" w:rsidRDefault="00000000">
            <w:r>
              <w:rPr>
                <w:sz w:val="20"/>
                <w:szCs w:val="20"/>
              </w:rPr>
              <w:t>Co-organizzatori, @JoinTable senza attributi</w:t>
            </w:r>
          </w:p>
        </w:tc>
      </w:tr>
      <w:tr w:rsidR="00CC32D6" w14:paraId="693DC87A"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77CB4C83" w14:textId="5A50BE8C" w:rsidR="00CC32D6" w:rsidRDefault="00000000">
            <w:r>
              <w:rPr>
                <w:rFonts w:ascii="Consolas" w:eastAsia="Consolas" w:hAnsi="Consolas" w:cs="Consolas"/>
                <w:sz w:val="20"/>
                <w:szCs w:val="20"/>
              </w:rPr>
              <w:t xml:space="preserve">@ManyToMany </w:t>
            </w:r>
          </w:p>
        </w:tc>
        <w:tc>
          <w:tcPr>
            <w:tcW w:w="3100" w:type="dxa"/>
            <w:shd w:val="clear" w:color="auto" w:fill="F2F2F2"/>
            <w:tcMar>
              <w:top w:w="60" w:type="dxa"/>
              <w:left w:w="100" w:type="dxa"/>
              <w:bottom w:w="60" w:type="dxa"/>
              <w:right w:w="100" w:type="dxa"/>
            </w:tcMar>
          </w:tcPr>
          <w:p w14:paraId="4D433121" w14:textId="77777777" w:rsidR="00CC32D6" w:rsidRDefault="00000000">
            <w:r>
              <w:rPr>
                <w:sz w:val="20"/>
                <w:szCs w:val="20"/>
              </w:rPr>
              <w:t>User ↔ Team</w:t>
            </w:r>
          </w:p>
        </w:tc>
        <w:tc>
          <w:tcPr>
            <w:tcW w:w="3760" w:type="dxa"/>
            <w:shd w:val="clear" w:color="auto" w:fill="F2F2F2"/>
            <w:tcMar>
              <w:top w:w="60" w:type="dxa"/>
              <w:left w:w="100" w:type="dxa"/>
              <w:bottom w:w="60" w:type="dxa"/>
              <w:right w:w="100" w:type="dxa"/>
            </w:tcMar>
          </w:tcPr>
          <w:p w14:paraId="25C09C6D" w14:textId="77777777" w:rsidR="00CC32D6" w:rsidRDefault="00000000">
            <w:r>
              <w:rPr>
                <w:sz w:val="20"/>
                <w:szCs w:val="20"/>
              </w:rPr>
              <w:t xml:space="preserve">Via </w:t>
            </w:r>
            <w:proofErr w:type="spellStart"/>
            <w:r>
              <w:rPr>
                <w:sz w:val="20"/>
                <w:szCs w:val="20"/>
              </w:rPr>
              <w:t>TeamMember</w:t>
            </w:r>
            <w:proofErr w:type="spellEnd"/>
            <w:r>
              <w:rPr>
                <w:sz w:val="20"/>
                <w:szCs w:val="20"/>
              </w:rPr>
              <w:t xml:space="preserve">: attributi </w:t>
            </w:r>
            <w:proofErr w:type="spellStart"/>
            <w:r>
              <w:rPr>
                <w:sz w:val="20"/>
                <w:szCs w:val="20"/>
              </w:rPr>
              <w:t>teamRole</w:t>
            </w:r>
            <w:proofErr w:type="spellEnd"/>
            <w:r>
              <w:rPr>
                <w:sz w:val="20"/>
                <w:szCs w:val="20"/>
              </w:rPr>
              <w:t xml:space="preserve">, </w:t>
            </w:r>
            <w:proofErr w:type="spellStart"/>
            <w:r>
              <w:rPr>
                <w:sz w:val="20"/>
                <w:szCs w:val="20"/>
              </w:rPr>
              <w:t>joinedAt</w:t>
            </w:r>
            <w:proofErr w:type="spellEnd"/>
          </w:p>
        </w:tc>
      </w:tr>
      <w:tr w:rsidR="00CC32D6" w14:paraId="0829C3C9" w14:textId="77777777">
        <w:tblPrEx>
          <w:tblCellMar>
            <w:top w:w="0" w:type="dxa"/>
            <w:bottom w:w="0" w:type="dxa"/>
          </w:tblCellMar>
        </w:tblPrEx>
        <w:tc>
          <w:tcPr>
            <w:tcW w:w="2500" w:type="dxa"/>
            <w:tcMar>
              <w:top w:w="60" w:type="dxa"/>
              <w:left w:w="100" w:type="dxa"/>
              <w:bottom w:w="60" w:type="dxa"/>
              <w:right w:w="100" w:type="dxa"/>
            </w:tcMar>
          </w:tcPr>
          <w:p w14:paraId="0240EA15" w14:textId="33754B02" w:rsidR="00CC32D6" w:rsidRPr="002B4E7B" w:rsidRDefault="00000000">
            <w:pPr>
              <w:rPr>
                <w:u w:val="single"/>
              </w:rPr>
            </w:pPr>
            <w:r>
              <w:rPr>
                <w:rFonts w:ascii="Consolas" w:eastAsia="Consolas" w:hAnsi="Consolas" w:cs="Consolas"/>
                <w:sz w:val="20"/>
                <w:szCs w:val="20"/>
              </w:rPr>
              <w:t xml:space="preserve">@ManyToMany </w:t>
            </w:r>
          </w:p>
        </w:tc>
        <w:tc>
          <w:tcPr>
            <w:tcW w:w="3100" w:type="dxa"/>
            <w:tcMar>
              <w:top w:w="60" w:type="dxa"/>
              <w:left w:w="100" w:type="dxa"/>
              <w:bottom w:w="60" w:type="dxa"/>
              <w:right w:w="100" w:type="dxa"/>
            </w:tcMar>
          </w:tcPr>
          <w:p w14:paraId="0F60E17A" w14:textId="77777777" w:rsidR="00CC32D6" w:rsidRDefault="00000000">
            <w:r>
              <w:rPr>
                <w:sz w:val="20"/>
                <w:szCs w:val="20"/>
              </w:rPr>
              <w:t>Tournament ↔ Team</w:t>
            </w:r>
          </w:p>
        </w:tc>
        <w:tc>
          <w:tcPr>
            <w:tcW w:w="3760" w:type="dxa"/>
            <w:tcMar>
              <w:top w:w="60" w:type="dxa"/>
              <w:left w:w="100" w:type="dxa"/>
              <w:bottom w:w="60" w:type="dxa"/>
              <w:right w:w="100" w:type="dxa"/>
            </w:tcMar>
          </w:tcPr>
          <w:p w14:paraId="12B6C17E" w14:textId="77777777" w:rsidR="00CC32D6" w:rsidRDefault="00000000">
            <w:r>
              <w:rPr>
                <w:sz w:val="20"/>
                <w:szCs w:val="20"/>
              </w:rPr>
              <w:t xml:space="preserve">Via </w:t>
            </w:r>
            <w:proofErr w:type="spellStart"/>
            <w:r>
              <w:rPr>
                <w:sz w:val="20"/>
                <w:szCs w:val="20"/>
              </w:rPr>
              <w:t>TournamentRegistration</w:t>
            </w:r>
            <w:proofErr w:type="spellEnd"/>
            <w:r>
              <w:rPr>
                <w:sz w:val="20"/>
                <w:szCs w:val="20"/>
              </w:rPr>
              <w:t xml:space="preserve">: status, </w:t>
            </w:r>
            <w:proofErr w:type="spellStart"/>
            <w:r>
              <w:rPr>
                <w:sz w:val="20"/>
                <w:szCs w:val="20"/>
              </w:rPr>
              <w:t>registeredAt</w:t>
            </w:r>
            <w:proofErr w:type="spellEnd"/>
          </w:p>
        </w:tc>
      </w:tr>
    </w:tbl>
    <w:p w14:paraId="4548B4A9" w14:textId="77777777" w:rsidR="00CC32D6" w:rsidRDefault="00000000">
      <w:pPr>
        <w:spacing w:after="120" w:line="276" w:lineRule="auto"/>
        <w:jc w:val="both"/>
      </w:pPr>
      <w:r>
        <w:t xml:space="preserve">La scelta di usare </w:t>
      </w:r>
      <w:proofErr w:type="spellStart"/>
      <w:r>
        <w:rPr>
          <w:rFonts w:ascii="Consolas" w:eastAsia="Consolas" w:hAnsi="Consolas" w:cs="Consolas"/>
        </w:rPr>
        <w:t>TeamMember</w:t>
      </w:r>
      <w:proofErr w:type="spellEnd"/>
      <w:r>
        <w:t xml:space="preserve"> e </w:t>
      </w:r>
      <w:proofErr w:type="spellStart"/>
      <w:r>
        <w:rPr>
          <w:rFonts w:ascii="Consolas" w:eastAsia="Consolas" w:hAnsi="Consolas" w:cs="Consolas"/>
        </w:rPr>
        <w:t>TournamentRegistration</w:t>
      </w:r>
      <w:proofErr w:type="spellEnd"/>
      <w:r>
        <w:t xml:space="preserve"> come entità di giunzione, invece di semplici @ManyToMany, deriva dal fatto che l'appartenenza e l'iscrizione non sono semplici collegamenti: portano informazioni proprie. Sapere </w:t>
      </w:r>
      <w:r>
        <w:rPr>
          <w:i/>
          <w:iCs/>
        </w:rPr>
        <w:t>quando</w:t>
      </w:r>
      <w:r>
        <w:t xml:space="preserve"> una squadra si è iscritta o con </w:t>
      </w:r>
      <w:r>
        <w:rPr>
          <w:i/>
          <w:iCs/>
        </w:rPr>
        <w:t>quale ruolo</w:t>
      </w:r>
      <w:r>
        <w:t xml:space="preserve"> un utente milita in una squadra è parte del dominio, e richiede colonne aggiuntive sulla tabella di giunzione — cosa impossibile con una @ManyToMany pura.</w:t>
      </w:r>
    </w:p>
    <w:p w14:paraId="11478B8B" w14:textId="77777777" w:rsidR="00CC32D6" w:rsidRDefault="00000000">
      <w:pPr>
        <w:spacing w:after="120" w:line="276" w:lineRule="auto"/>
        <w:jc w:val="both"/>
      </w:pPr>
      <w:r>
        <w:t xml:space="preserve">Di conseguenza il progetto usa una sola </w:t>
      </w:r>
      <w:r>
        <w:rPr>
          <w:rFonts w:ascii="Consolas" w:eastAsia="Consolas" w:hAnsi="Consolas" w:cs="Consolas"/>
          <w:color w:val="C0392B"/>
          <w:sz w:val="20"/>
          <w:szCs w:val="20"/>
        </w:rPr>
        <w:t>@ManyToMany</w:t>
      </w:r>
      <w:r>
        <w:t xml:space="preserve"> pura — quella fra torneo e organizzatori, che non porta attributi — mentre le altre due relazioni molti-a-molti sono modellate come entità di giunzione dedicate.</w:t>
      </w:r>
    </w:p>
    <w:p w14:paraId="00C1064D" w14:textId="77777777" w:rsidR="00CC32D6" w:rsidRDefault="00000000">
      <w:pPr>
        <w:pStyle w:val="Titolo2"/>
        <w:spacing w:before="240" w:after="120"/>
      </w:pPr>
      <w:bookmarkStart w:id="7" w:name="_Toc236159189"/>
      <w:r>
        <w:rPr>
          <w:b/>
          <w:bCs/>
          <w:color w:val="333333"/>
          <w:sz w:val="25"/>
          <w:szCs w:val="25"/>
        </w:rPr>
        <w:t>3.2 Elementi avanzati di persistenza</w:t>
      </w:r>
      <w:bookmarkEnd w:id="7"/>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0"/>
        <w:gridCol w:w="6360"/>
      </w:tblGrid>
      <w:tr w:rsidR="00CC32D6" w14:paraId="74F12023" w14:textId="77777777">
        <w:tblPrEx>
          <w:tblCellMar>
            <w:top w:w="0" w:type="dxa"/>
            <w:bottom w:w="0" w:type="dxa"/>
          </w:tblCellMar>
        </w:tblPrEx>
        <w:trPr>
          <w:tblHeader/>
        </w:trPr>
        <w:tc>
          <w:tcPr>
            <w:tcW w:w="3000" w:type="dxa"/>
            <w:shd w:val="clear" w:color="auto" w:fill="1F4E79"/>
            <w:tcMar>
              <w:top w:w="60" w:type="dxa"/>
              <w:left w:w="100" w:type="dxa"/>
              <w:bottom w:w="60" w:type="dxa"/>
              <w:right w:w="100" w:type="dxa"/>
            </w:tcMar>
          </w:tcPr>
          <w:p w14:paraId="081B714C" w14:textId="77777777" w:rsidR="00CC32D6" w:rsidRDefault="00000000">
            <w:r>
              <w:rPr>
                <w:b/>
                <w:bCs/>
                <w:color w:val="FFFFFF"/>
                <w:sz w:val="20"/>
                <w:szCs w:val="20"/>
              </w:rPr>
              <w:t>Elemento</w:t>
            </w:r>
          </w:p>
        </w:tc>
        <w:tc>
          <w:tcPr>
            <w:tcW w:w="6360" w:type="dxa"/>
            <w:shd w:val="clear" w:color="auto" w:fill="1F4E79"/>
            <w:tcMar>
              <w:top w:w="60" w:type="dxa"/>
              <w:left w:w="100" w:type="dxa"/>
              <w:bottom w:w="60" w:type="dxa"/>
              <w:right w:w="100" w:type="dxa"/>
            </w:tcMar>
          </w:tcPr>
          <w:p w14:paraId="1FD6225D" w14:textId="77777777" w:rsidR="00CC32D6" w:rsidRDefault="00000000">
            <w:r>
              <w:rPr>
                <w:b/>
                <w:bCs/>
                <w:color w:val="FFFFFF"/>
                <w:sz w:val="20"/>
                <w:szCs w:val="20"/>
              </w:rPr>
              <w:t>Motivazione</w:t>
            </w:r>
          </w:p>
        </w:tc>
      </w:tr>
      <w:tr w:rsidR="00CC32D6" w14:paraId="063CCC3C" w14:textId="77777777">
        <w:tblPrEx>
          <w:tblCellMar>
            <w:top w:w="0" w:type="dxa"/>
            <w:bottom w:w="0" w:type="dxa"/>
          </w:tblCellMar>
        </w:tblPrEx>
        <w:tc>
          <w:tcPr>
            <w:tcW w:w="3000" w:type="dxa"/>
            <w:tcMar>
              <w:top w:w="60" w:type="dxa"/>
              <w:left w:w="100" w:type="dxa"/>
              <w:bottom w:w="60" w:type="dxa"/>
              <w:right w:w="100" w:type="dxa"/>
            </w:tcMar>
          </w:tcPr>
          <w:p w14:paraId="616AD8CF" w14:textId="77777777" w:rsidR="00CC32D6" w:rsidRDefault="00000000">
            <w:proofErr w:type="spellStart"/>
            <w:r>
              <w:rPr>
                <w:sz w:val="20"/>
                <w:szCs w:val="20"/>
              </w:rPr>
              <w:t>FetchType.LAZY</w:t>
            </w:r>
            <w:proofErr w:type="spellEnd"/>
            <w:r>
              <w:rPr>
                <w:sz w:val="20"/>
                <w:szCs w:val="20"/>
              </w:rPr>
              <w:t xml:space="preserve"> ovunque</w:t>
            </w:r>
          </w:p>
        </w:tc>
        <w:tc>
          <w:tcPr>
            <w:tcW w:w="6360" w:type="dxa"/>
            <w:tcMar>
              <w:top w:w="60" w:type="dxa"/>
              <w:left w:w="100" w:type="dxa"/>
              <w:bottom w:w="60" w:type="dxa"/>
              <w:right w:w="100" w:type="dxa"/>
            </w:tcMar>
          </w:tcPr>
          <w:p w14:paraId="5B0C699E" w14:textId="77777777" w:rsidR="00CC32D6" w:rsidRDefault="00000000">
            <w:r>
              <w:rPr>
                <w:sz w:val="20"/>
                <w:szCs w:val="20"/>
              </w:rPr>
              <w:t>Le associazioni non vengono caricate finché non servono, evitando query inutili</w:t>
            </w:r>
          </w:p>
        </w:tc>
      </w:tr>
      <w:tr w:rsidR="00CC32D6" w14:paraId="2E7D0760"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6573DA9C" w14:textId="77777777" w:rsidR="00CC32D6" w:rsidRDefault="00000000">
            <w:r>
              <w:rPr>
                <w:sz w:val="20"/>
                <w:szCs w:val="20"/>
              </w:rPr>
              <w:t>JPQL con JOIN FETCH</w:t>
            </w:r>
          </w:p>
        </w:tc>
        <w:tc>
          <w:tcPr>
            <w:tcW w:w="6360" w:type="dxa"/>
            <w:shd w:val="clear" w:color="auto" w:fill="F2F2F2"/>
            <w:tcMar>
              <w:top w:w="60" w:type="dxa"/>
              <w:left w:w="100" w:type="dxa"/>
              <w:bottom w:w="60" w:type="dxa"/>
              <w:right w:w="100" w:type="dxa"/>
            </w:tcMar>
          </w:tcPr>
          <w:p w14:paraId="28967115" w14:textId="77777777" w:rsidR="00CC32D6" w:rsidRDefault="00000000">
            <w:r>
              <w:rPr>
                <w:sz w:val="20"/>
                <w:szCs w:val="20"/>
              </w:rPr>
              <w:t>Carica entità correlate in una sola query, risolvendo problemi di N+1</w:t>
            </w:r>
          </w:p>
        </w:tc>
      </w:tr>
      <w:tr w:rsidR="00CC32D6" w14:paraId="76FEEC27" w14:textId="77777777">
        <w:tblPrEx>
          <w:tblCellMar>
            <w:top w:w="0" w:type="dxa"/>
            <w:bottom w:w="0" w:type="dxa"/>
          </w:tblCellMar>
        </w:tblPrEx>
        <w:tc>
          <w:tcPr>
            <w:tcW w:w="3000" w:type="dxa"/>
            <w:tcMar>
              <w:top w:w="60" w:type="dxa"/>
              <w:left w:w="100" w:type="dxa"/>
              <w:bottom w:w="60" w:type="dxa"/>
              <w:right w:w="100" w:type="dxa"/>
            </w:tcMar>
          </w:tcPr>
          <w:p w14:paraId="0D90B210" w14:textId="77777777" w:rsidR="00CC32D6" w:rsidRDefault="00000000">
            <w:r>
              <w:rPr>
                <w:sz w:val="20"/>
                <w:szCs w:val="20"/>
              </w:rPr>
              <w:t>Query di aggregazione (COUNT)</w:t>
            </w:r>
          </w:p>
        </w:tc>
        <w:tc>
          <w:tcPr>
            <w:tcW w:w="6360" w:type="dxa"/>
            <w:tcMar>
              <w:top w:w="60" w:type="dxa"/>
              <w:left w:w="100" w:type="dxa"/>
              <w:bottom w:w="60" w:type="dxa"/>
              <w:right w:w="100" w:type="dxa"/>
            </w:tcMar>
          </w:tcPr>
          <w:p w14:paraId="030BCE88" w14:textId="77777777" w:rsidR="00CC32D6" w:rsidRDefault="00000000">
            <w:r>
              <w:rPr>
                <w:sz w:val="20"/>
                <w:szCs w:val="20"/>
              </w:rPr>
              <w:t>Calcolo efficiente delle statistiche direttamente sul database</w:t>
            </w:r>
          </w:p>
        </w:tc>
      </w:tr>
      <w:tr w:rsidR="00CC32D6" w14:paraId="3C722DC2"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2CB68F94" w14:textId="77777777" w:rsidR="00CC32D6" w:rsidRDefault="00000000">
            <w:r>
              <w:rPr>
                <w:sz w:val="20"/>
                <w:szCs w:val="20"/>
              </w:rPr>
              <w:t>Query derivate dal nome</w:t>
            </w:r>
          </w:p>
        </w:tc>
        <w:tc>
          <w:tcPr>
            <w:tcW w:w="6360" w:type="dxa"/>
            <w:shd w:val="clear" w:color="auto" w:fill="F2F2F2"/>
            <w:tcMar>
              <w:top w:w="60" w:type="dxa"/>
              <w:left w:w="100" w:type="dxa"/>
              <w:bottom w:w="60" w:type="dxa"/>
              <w:right w:w="100" w:type="dxa"/>
            </w:tcMar>
          </w:tcPr>
          <w:p w14:paraId="72AEF176" w14:textId="77777777" w:rsidR="00CC32D6" w:rsidRDefault="00000000">
            <w:r>
              <w:rPr>
                <w:sz w:val="20"/>
                <w:szCs w:val="20"/>
              </w:rPr>
              <w:t>Controlli di esistenza senza caricare intere tabelle in memoria</w:t>
            </w:r>
          </w:p>
        </w:tc>
      </w:tr>
      <w:tr w:rsidR="00CC32D6" w14:paraId="283CA13A" w14:textId="77777777">
        <w:tblPrEx>
          <w:tblCellMar>
            <w:top w:w="0" w:type="dxa"/>
            <w:bottom w:w="0" w:type="dxa"/>
          </w:tblCellMar>
        </w:tblPrEx>
        <w:tc>
          <w:tcPr>
            <w:tcW w:w="3000" w:type="dxa"/>
            <w:tcMar>
              <w:top w:w="60" w:type="dxa"/>
              <w:left w:w="100" w:type="dxa"/>
              <w:bottom w:w="60" w:type="dxa"/>
              <w:right w:w="100" w:type="dxa"/>
            </w:tcMar>
          </w:tcPr>
          <w:p w14:paraId="035248EB" w14:textId="77777777" w:rsidR="00CC32D6" w:rsidRDefault="00000000">
            <w:r>
              <w:rPr>
                <w:sz w:val="20"/>
                <w:szCs w:val="20"/>
              </w:rPr>
              <w:t>@EntityGraph</w:t>
            </w:r>
          </w:p>
        </w:tc>
        <w:tc>
          <w:tcPr>
            <w:tcW w:w="6360" w:type="dxa"/>
            <w:tcMar>
              <w:top w:w="60" w:type="dxa"/>
              <w:left w:w="100" w:type="dxa"/>
              <w:bottom w:w="60" w:type="dxa"/>
              <w:right w:w="100" w:type="dxa"/>
            </w:tcMar>
          </w:tcPr>
          <w:p w14:paraId="06C3FFE5" w14:textId="77777777" w:rsidR="00CC32D6" w:rsidRDefault="00000000">
            <w:r>
              <w:rPr>
                <w:sz w:val="20"/>
                <w:szCs w:val="20"/>
              </w:rPr>
              <w:t>Fetch dichiarativo del torneo con le sue iscrizioni</w:t>
            </w:r>
          </w:p>
        </w:tc>
      </w:tr>
    </w:tbl>
    <w:p w14:paraId="3901FEE9" w14:textId="77777777" w:rsidR="00CC32D6" w:rsidRDefault="00000000">
      <w:pPr>
        <w:spacing w:after="120" w:line="276" w:lineRule="auto"/>
        <w:jc w:val="both"/>
      </w:pPr>
      <w:r>
        <w:t xml:space="preserve">Un caso concreto: il calcolo della classifica deve leggere tutte le partite concluse insieme alle rispettive squadre. Con il caricamento LAZY predefinito, accedere al nome di ogni squadra scatenerebbe una query separata per partita — il classico problema </w:t>
      </w:r>
      <w:r>
        <w:rPr>
          <w:b/>
          <w:bCs/>
        </w:rPr>
        <w:t>N+1</w:t>
      </w:r>
      <w:r>
        <w:t xml:space="preserve">. La query </w:t>
      </w:r>
      <w:proofErr w:type="spellStart"/>
      <w:r>
        <w:rPr>
          <w:rFonts w:ascii="Consolas" w:eastAsia="Consolas" w:hAnsi="Consolas" w:cs="Consolas"/>
          <w:color w:val="C0392B"/>
          <w:sz w:val="20"/>
          <w:szCs w:val="20"/>
        </w:rPr>
        <w:t>findCompletedMatchesWithTeams</w:t>
      </w:r>
      <w:proofErr w:type="spellEnd"/>
      <w:r>
        <w:t xml:space="preserve"> usa </w:t>
      </w:r>
      <w:r>
        <w:rPr>
          <w:b/>
          <w:bCs/>
        </w:rPr>
        <w:t>JOIN FETCH</w:t>
      </w:r>
      <w:r>
        <w:t xml:space="preserve"> per caricare partite e squadre in un'unica interrogazione, risolvendo il problema alla radice.</w:t>
      </w:r>
    </w:p>
    <w:p w14:paraId="1C9CFADD" w14:textId="77777777" w:rsidR="00CC32D6" w:rsidRDefault="00000000">
      <w:pPr>
        <w:spacing w:after="120" w:line="276" w:lineRule="auto"/>
        <w:jc w:val="both"/>
      </w:pPr>
      <w:r>
        <w:t xml:space="preserve">Coerentemente con questa impostazione, la proprietà </w:t>
      </w:r>
      <w:proofErr w:type="spellStart"/>
      <w:proofErr w:type="gramStart"/>
      <w:r>
        <w:rPr>
          <w:rFonts w:ascii="Consolas" w:eastAsia="Consolas" w:hAnsi="Consolas" w:cs="Consolas"/>
          <w:color w:val="C0392B"/>
          <w:sz w:val="20"/>
          <w:szCs w:val="20"/>
        </w:rPr>
        <w:t>spring.jpa.open</w:t>
      </w:r>
      <w:proofErr w:type="spellEnd"/>
      <w:proofErr w:type="gramEnd"/>
      <w:r>
        <w:rPr>
          <w:rFonts w:ascii="Consolas" w:eastAsia="Consolas" w:hAnsi="Consolas" w:cs="Consolas"/>
          <w:color w:val="C0392B"/>
          <w:sz w:val="20"/>
          <w:szCs w:val="20"/>
        </w:rPr>
        <w:t>-in-</w:t>
      </w:r>
      <w:proofErr w:type="spellStart"/>
      <w:r>
        <w:rPr>
          <w:rFonts w:ascii="Consolas" w:eastAsia="Consolas" w:hAnsi="Consolas" w:cs="Consolas"/>
          <w:color w:val="C0392B"/>
          <w:sz w:val="20"/>
          <w:szCs w:val="20"/>
        </w:rPr>
        <w:t>view</w:t>
      </w:r>
      <w:proofErr w:type="spellEnd"/>
      <w:r>
        <w:t xml:space="preserve"> è stata </w:t>
      </w:r>
      <w:r>
        <w:rPr>
          <w:b/>
          <w:bCs/>
        </w:rPr>
        <w:t>disattivata</w:t>
      </w:r>
      <w:r>
        <w:t xml:space="preserve">. Lasciarla attiva (comportamento predefinito di Spring Boot) manterrebbe la sessione </w:t>
      </w:r>
      <w:proofErr w:type="spellStart"/>
      <w:r>
        <w:lastRenderedPageBreak/>
        <w:t>Hibernate</w:t>
      </w:r>
      <w:proofErr w:type="spellEnd"/>
      <w:r>
        <w:t xml:space="preserve"> aperta per tutta la durata della richiesta HTTP, mascherando accessi </w:t>
      </w:r>
      <w:proofErr w:type="spellStart"/>
      <w:r>
        <w:t>lazy</w:t>
      </w:r>
      <w:proofErr w:type="spellEnd"/>
      <w:r>
        <w:t xml:space="preserve"> effettuati fuori dai confini transazionali. Disattivandola, ogni endpoint è costretto a dichiarare esplicitamente quali associazioni caricare, rendendo il comportamento prevedibile e le query visibili.</w:t>
      </w:r>
    </w:p>
    <w:p w14:paraId="4D50B3B8" w14:textId="77777777" w:rsidR="00CC32D6" w:rsidRDefault="00000000">
      <w:r>
        <w:br w:type="page"/>
      </w:r>
    </w:p>
    <w:p w14:paraId="2C0B85F8" w14:textId="77777777" w:rsidR="00CC32D6" w:rsidRDefault="00000000">
      <w:pPr>
        <w:pStyle w:val="Titolo1"/>
        <w:spacing w:before="320" w:after="160"/>
      </w:pPr>
      <w:bookmarkStart w:id="8" w:name="_Toc236159190"/>
      <w:r>
        <w:rPr>
          <w:b/>
          <w:bCs/>
          <w:color w:val="1F4E79"/>
          <w:sz w:val="30"/>
          <w:szCs w:val="30"/>
        </w:rPr>
        <w:lastRenderedPageBreak/>
        <w:t>4. Funzionalità delle classi principali</w:t>
      </w:r>
      <w:bookmarkEnd w:id="8"/>
    </w:p>
    <w:p w14:paraId="511F32B1" w14:textId="77777777" w:rsidR="00CC32D6" w:rsidRDefault="00000000">
      <w:pPr>
        <w:pStyle w:val="Titolo2"/>
        <w:spacing w:before="240" w:after="120"/>
      </w:pPr>
      <w:bookmarkStart w:id="9" w:name="_Toc236159191"/>
      <w:r>
        <w:rPr>
          <w:b/>
          <w:bCs/>
          <w:color w:val="333333"/>
          <w:sz w:val="25"/>
          <w:szCs w:val="25"/>
        </w:rPr>
        <w:t>4.1 Generazione del calendario — metodo del cerchio</w:t>
      </w:r>
      <w:bookmarkEnd w:id="9"/>
    </w:p>
    <w:p w14:paraId="34E88199" w14:textId="77777777" w:rsidR="00CC32D6" w:rsidRDefault="00000000">
      <w:pPr>
        <w:spacing w:after="120" w:line="276" w:lineRule="auto"/>
        <w:jc w:val="both"/>
      </w:pPr>
      <w:r>
        <w:t xml:space="preserve">Il metodo </w:t>
      </w:r>
      <w:proofErr w:type="spellStart"/>
      <w:proofErr w:type="gramStart"/>
      <w:r>
        <w:rPr>
          <w:rFonts w:ascii="Consolas" w:eastAsia="Consolas" w:hAnsi="Consolas" w:cs="Consolas"/>
          <w:color w:val="C0392B"/>
          <w:sz w:val="20"/>
          <w:szCs w:val="20"/>
        </w:rPr>
        <w:t>generateRounds</w:t>
      </w:r>
      <w:proofErr w:type="spellEnd"/>
      <w:r>
        <w:rPr>
          <w:rFonts w:ascii="Consolas" w:eastAsia="Consolas" w:hAnsi="Consolas" w:cs="Consolas"/>
          <w:color w:val="C0392B"/>
          <w:sz w:val="20"/>
          <w:szCs w:val="20"/>
        </w:rPr>
        <w:t>(</w:t>
      </w:r>
      <w:proofErr w:type="gramEnd"/>
      <w:r>
        <w:rPr>
          <w:rFonts w:ascii="Consolas" w:eastAsia="Consolas" w:hAnsi="Consolas" w:cs="Consolas"/>
          <w:color w:val="C0392B"/>
          <w:sz w:val="20"/>
          <w:szCs w:val="20"/>
        </w:rPr>
        <w:t>)</w:t>
      </w:r>
      <w:r>
        <w:t xml:space="preserve"> del </w:t>
      </w:r>
      <w:proofErr w:type="spellStart"/>
      <w:r>
        <w:rPr>
          <w:rFonts w:ascii="Consolas" w:eastAsia="Consolas" w:hAnsi="Consolas" w:cs="Consolas"/>
        </w:rPr>
        <w:t>TournamentServiceImpl</w:t>
      </w:r>
      <w:proofErr w:type="spellEnd"/>
      <w:r>
        <w:t xml:space="preserve"> genera il calendario all'italiana (round-</w:t>
      </w:r>
      <w:proofErr w:type="spellStart"/>
      <w:r>
        <w:t>robin</w:t>
      </w:r>
      <w:proofErr w:type="spellEnd"/>
      <w:r>
        <w:t xml:space="preserve">) con il </w:t>
      </w:r>
      <w:r>
        <w:rPr>
          <w:b/>
          <w:bCs/>
        </w:rPr>
        <w:t>metodo del cerchio</w:t>
      </w:r>
      <w:r>
        <w:t xml:space="preserve"> (</w:t>
      </w:r>
      <w:proofErr w:type="spellStart"/>
      <w:r>
        <w:t>circle</w:t>
      </w:r>
      <w:proofErr w:type="spellEnd"/>
      <w:r>
        <w:t xml:space="preserve"> </w:t>
      </w:r>
      <w:proofErr w:type="spellStart"/>
      <w:r>
        <w:t>method</w:t>
      </w:r>
      <w:proofErr w:type="spellEnd"/>
      <w:r>
        <w:t xml:space="preserve">), che produce lo stesso calendario delle tabelle di Berger. Date </w:t>
      </w:r>
      <w:r>
        <w:rPr>
          <w:i/>
          <w:iCs/>
        </w:rPr>
        <w:t>N</w:t>
      </w:r>
      <w:r>
        <w:t xml:space="preserve"> squadre, produce </w:t>
      </w:r>
      <w:r>
        <w:rPr>
          <w:i/>
          <w:iCs/>
        </w:rPr>
        <w:t>N−1</w:t>
      </w:r>
      <w:r>
        <w:t xml:space="preserve"> giornate da </w:t>
      </w:r>
      <w:r>
        <w:rPr>
          <w:i/>
          <w:iCs/>
        </w:rPr>
        <w:t>N/2</w:t>
      </w:r>
      <w:r>
        <w:t xml:space="preserve"> partite ciascuna, garantendo che ogni coppia di squadre si affronti esattamente una volta.</w:t>
      </w:r>
    </w:p>
    <w:p w14:paraId="56C0A77E" w14:textId="77777777" w:rsidR="00CC32D6" w:rsidRDefault="00000000">
      <w:pPr>
        <w:spacing w:after="120" w:line="276" w:lineRule="auto"/>
        <w:jc w:val="both"/>
      </w:pPr>
      <w:r>
        <w:t xml:space="preserve">Il funzionamento: una squadra resta fissa e tutte le altre ruotano attorno a essa a ogni giornata. Se il numero di squadre è dispari, viene aggiunto un segnaposto </w:t>
      </w:r>
      <w:proofErr w:type="spellStart"/>
      <w:r>
        <w:rPr>
          <w:rFonts w:ascii="Consolas" w:eastAsia="Consolas" w:hAnsi="Consolas" w:cs="Consolas"/>
          <w:color w:val="C0392B"/>
          <w:sz w:val="20"/>
          <w:szCs w:val="20"/>
        </w:rPr>
        <w:t>null</w:t>
      </w:r>
      <w:proofErr w:type="spellEnd"/>
      <w:r>
        <w:t xml:space="preserve"> che rappresenta il turno di riposo. Il campo interno (casa/trasferta) viene alternato fra le giornate pari e dispari per bilanciare gli incontri in casa. La correttezza dell'algoritmo — numero esatto di partite, nessun accoppiamento duplicato, nessuna squadra impegnata due volte nella stessa giornata — è verificata dai test con 3, 4 e 6 squadre.</w:t>
      </w:r>
    </w:p>
    <w:p w14:paraId="37E66F9B" w14:textId="77777777" w:rsidR="00CC32D6" w:rsidRDefault="00000000">
      <w:pPr>
        <w:spacing w:after="120" w:line="276" w:lineRule="auto"/>
        <w:jc w:val="both"/>
      </w:pPr>
      <w:r>
        <w:t xml:space="preserve">Una regola di dominio protegge questa operazione: il calendario può essere generato </w:t>
      </w:r>
      <w:r>
        <w:rPr>
          <w:b/>
          <w:bCs/>
        </w:rPr>
        <w:t>solo su un torneo in stato DRAFT</w:t>
      </w:r>
      <w:r>
        <w:t xml:space="preserve">. Rigenerarlo su un torneo già avviato cancellerebbe le giornate esistenti e, per effetto di </w:t>
      </w:r>
      <w:proofErr w:type="spellStart"/>
      <w:r>
        <w:rPr>
          <w:rFonts w:ascii="Consolas" w:eastAsia="Consolas" w:hAnsi="Consolas" w:cs="Consolas"/>
          <w:color w:val="C0392B"/>
          <w:sz w:val="20"/>
          <w:szCs w:val="20"/>
        </w:rPr>
        <w:t>orphanRemoval</w:t>
      </w:r>
      <w:proofErr w:type="spellEnd"/>
      <w:r>
        <w:t>, tutti i risultati già registrati.</w:t>
      </w:r>
    </w:p>
    <w:p w14:paraId="1E545731" w14:textId="77777777" w:rsidR="00CC32D6" w:rsidRDefault="00000000">
      <w:pPr>
        <w:pStyle w:val="Titolo2"/>
        <w:spacing w:before="240" w:after="120"/>
      </w:pPr>
      <w:bookmarkStart w:id="10" w:name="_Toc236159192"/>
      <w:r>
        <w:rPr>
          <w:b/>
          <w:bCs/>
          <w:color w:val="333333"/>
          <w:sz w:val="25"/>
          <w:szCs w:val="25"/>
        </w:rPr>
        <w:t>4.2 Calcolo della classifica</w:t>
      </w:r>
      <w:bookmarkEnd w:id="10"/>
    </w:p>
    <w:p w14:paraId="24A1AA06" w14:textId="77777777" w:rsidR="00CC32D6" w:rsidRDefault="00000000">
      <w:pPr>
        <w:spacing w:after="120" w:line="276" w:lineRule="auto"/>
        <w:jc w:val="both"/>
      </w:pPr>
      <w:r>
        <w:t xml:space="preserve">Il metodo </w:t>
      </w:r>
      <w:proofErr w:type="spellStart"/>
      <w:proofErr w:type="gramStart"/>
      <w:r>
        <w:rPr>
          <w:rFonts w:ascii="Consolas" w:eastAsia="Consolas" w:hAnsi="Consolas" w:cs="Consolas"/>
          <w:color w:val="C0392B"/>
          <w:sz w:val="20"/>
          <w:szCs w:val="20"/>
        </w:rPr>
        <w:t>calculateStandings</w:t>
      </w:r>
      <w:proofErr w:type="spellEnd"/>
      <w:r>
        <w:rPr>
          <w:rFonts w:ascii="Consolas" w:eastAsia="Consolas" w:hAnsi="Consolas" w:cs="Consolas"/>
          <w:color w:val="C0392B"/>
          <w:sz w:val="20"/>
          <w:szCs w:val="20"/>
        </w:rPr>
        <w:t>(</w:t>
      </w:r>
      <w:proofErr w:type="gramEnd"/>
      <w:r>
        <w:rPr>
          <w:rFonts w:ascii="Consolas" w:eastAsia="Consolas" w:hAnsi="Consolas" w:cs="Consolas"/>
          <w:color w:val="C0392B"/>
          <w:sz w:val="20"/>
          <w:szCs w:val="20"/>
        </w:rPr>
        <w:t>)</w:t>
      </w:r>
      <w:r>
        <w:t xml:space="preserve"> costruisce la classifica </w:t>
      </w:r>
      <w:r>
        <w:rPr>
          <w:b/>
          <w:bCs/>
        </w:rPr>
        <w:t>in tempo reale</w:t>
      </w:r>
      <w:r>
        <w:t xml:space="preserve"> a partire dalle sole partite concluse, senza mai salvarla su database. Questa è una scelta progettuale deliberata: una classifica persistita potrebbe andare fuori sincrono con i risultati se una partita venisse corretta, mentre una classifica calcolata al momento è per costruzione sempre coerente con i dati.</w:t>
      </w:r>
    </w:p>
    <w:p w14:paraId="69047CFF" w14:textId="77777777" w:rsidR="00CC32D6" w:rsidRDefault="00000000">
      <w:pPr>
        <w:spacing w:after="120" w:line="276" w:lineRule="auto"/>
        <w:jc w:val="both"/>
      </w:pPr>
      <w:r>
        <w:t xml:space="preserve">Ogni squadra è rappresentata da un accumulatore tipizzato </w:t>
      </w:r>
      <w:proofErr w:type="spellStart"/>
      <w:r>
        <w:rPr>
          <w:rFonts w:ascii="Consolas" w:eastAsia="Consolas" w:hAnsi="Consolas" w:cs="Consolas"/>
          <w:color w:val="C0392B"/>
          <w:sz w:val="20"/>
          <w:szCs w:val="20"/>
        </w:rPr>
        <w:t>TeamStats</w:t>
      </w:r>
      <w:proofErr w:type="spellEnd"/>
      <w:r>
        <w:t xml:space="preserve"> con metodi espressivi (</w:t>
      </w:r>
      <w:proofErr w:type="spellStart"/>
      <w:r>
        <w:rPr>
          <w:rFonts w:ascii="Consolas" w:eastAsia="Consolas" w:hAnsi="Consolas" w:cs="Consolas"/>
          <w:color w:val="C0392B"/>
          <w:sz w:val="20"/>
          <w:szCs w:val="20"/>
        </w:rPr>
        <w:t>registerWin</w:t>
      </w:r>
      <w:proofErr w:type="spellEnd"/>
      <w:r>
        <w:t xml:space="preserve">, </w:t>
      </w:r>
      <w:proofErr w:type="spellStart"/>
      <w:r>
        <w:rPr>
          <w:rFonts w:ascii="Consolas" w:eastAsia="Consolas" w:hAnsi="Consolas" w:cs="Consolas"/>
          <w:color w:val="C0392B"/>
          <w:sz w:val="20"/>
          <w:szCs w:val="20"/>
        </w:rPr>
        <w:t>registerDraw</w:t>
      </w:r>
      <w:proofErr w:type="spellEnd"/>
      <w:r>
        <w:t xml:space="preserve">, </w:t>
      </w:r>
      <w:proofErr w:type="spellStart"/>
      <w:r>
        <w:rPr>
          <w:rFonts w:ascii="Consolas" w:eastAsia="Consolas" w:hAnsi="Consolas" w:cs="Consolas"/>
          <w:color w:val="C0392B"/>
          <w:sz w:val="20"/>
          <w:szCs w:val="20"/>
        </w:rPr>
        <w:t>registerLoss</w:t>
      </w:r>
      <w:proofErr w:type="spellEnd"/>
      <w:r>
        <w:t xml:space="preserve">), che sostituisce una precedente implementazione basata su liste di interi con indici posizionali, difficile da leggere e da mantenere. Le squadre sono indicizzate per </w:t>
      </w:r>
      <w:r>
        <w:rPr>
          <w:b/>
          <w:bCs/>
        </w:rPr>
        <w:t>ID</w:t>
      </w:r>
      <w:r>
        <w:t xml:space="preserve"> e non per nome, poiché il nome è un dato modificabile e non un identificatore stabile. L'ordinamento finale applica i criteri ufficiali in cascata: punti, differenza reti, gol fatti e infine nome.</w:t>
      </w:r>
    </w:p>
    <w:p w14:paraId="6C3C3427" w14:textId="77777777" w:rsidR="00CC32D6" w:rsidRPr="002B4E7B" w:rsidRDefault="00000000">
      <w:pPr>
        <w:pBdr>
          <w:top w:val="single" w:sz="2" w:space="0" w:color="D0D0D0"/>
          <w:left w:val="single" w:sz="2" w:space="0" w:color="D0D0D0"/>
          <w:bottom w:val="single" w:sz="2" w:space="0" w:color="D0D0D0"/>
          <w:right w:val="single" w:sz="2" w:space="0" w:color="D0D0D0"/>
        </w:pBdr>
        <w:shd w:val="clear" w:color="auto" w:fill="F5F5F5"/>
        <w:spacing w:before="80" w:after="160"/>
        <w:rPr>
          <w:lang w:val="en-US"/>
        </w:rPr>
      </w:pPr>
      <w:r w:rsidRPr="002B4E7B">
        <w:rPr>
          <w:rFonts w:ascii="Consolas" w:eastAsia="Consolas" w:hAnsi="Consolas" w:cs="Consolas"/>
          <w:color w:val="2C3E50"/>
          <w:sz w:val="18"/>
          <w:szCs w:val="18"/>
          <w:lang w:val="en-US"/>
        </w:rPr>
        <w:t xml:space="preserve">return </w:t>
      </w:r>
      <w:proofErr w:type="spellStart"/>
      <w:proofErr w:type="gramStart"/>
      <w:r w:rsidRPr="002B4E7B">
        <w:rPr>
          <w:rFonts w:ascii="Consolas" w:eastAsia="Consolas" w:hAnsi="Consolas" w:cs="Consolas"/>
          <w:color w:val="2C3E50"/>
          <w:sz w:val="18"/>
          <w:szCs w:val="18"/>
          <w:lang w:val="en-US"/>
        </w:rPr>
        <w:t>table.values</w:t>
      </w:r>
      <w:proofErr w:type="spellEnd"/>
      <w:proofErr w:type="gramEnd"/>
      <w:r w:rsidRPr="002B4E7B">
        <w:rPr>
          <w:rFonts w:ascii="Consolas" w:eastAsia="Consolas" w:hAnsi="Consolas" w:cs="Consolas"/>
          <w:color w:val="2C3E50"/>
          <w:sz w:val="18"/>
          <w:szCs w:val="18"/>
          <w:lang w:val="en-US"/>
        </w:rPr>
        <w:t>(</w:t>
      </w:r>
      <w:proofErr w:type="gramStart"/>
      <w:r w:rsidRPr="002B4E7B">
        <w:rPr>
          <w:rFonts w:ascii="Consolas" w:eastAsia="Consolas" w:hAnsi="Consolas" w:cs="Consolas"/>
          <w:color w:val="2C3E50"/>
          <w:sz w:val="18"/>
          <w:szCs w:val="18"/>
          <w:lang w:val="en-US"/>
        </w:rPr>
        <w:t>).stream</w:t>
      </w:r>
      <w:proofErr w:type="gramEnd"/>
      <w:r w:rsidRPr="002B4E7B">
        <w:rPr>
          <w:rFonts w:ascii="Consolas" w:eastAsia="Consolas" w:hAnsi="Consolas" w:cs="Consolas"/>
          <w:color w:val="2C3E50"/>
          <w:sz w:val="18"/>
          <w:szCs w:val="18"/>
          <w:lang w:val="en-US"/>
        </w:rPr>
        <w:t>()</w:t>
      </w:r>
      <w:r w:rsidRPr="002B4E7B">
        <w:rPr>
          <w:lang w:val="en-US"/>
        </w:rPr>
        <w:br/>
      </w:r>
      <w:r w:rsidRPr="002B4E7B">
        <w:rPr>
          <w:rFonts w:ascii="Consolas" w:eastAsia="Consolas" w:hAnsi="Consolas" w:cs="Consolas"/>
          <w:color w:val="2C3E50"/>
          <w:sz w:val="18"/>
          <w:szCs w:val="18"/>
          <w:lang w:val="en-US"/>
        </w:rPr>
        <w:t xml:space="preserve">  </w:t>
      </w:r>
      <w:proofErr w:type="gramStart"/>
      <w:r w:rsidRPr="002B4E7B">
        <w:rPr>
          <w:rFonts w:ascii="Consolas" w:eastAsia="Consolas" w:hAnsi="Consolas" w:cs="Consolas"/>
          <w:color w:val="2C3E50"/>
          <w:sz w:val="18"/>
          <w:szCs w:val="18"/>
          <w:lang w:val="en-US"/>
        </w:rPr>
        <w:t xml:space="preserve">  .map</w:t>
      </w:r>
      <w:proofErr w:type="gramEnd"/>
      <w:r w:rsidRPr="002B4E7B">
        <w:rPr>
          <w:rFonts w:ascii="Consolas" w:eastAsia="Consolas" w:hAnsi="Consolas" w:cs="Consolas"/>
          <w:color w:val="2C3E50"/>
          <w:sz w:val="18"/>
          <w:szCs w:val="18"/>
          <w:lang w:val="en-US"/>
        </w:rPr>
        <w:t>(</w:t>
      </w:r>
      <w:proofErr w:type="spellStart"/>
      <w:proofErr w:type="gramStart"/>
      <w:r w:rsidRPr="002B4E7B">
        <w:rPr>
          <w:rFonts w:ascii="Consolas" w:eastAsia="Consolas" w:hAnsi="Consolas" w:cs="Consolas"/>
          <w:color w:val="2C3E50"/>
          <w:sz w:val="18"/>
          <w:szCs w:val="18"/>
          <w:lang w:val="en-US"/>
        </w:rPr>
        <w:t>TeamStats</w:t>
      </w:r>
      <w:proofErr w:type="spellEnd"/>
      <w:r w:rsidRPr="002B4E7B">
        <w:rPr>
          <w:rFonts w:ascii="Consolas" w:eastAsia="Consolas" w:hAnsi="Consolas" w:cs="Consolas"/>
          <w:color w:val="2C3E50"/>
          <w:sz w:val="18"/>
          <w:szCs w:val="18"/>
          <w:lang w:val="en-US"/>
        </w:rPr>
        <w:t>::</w:t>
      </w:r>
      <w:proofErr w:type="spellStart"/>
      <w:proofErr w:type="gramEnd"/>
      <w:r w:rsidRPr="002B4E7B">
        <w:rPr>
          <w:rFonts w:ascii="Consolas" w:eastAsia="Consolas" w:hAnsi="Consolas" w:cs="Consolas"/>
          <w:color w:val="2C3E50"/>
          <w:sz w:val="18"/>
          <w:szCs w:val="18"/>
          <w:lang w:val="en-US"/>
        </w:rPr>
        <w:t>toEntry</w:t>
      </w:r>
      <w:proofErr w:type="spellEnd"/>
      <w:r w:rsidRPr="002B4E7B">
        <w:rPr>
          <w:rFonts w:ascii="Consolas" w:eastAsia="Consolas" w:hAnsi="Consolas" w:cs="Consolas"/>
          <w:color w:val="2C3E50"/>
          <w:sz w:val="18"/>
          <w:szCs w:val="18"/>
          <w:lang w:val="en-US"/>
        </w:rPr>
        <w:t>)</w:t>
      </w:r>
      <w:r w:rsidRPr="002B4E7B">
        <w:rPr>
          <w:lang w:val="en-US"/>
        </w:rPr>
        <w:br/>
      </w:r>
      <w:r w:rsidRPr="002B4E7B">
        <w:rPr>
          <w:rFonts w:ascii="Consolas" w:eastAsia="Consolas" w:hAnsi="Consolas" w:cs="Consolas"/>
          <w:color w:val="2C3E50"/>
          <w:sz w:val="18"/>
          <w:szCs w:val="18"/>
          <w:lang w:val="en-US"/>
        </w:rPr>
        <w:t xml:space="preserve">  </w:t>
      </w:r>
      <w:proofErr w:type="gramStart"/>
      <w:r w:rsidRPr="002B4E7B">
        <w:rPr>
          <w:rFonts w:ascii="Consolas" w:eastAsia="Consolas" w:hAnsi="Consolas" w:cs="Consolas"/>
          <w:color w:val="2C3E50"/>
          <w:sz w:val="18"/>
          <w:szCs w:val="18"/>
          <w:lang w:val="en-US"/>
        </w:rPr>
        <w:t xml:space="preserve">  .sorted</w:t>
      </w:r>
      <w:proofErr w:type="gramEnd"/>
      <w:r w:rsidRPr="002B4E7B">
        <w:rPr>
          <w:rFonts w:ascii="Consolas" w:eastAsia="Consolas" w:hAnsi="Consolas" w:cs="Consolas"/>
          <w:color w:val="2C3E50"/>
          <w:sz w:val="18"/>
          <w:szCs w:val="18"/>
          <w:lang w:val="en-US"/>
        </w:rPr>
        <w:t>(Comparator.comparingInt(</w:t>
      </w:r>
      <w:proofErr w:type="gramStart"/>
      <w:r w:rsidRPr="002B4E7B">
        <w:rPr>
          <w:rFonts w:ascii="Consolas" w:eastAsia="Consolas" w:hAnsi="Consolas" w:cs="Consolas"/>
          <w:color w:val="2C3E50"/>
          <w:sz w:val="18"/>
          <w:szCs w:val="18"/>
          <w:lang w:val="en-US"/>
        </w:rPr>
        <w:t>StandingEntry::</w:t>
      </w:r>
      <w:proofErr w:type="gramEnd"/>
      <w:r w:rsidRPr="002B4E7B">
        <w:rPr>
          <w:rFonts w:ascii="Consolas" w:eastAsia="Consolas" w:hAnsi="Consolas" w:cs="Consolas"/>
          <w:color w:val="2C3E50"/>
          <w:sz w:val="18"/>
          <w:szCs w:val="18"/>
          <w:lang w:val="en-US"/>
        </w:rPr>
        <w:t>points</w:t>
      </w:r>
      <w:proofErr w:type="gramStart"/>
      <w:r w:rsidRPr="002B4E7B">
        <w:rPr>
          <w:rFonts w:ascii="Consolas" w:eastAsia="Consolas" w:hAnsi="Consolas" w:cs="Consolas"/>
          <w:color w:val="2C3E50"/>
          <w:sz w:val="18"/>
          <w:szCs w:val="18"/>
          <w:lang w:val="en-US"/>
        </w:rPr>
        <w:t>).reversed</w:t>
      </w:r>
      <w:proofErr w:type="gramEnd"/>
      <w:r w:rsidRPr="002B4E7B">
        <w:rPr>
          <w:rFonts w:ascii="Consolas" w:eastAsia="Consolas" w:hAnsi="Consolas" w:cs="Consolas"/>
          <w:color w:val="2C3E50"/>
          <w:sz w:val="18"/>
          <w:szCs w:val="18"/>
          <w:lang w:val="en-US"/>
        </w:rPr>
        <w:t>()</w:t>
      </w:r>
      <w:r w:rsidRPr="002B4E7B">
        <w:rPr>
          <w:lang w:val="en-US"/>
        </w:rPr>
        <w:br/>
      </w:r>
      <w:r w:rsidRPr="002B4E7B">
        <w:rPr>
          <w:rFonts w:ascii="Consolas" w:eastAsia="Consolas" w:hAnsi="Consolas" w:cs="Consolas"/>
          <w:color w:val="2C3E50"/>
          <w:sz w:val="18"/>
          <w:szCs w:val="18"/>
          <w:lang w:val="en-US"/>
        </w:rPr>
        <w:t xml:space="preserve">      </w:t>
      </w:r>
      <w:proofErr w:type="gramStart"/>
      <w:r w:rsidRPr="002B4E7B">
        <w:rPr>
          <w:rFonts w:ascii="Consolas" w:eastAsia="Consolas" w:hAnsi="Consolas" w:cs="Consolas"/>
          <w:color w:val="2C3E50"/>
          <w:sz w:val="18"/>
          <w:szCs w:val="18"/>
          <w:lang w:val="en-US"/>
        </w:rPr>
        <w:t xml:space="preserve">  .thenComparing</w:t>
      </w:r>
      <w:proofErr w:type="gramEnd"/>
      <w:r w:rsidRPr="002B4E7B">
        <w:rPr>
          <w:rFonts w:ascii="Consolas" w:eastAsia="Consolas" w:hAnsi="Consolas" w:cs="Consolas"/>
          <w:color w:val="2C3E50"/>
          <w:sz w:val="18"/>
          <w:szCs w:val="18"/>
          <w:lang w:val="en-US"/>
        </w:rPr>
        <w:t>(Comparator.comparingInt(</w:t>
      </w:r>
      <w:proofErr w:type="gramStart"/>
      <w:r w:rsidRPr="002B4E7B">
        <w:rPr>
          <w:rFonts w:ascii="Consolas" w:eastAsia="Consolas" w:hAnsi="Consolas" w:cs="Consolas"/>
          <w:color w:val="2C3E50"/>
          <w:sz w:val="18"/>
          <w:szCs w:val="18"/>
          <w:lang w:val="en-US"/>
        </w:rPr>
        <w:t>StandingEntry::</w:t>
      </w:r>
      <w:proofErr w:type="gramEnd"/>
      <w:r w:rsidRPr="002B4E7B">
        <w:rPr>
          <w:rFonts w:ascii="Consolas" w:eastAsia="Consolas" w:hAnsi="Consolas" w:cs="Consolas"/>
          <w:color w:val="2C3E50"/>
          <w:sz w:val="18"/>
          <w:szCs w:val="18"/>
          <w:lang w:val="en-US"/>
        </w:rPr>
        <w:t>goalDifference</w:t>
      </w:r>
      <w:proofErr w:type="gramStart"/>
      <w:r w:rsidRPr="002B4E7B">
        <w:rPr>
          <w:rFonts w:ascii="Consolas" w:eastAsia="Consolas" w:hAnsi="Consolas" w:cs="Consolas"/>
          <w:color w:val="2C3E50"/>
          <w:sz w:val="18"/>
          <w:szCs w:val="18"/>
          <w:lang w:val="en-US"/>
        </w:rPr>
        <w:t>).reversed</w:t>
      </w:r>
      <w:proofErr w:type="gramEnd"/>
      <w:r w:rsidRPr="002B4E7B">
        <w:rPr>
          <w:rFonts w:ascii="Consolas" w:eastAsia="Consolas" w:hAnsi="Consolas" w:cs="Consolas"/>
          <w:color w:val="2C3E50"/>
          <w:sz w:val="18"/>
          <w:szCs w:val="18"/>
          <w:lang w:val="en-US"/>
        </w:rPr>
        <w:t>())</w:t>
      </w:r>
      <w:r w:rsidRPr="002B4E7B">
        <w:rPr>
          <w:lang w:val="en-US"/>
        </w:rPr>
        <w:br/>
      </w:r>
      <w:r w:rsidRPr="002B4E7B">
        <w:rPr>
          <w:rFonts w:ascii="Consolas" w:eastAsia="Consolas" w:hAnsi="Consolas" w:cs="Consolas"/>
          <w:color w:val="2C3E50"/>
          <w:sz w:val="18"/>
          <w:szCs w:val="18"/>
          <w:lang w:val="en-US"/>
        </w:rPr>
        <w:t xml:space="preserve">      </w:t>
      </w:r>
      <w:proofErr w:type="gramStart"/>
      <w:r w:rsidRPr="002B4E7B">
        <w:rPr>
          <w:rFonts w:ascii="Consolas" w:eastAsia="Consolas" w:hAnsi="Consolas" w:cs="Consolas"/>
          <w:color w:val="2C3E50"/>
          <w:sz w:val="18"/>
          <w:szCs w:val="18"/>
          <w:lang w:val="en-US"/>
        </w:rPr>
        <w:t xml:space="preserve">  .thenComparing</w:t>
      </w:r>
      <w:proofErr w:type="gramEnd"/>
      <w:r w:rsidRPr="002B4E7B">
        <w:rPr>
          <w:rFonts w:ascii="Consolas" w:eastAsia="Consolas" w:hAnsi="Consolas" w:cs="Consolas"/>
          <w:color w:val="2C3E50"/>
          <w:sz w:val="18"/>
          <w:szCs w:val="18"/>
          <w:lang w:val="en-US"/>
        </w:rPr>
        <w:t>(Comparator.comparingInt(</w:t>
      </w:r>
      <w:proofErr w:type="gramStart"/>
      <w:r w:rsidRPr="002B4E7B">
        <w:rPr>
          <w:rFonts w:ascii="Consolas" w:eastAsia="Consolas" w:hAnsi="Consolas" w:cs="Consolas"/>
          <w:color w:val="2C3E50"/>
          <w:sz w:val="18"/>
          <w:szCs w:val="18"/>
          <w:lang w:val="en-US"/>
        </w:rPr>
        <w:t>StandingEntry::</w:t>
      </w:r>
      <w:proofErr w:type="gramEnd"/>
      <w:r w:rsidRPr="002B4E7B">
        <w:rPr>
          <w:rFonts w:ascii="Consolas" w:eastAsia="Consolas" w:hAnsi="Consolas" w:cs="Consolas"/>
          <w:color w:val="2C3E50"/>
          <w:sz w:val="18"/>
          <w:szCs w:val="18"/>
          <w:lang w:val="en-US"/>
        </w:rPr>
        <w:t>goalsFor</w:t>
      </w:r>
      <w:proofErr w:type="gramStart"/>
      <w:r w:rsidRPr="002B4E7B">
        <w:rPr>
          <w:rFonts w:ascii="Consolas" w:eastAsia="Consolas" w:hAnsi="Consolas" w:cs="Consolas"/>
          <w:color w:val="2C3E50"/>
          <w:sz w:val="18"/>
          <w:szCs w:val="18"/>
          <w:lang w:val="en-US"/>
        </w:rPr>
        <w:t>).reversed</w:t>
      </w:r>
      <w:proofErr w:type="gramEnd"/>
      <w:r w:rsidRPr="002B4E7B">
        <w:rPr>
          <w:rFonts w:ascii="Consolas" w:eastAsia="Consolas" w:hAnsi="Consolas" w:cs="Consolas"/>
          <w:color w:val="2C3E50"/>
          <w:sz w:val="18"/>
          <w:szCs w:val="18"/>
          <w:lang w:val="en-US"/>
        </w:rPr>
        <w:t>())</w:t>
      </w:r>
      <w:r w:rsidRPr="002B4E7B">
        <w:rPr>
          <w:lang w:val="en-US"/>
        </w:rPr>
        <w:br/>
      </w:r>
      <w:r w:rsidRPr="002B4E7B">
        <w:rPr>
          <w:rFonts w:ascii="Consolas" w:eastAsia="Consolas" w:hAnsi="Consolas" w:cs="Consolas"/>
          <w:color w:val="2C3E50"/>
          <w:sz w:val="18"/>
          <w:szCs w:val="18"/>
          <w:lang w:val="en-US"/>
        </w:rPr>
        <w:t xml:space="preserve">      </w:t>
      </w:r>
      <w:proofErr w:type="gramStart"/>
      <w:r w:rsidRPr="002B4E7B">
        <w:rPr>
          <w:rFonts w:ascii="Consolas" w:eastAsia="Consolas" w:hAnsi="Consolas" w:cs="Consolas"/>
          <w:color w:val="2C3E50"/>
          <w:sz w:val="18"/>
          <w:szCs w:val="18"/>
          <w:lang w:val="en-US"/>
        </w:rPr>
        <w:t xml:space="preserve">  .</w:t>
      </w:r>
      <w:proofErr w:type="spellStart"/>
      <w:r w:rsidRPr="002B4E7B">
        <w:rPr>
          <w:rFonts w:ascii="Consolas" w:eastAsia="Consolas" w:hAnsi="Consolas" w:cs="Consolas"/>
          <w:color w:val="2C3E50"/>
          <w:sz w:val="18"/>
          <w:szCs w:val="18"/>
          <w:lang w:val="en-US"/>
        </w:rPr>
        <w:t>thenComparing</w:t>
      </w:r>
      <w:proofErr w:type="spellEnd"/>
      <w:proofErr w:type="gramEnd"/>
      <w:r w:rsidRPr="002B4E7B">
        <w:rPr>
          <w:rFonts w:ascii="Consolas" w:eastAsia="Consolas" w:hAnsi="Consolas" w:cs="Consolas"/>
          <w:color w:val="2C3E50"/>
          <w:sz w:val="18"/>
          <w:szCs w:val="18"/>
          <w:lang w:val="en-US"/>
        </w:rPr>
        <w:t>(</w:t>
      </w:r>
      <w:proofErr w:type="spellStart"/>
      <w:proofErr w:type="gramStart"/>
      <w:r w:rsidRPr="002B4E7B">
        <w:rPr>
          <w:rFonts w:ascii="Consolas" w:eastAsia="Consolas" w:hAnsi="Consolas" w:cs="Consolas"/>
          <w:color w:val="2C3E50"/>
          <w:sz w:val="18"/>
          <w:szCs w:val="18"/>
          <w:lang w:val="en-US"/>
        </w:rPr>
        <w:t>StandingEntry</w:t>
      </w:r>
      <w:proofErr w:type="spellEnd"/>
      <w:r w:rsidRPr="002B4E7B">
        <w:rPr>
          <w:rFonts w:ascii="Consolas" w:eastAsia="Consolas" w:hAnsi="Consolas" w:cs="Consolas"/>
          <w:color w:val="2C3E50"/>
          <w:sz w:val="18"/>
          <w:szCs w:val="18"/>
          <w:lang w:val="en-US"/>
        </w:rPr>
        <w:t>::</w:t>
      </w:r>
      <w:proofErr w:type="spellStart"/>
      <w:proofErr w:type="gramEnd"/>
      <w:r w:rsidRPr="002B4E7B">
        <w:rPr>
          <w:rFonts w:ascii="Consolas" w:eastAsia="Consolas" w:hAnsi="Consolas" w:cs="Consolas"/>
          <w:color w:val="2C3E50"/>
          <w:sz w:val="18"/>
          <w:szCs w:val="18"/>
          <w:lang w:val="en-US"/>
        </w:rPr>
        <w:t>teamName</w:t>
      </w:r>
      <w:proofErr w:type="spellEnd"/>
      <w:r w:rsidRPr="002B4E7B">
        <w:rPr>
          <w:rFonts w:ascii="Consolas" w:eastAsia="Consolas" w:hAnsi="Consolas" w:cs="Consolas"/>
          <w:color w:val="2C3E50"/>
          <w:sz w:val="18"/>
          <w:szCs w:val="18"/>
          <w:lang w:val="en-US"/>
        </w:rPr>
        <w:t>))</w:t>
      </w:r>
      <w:r w:rsidRPr="002B4E7B">
        <w:rPr>
          <w:lang w:val="en-US"/>
        </w:rPr>
        <w:br/>
      </w:r>
      <w:r w:rsidRPr="002B4E7B">
        <w:rPr>
          <w:rFonts w:ascii="Consolas" w:eastAsia="Consolas" w:hAnsi="Consolas" w:cs="Consolas"/>
          <w:color w:val="2C3E50"/>
          <w:sz w:val="18"/>
          <w:szCs w:val="18"/>
          <w:lang w:val="en-US"/>
        </w:rPr>
        <w:t xml:space="preserve">  </w:t>
      </w:r>
      <w:proofErr w:type="gramStart"/>
      <w:r w:rsidRPr="002B4E7B">
        <w:rPr>
          <w:rFonts w:ascii="Consolas" w:eastAsia="Consolas" w:hAnsi="Consolas" w:cs="Consolas"/>
          <w:color w:val="2C3E50"/>
          <w:sz w:val="18"/>
          <w:szCs w:val="18"/>
          <w:lang w:val="en-US"/>
        </w:rPr>
        <w:t xml:space="preserve">  .</w:t>
      </w:r>
      <w:proofErr w:type="spellStart"/>
      <w:r w:rsidRPr="002B4E7B">
        <w:rPr>
          <w:rFonts w:ascii="Consolas" w:eastAsia="Consolas" w:hAnsi="Consolas" w:cs="Consolas"/>
          <w:color w:val="2C3E50"/>
          <w:sz w:val="18"/>
          <w:szCs w:val="18"/>
          <w:lang w:val="en-US"/>
        </w:rPr>
        <w:t>toList</w:t>
      </w:r>
      <w:proofErr w:type="spellEnd"/>
      <w:proofErr w:type="gramEnd"/>
      <w:r w:rsidRPr="002B4E7B">
        <w:rPr>
          <w:rFonts w:ascii="Consolas" w:eastAsia="Consolas" w:hAnsi="Consolas" w:cs="Consolas"/>
          <w:color w:val="2C3E50"/>
          <w:sz w:val="18"/>
          <w:szCs w:val="18"/>
          <w:lang w:val="en-US"/>
        </w:rPr>
        <w:t>();</w:t>
      </w:r>
    </w:p>
    <w:p w14:paraId="5CA99D20" w14:textId="77777777" w:rsidR="00CC32D6" w:rsidRDefault="00000000">
      <w:pPr>
        <w:pStyle w:val="Titolo2"/>
        <w:spacing w:before="240" w:after="120"/>
      </w:pPr>
      <w:bookmarkStart w:id="11" w:name="_Toc236159193"/>
      <w:r>
        <w:rPr>
          <w:b/>
          <w:bCs/>
          <w:color w:val="333333"/>
          <w:sz w:val="25"/>
          <w:szCs w:val="25"/>
        </w:rPr>
        <w:t>4.3 Statistiche del torneo</w:t>
      </w:r>
      <w:bookmarkEnd w:id="11"/>
    </w:p>
    <w:p w14:paraId="71FDB042" w14:textId="77777777" w:rsidR="00CC32D6" w:rsidRDefault="00000000">
      <w:pPr>
        <w:spacing w:after="120" w:line="276" w:lineRule="auto"/>
        <w:jc w:val="both"/>
      </w:pPr>
      <w:r>
        <w:t xml:space="preserve">Il metodo </w:t>
      </w:r>
      <w:proofErr w:type="spellStart"/>
      <w:proofErr w:type="gramStart"/>
      <w:r>
        <w:rPr>
          <w:rFonts w:ascii="Consolas" w:eastAsia="Consolas" w:hAnsi="Consolas" w:cs="Consolas"/>
          <w:color w:val="C0392B"/>
          <w:sz w:val="20"/>
          <w:szCs w:val="20"/>
        </w:rPr>
        <w:t>getTournamentStats</w:t>
      </w:r>
      <w:proofErr w:type="spellEnd"/>
      <w:r>
        <w:rPr>
          <w:rFonts w:ascii="Consolas" w:eastAsia="Consolas" w:hAnsi="Consolas" w:cs="Consolas"/>
          <w:color w:val="C0392B"/>
          <w:sz w:val="20"/>
          <w:szCs w:val="20"/>
        </w:rPr>
        <w:t>(</w:t>
      </w:r>
      <w:proofErr w:type="gramEnd"/>
      <w:r>
        <w:rPr>
          <w:rFonts w:ascii="Consolas" w:eastAsia="Consolas" w:hAnsi="Consolas" w:cs="Consolas"/>
          <w:color w:val="C0392B"/>
          <w:sz w:val="20"/>
          <w:szCs w:val="20"/>
        </w:rPr>
        <w:t>)</w:t>
      </w:r>
      <w:r>
        <w:t xml:space="preserve"> aggrega i dati del torneo sfruttando query di aggregazione COUNT eseguite direttamente sul database: squadre iscritte, partite giocate e rimanenti, gol totali, media gol a partita e squadra col miglior attacco. Delegare il conteggio al database, invece di caricare le entità e contarle in memoria, è la scelta più efficiente.</w:t>
      </w:r>
    </w:p>
    <w:p w14:paraId="406E6366" w14:textId="77777777" w:rsidR="002B4E7B" w:rsidRDefault="002B4E7B">
      <w:pPr>
        <w:pStyle w:val="Titolo2"/>
        <w:spacing w:before="240" w:after="120"/>
        <w:rPr>
          <w:b/>
          <w:bCs/>
          <w:color w:val="333333"/>
          <w:sz w:val="25"/>
          <w:szCs w:val="25"/>
        </w:rPr>
      </w:pPr>
      <w:bookmarkStart w:id="12" w:name="_Toc236159194"/>
    </w:p>
    <w:p w14:paraId="1358E1D3" w14:textId="77777777" w:rsidR="002B4E7B" w:rsidRDefault="002B4E7B">
      <w:pPr>
        <w:pStyle w:val="Titolo2"/>
        <w:spacing w:before="240" w:after="120"/>
        <w:rPr>
          <w:b/>
          <w:bCs/>
          <w:color w:val="333333"/>
          <w:sz w:val="25"/>
          <w:szCs w:val="25"/>
        </w:rPr>
      </w:pPr>
    </w:p>
    <w:p w14:paraId="2C5FD9CD" w14:textId="65E8141F" w:rsidR="00CC32D6" w:rsidRPr="00296BB9" w:rsidRDefault="00000000">
      <w:pPr>
        <w:pStyle w:val="Titolo2"/>
        <w:spacing w:before="240" w:after="120"/>
        <w:rPr>
          <w:u w:val="single"/>
        </w:rPr>
      </w:pPr>
      <w:r>
        <w:rPr>
          <w:b/>
          <w:bCs/>
          <w:color w:val="333333"/>
          <w:sz w:val="25"/>
          <w:szCs w:val="25"/>
        </w:rPr>
        <w:lastRenderedPageBreak/>
        <w:t>4.4 Regole di dominio</w:t>
      </w:r>
      <w:bookmarkEnd w:id="12"/>
    </w:p>
    <w:p w14:paraId="743350D5" w14:textId="77777777" w:rsidR="00CC32D6" w:rsidRDefault="00000000">
      <w:pPr>
        <w:spacing w:after="120" w:line="276" w:lineRule="auto"/>
        <w:jc w:val="both"/>
      </w:pPr>
      <w:r>
        <w:t>Le principali invarianti di business tutelate dallo strato service:</w:t>
      </w:r>
    </w:p>
    <w:p w14:paraId="6FB0E088" w14:textId="77777777" w:rsidR="00CC32D6" w:rsidRDefault="00000000">
      <w:pPr>
        <w:pStyle w:val="Paragrafoelenco"/>
        <w:numPr>
          <w:ilvl w:val="0"/>
          <w:numId w:val="1"/>
        </w:numPr>
        <w:spacing w:after="80" w:line="264" w:lineRule="auto"/>
      </w:pPr>
      <w:r>
        <w:t xml:space="preserve">Una squadra può iscriversi solo a tornei in stato </w:t>
      </w:r>
      <w:r>
        <w:rPr>
          <w:rFonts w:ascii="Consolas" w:eastAsia="Consolas" w:hAnsi="Consolas" w:cs="Consolas"/>
          <w:color w:val="C0392B"/>
          <w:sz w:val="20"/>
          <w:szCs w:val="20"/>
        </w:rPr>
        <w:t>DRAFT</w:t>
      </w:r>
      <w:r>
        <w:t>.</w:t>
      </w:r>
    </w:p>
    <w:p w14:paraId="6FA2A3A2" w14:textId="77777777" w:rsidR="00CC32D6" w:rsidRDefault="00000000">
      <w:pPr>
        <w:pStyle w:val="Paragrafoelenco"/>
        <w:numPr>
          <w:ilvl w:val="0"/>
          <w:numId w:val="1"/>
        </w:numPr>
        <w:spacing w:after="80" w:line="264" w:lineRule="auto"/>
      </w:pPr>
      <w:r>
        <w:t xml:space="preserve">Un torneo </w:t>
      </w:r>
      <w:r>
        <w:rPr>
          <w:rFonts w:ascii="Consolas" w:eastAsia="Consolas" w:hAnsi="Consolas" w:cs="Consolas"/>
          <w:color w:val="C0392B"/>
          <w:sz w:val="20"/>
          <w:szCs w:val="20"/>
        </w:rPr>
        <w:t>COMPLETED</w:t>
      </w:r>
      <w:r>
        <w:t xml:space="preserve"> non può essere modificato.</w:t>
      </w:r>
    </w:p>
    <w:p w14:paraId="4D6C8326" w14:textId="77777777" w:rsidR="00CC32D6" w:rsidRDefault="00000000">
      <w:pPr>
        <w:pStyle w:val="Paragrafoelenco"/>
        <w:numPr>
          <w:ilvl w:val="0"/>
          <w:numId w:val="1"/>
        </w:numPr>
        <w:spacing w:after="80" w:line="264" w:lineRule="auto"/>
      </w:pPr>
      <w:r>
        <w:t xml:space="preserve">Un torneo </w:t>
      </w:r>
      <w:r>
        <w:rPr>
          <w:rFonts w:ascii="Consolas" w:eastAsia="Consolas" w:hAnsi="Consolas" w:cs="Consolas"/>
          <w:color w:val="C0392B"/>
          <w:sz w:val="20"/>
          <w:szCs w:val="20"/>
        </w:rPr>
        <w:t>ACTIVE</w:t>
      </w:r>
      <w:r>
        <w:t xml:space="preserve"> non può essere eliminato.</w:t>
      </w:r>
    </w:p>
    <w:p w14:paraId="56F0280A" w14:textId="77777777" w:rsidR="00CC32D6" w:rsidRDefault="00000000">
      <w:pPr>
        <w:pStyle w:val="Paragrafoelenco"/>
        <w:numPr>
          <w:ilvl w:val="0"/>
          <w:numId w:val="1"/>
        </w:numPr>
        <w:spacing w:after="80" w:line="264" w:lineRule="auto"/>
      </w:pPr>
      <w:r>
        <w:t>La stessa squadra non può iscriversi due volte allo stesso torneo.</w:t>
      </w:r>
    </w:p>
    <w:p w14:paraId="563CDC4D" w14:textId="77777777" w:rsidR="00CC32D6" w:rsidRDefault="00000000">
      <w:pPr>
        <w:pStyle w:val="Paragrafoelenco"/>
        <w:numPr>
          <w:ilvl w:val="0"/>
          <w:numId w:val="1"/>
        </w:numPr>
        <w:spacing w:after="80" w:line="264" w:lineRule="auto"/>
      </w:pPr>
      <w:r>
        <w:t xml:space="preserve">Non è possibile declassare l'ultimo </w:t>
      </w:r>
      <w:r>
        <w:rPr>
          <w:rFonts w:ascii="Consolas" w:eastAsia="Consolas" w:hAnsi="Consolas" w:cs="Consolas"/>
          <w:color w:val="C0392B"/>
          <w:sz w:val="20"/>
          <w:szCs w:val="20"/>
        </w:rPr>
        <w:t>ADMIN</w:t>
      </w:r>
      <w:r>
        <w:t xml:space="preserve"> rimasto nel sistema.</w:t>
      </w:r>
    </w:p>
    <w:p w14:paraId="77DC598D" w14:textId="77777777" w:rsidR="00CC32D6" w:rsidRDefault="00000000">
      <w:pPr>
        <w:pStyle w:val="Paragrafoelenco"/>
        <w:numPr>
          <w:ilvl w:val="0"/>
          <w:numId w:val="1"/>
        </w:numPr>
        <w:spacing w:after="80" w:line="264" w:lineRule="auto"/>
      </w:pPr>
      <w:r>
        <w:t>Un utente può modificare solo il proprio profilo; un ADMIN qualsiasi profilo.</w:t>
      </w:r>
    </w:p>
    <w:p w14:paraId="5B645F6C" w14:textId="77777777" w:rsidR="00CC32D6" w:rsidRDefault="00000000">
      <w:r>
        <w:br w:type="page"/>
      </w:r>
    </w:p>
    <w:p w14:paraId="34AD8CF9" w14:textId="77777777" w:rsidR="00CC32D6" w:rsidRDefault="00000000">
      <w:pPr>
        <w:pStyle w:val="Titolo1"/>
        <w:spacing w:before="320" w:after="160"/>
      </w:pPr>
      <w:bookmarkStart w:id="13" w:name="_Toc236159195"/>
      <w:r>
        <w:rPr>
          <w:b/>
          <w:bCs/>
          <w:color w:val="1F4E79"/>
          <w:sz w:val="30"/>
          <w:szCs w:val="30"/>
        </w:rPr>
        <w:lastRenderedPageBreak/>
        <w:t>5. Sicurezza</w:t>
      </w:r>
      <w:bookmarkEnd w:id="13"/>
    </w:p>
    <w:p w14:paraId="01060507" w14:textId="77777777" w:rsidR="00CC32D6" w:rsidRDefault="00000000">
      <w:pPr>
        <w:spacing w:after="120" w:line="276" w:lineRule="auto"/>
        <w:jc w:val="both"/>
      </w:pPr>
      <w:r>
        <w:t xml:space="preserve">L'accesso agli endpoint è protetto tramite </w:t>
      </w:r>
      <w:r>
        <w:rPr>
          <w:b/>
          <w:bCs/>
        </w:rPr>
        <w:t>Spring Security</w:t>
      </w:r>
      <w:r>
        <w:t xml:space="preserve"> con autenticazione </w:t>
      </w:r>
      <w:proofErr w:type="spellStart"/>
      <w:r>
        <w:rPr>
          <w:b/>
          <w:bCs/>
        </w:rPr>
        <w:t>stateless</w:t>
      </w:r>
      <w:proofErr w:type="spellEnd"/>
      <w:r>
        <w:rPr>
          <w:b/>
          <w:bCs/>
        </w:rPr>
        <w:t xml:space="preserve"> basata su JWT</w:t>
      </w:r>
      <w:r>
        <w:t>. Il server non mantiene alcuna sessione: ogni richiesta trasporta il proprio token nell'</w:t>
      </w:r>
      <w:proofErr w:type="spellStart"/>
      <w:r>
        <w:t>header</w:t>
      </w:r>
      <w:proofErr w:type="spellEnd"/>
      <w:r>
        <w:t xml:space="preserve"> </w:t>
      </w:r>
      <w:proofErr w:type="spellStart"/>
      <w:r>
        <w:rPr>
          <w:rFonts w:ascii="Consolas" w:eastAsia="Consolas" w:hAnsi="Consolas" w:cs="Consolas"/>
          <w:color w:val="C0392B"/>
          <w:sz w:val="20"/>
          <w:szCs w:val="20"/>
        </w:rPr>
        <w:t>Authorization</w:t>
      </w:r>
      <w:proofErr w:type="spellEnd"/>
      <w:r>
        <w:rPr>
          <w:rFonts w:ascii="Consolas" w:eastAsia="Consolas" w:hAnsi="Consolas" w:cs="Consolas"/>
          <w:color w:val="C0392B"/>
          <w:sz w:val="20"/>
          <w:szCs w:val="20"/>
        </w:rPr>
        <w:t>: Bearer &lt;token&gt;</w:t>
      </w:r>
      <w:r>
        <w:t>.</w:t>
      </w:r>
    </w:p>
    <w:p w14:paraId="5EFB857A" w14:textId="77777777" w:rsidR="00CC32D6" w:rsidRDefault="00000000">
      <w:pPr>
        <w:spacing w:after="120" w:line="276" w:lineRule="auto"/>
        <w:jc w:val="both"/>
      </w:pPr>
      <w:r>
        <w:t xml:space="preserve">Il flusso: al login, verificate le credenziali, il </w:t>
      </w:r>
      <w:proofErr w:type="spellStart"/>
      <w:r>
        <w:rPr>
          <w:rFonts w:ascii="Consolas" w:eastAsia="Consolas" w:hAnsi="Consolas" w:cs="Consolas"/>
          <w:color w:val="C0392B"/>
          <w:sz w:val="20"/>
          <w:szCs w:val="20"/>
        </w:rPr>
        <w:t>JwtService</w:t>
      </w:r>
      <w:proofErr w:type="spellEnd"/>
      <w:r>
        <w:t xml:space="preserve"> genera un token firmato con algoritmo HS256 contenente lo username e la scadenza. A ogni richiesta successiva il </w:t>
      </w:r>
      <w:proofErr w:type="spellStart"/>
      <w:r>
        <w:rPr>
          <w:rFonts w:ascii="Consolas" w:eastAsia="Consolas" w:hAnsi="Consolas" w:cs="Consolas"/>
          <w:color w:val="C0392B"/>
          <w:sz w:val="20"/>
          <w:szCs w:val="20"/>
        </w:rPr>
        <w:t>JwtAuthFilter</w:t>
      </w:r>
      <w:proofErr w:type="spellEnd"/>
      <w:r>
        <w:t xml:space="preserve"> — un filtro che si esegue una volta per richiesta — estrae e valida il token, e in caso positivo popola il </w:t>
      </w:r>
      <w:proofErr w:type="spellStart"/>
      <w:r>
        <w:rPr>
          <w:rFonts w:ascii="Consolas" w:eastAsia="Consolas" w:hAnsi="Consolas" w:cs="Consolas"/>
          <w:color w:val="C0392B"/>
          <w:sz w:val="20"/>
          <w:szCs w:val="20"/>
        </w:rPr>
        <w:t>SecurityContext</w:t>
      </w:r>
      <w:proofErr w:type="spellEnd"/>
      <w:r>
        <w:t xml:space="preserve"> con l'utente autenticato e i suoi ruoli.</w:t>
      </w:r>
    </w:p>
    <w:p w14:paraId="723C9267" w14:textId="77777777" w:rsidR="00CC32D6" w:rsidRDefault="00000000">
      <w:pPr>
        <w:spacing w:after="120" w:line="276" w:lineRule="auto"/>
        <w:jc w:val="both"/>
      </w:pPr>
      <w:r>
        <w:t xml:space="preserve">La protezione opera su </w:t>
      </w:r>
      <w:r>
        <w:rPr>
          <w:b/>
          <w:bCs/>
        </w:rPr>
        <w:t>tre livelli di accesso</w:t>
      </w:r>
      <w:r>
        <w:t>:</w:t>
      </w:r>
    </w:p>
    <w:p w14:paraId="18C9731B" w14:textId="77777777" w:rsidR="00CC32D6" w:rsidRDefault="00000000">
      <w:pPr>
        <w:pStyle w:val="Paragrafoelenco"/>
        <w:numPr>
          <w:ilvl w:val="0"/>
          <w:numId w:val="1"/>
        </w:numPr>
        <w:spacing w:after="80" w:line="264" w:lineRule="auto"/>
      </w:pPr>
      <w:r>
        <w:rPr>
          <w:b/>
          <w:bCs/>
        </w:rPr>
        <w:t>pubblico</w:t>
      </w:r>
      <w:r>
        <w:t xml:space="preserve"> — registrazione e login, accessibili senza token;</w:t>
      </w:r>
    </w:p>
    <w:p w14:paraId="035185B0" w14:textId="77777777" w:rsidR="00CC32D6" w:rsidRDefault="00000000">
      <w:pPr>
        <w:pStyle w:val="Paragrafoelenco"/>
        <w:numPr>
          <w:ilvl w:val="0"/>
          <w:numId w:val="1"/>
        </w:numPr>
        <w:spacing w:after="80" w:line="264" w:lineRule="auto"/>
      </w:pPr>
      <w:r>
        <w:rPr>
          <w:b/>
          <w:bCs/>
        </w:rPr>
        <w:t>autenticato</w:t>
      </w:r>
      <w:r>
        <w:t xml:space="preserve"> — la maggior parte delle letture, accessibili a qualunque utente con token valido;</w:t>
      </w:r>
    </w:p>
    <w:p w14:paraId="69827139" w14:textId="77777777" w:rsidR="00CC32D6" w:rsidRDefault="00000000">
      <w:pPr>
        <w:pStyle w:val="Paragrafoelenco"/>
        <w:numPr>
          <w:ilvl w:val="0"/>
          <w:numId w:val="1"/>
        </w:numPr>
        <w:spacing w:after="80" w:line="264" w:lineRule="auto"/>
      </w:pPr>
      <w:r>
        <w:rPr>
          <w:b/>
          <w:bCs/>
        </w:rPr>
        <w:t>basato su ruolo</w:t>
      </w:r>
      <w:r>
        <w:t xml:space="preserve"> — operazioni sensibili riservate a ADMIN o ORGANIZER tramite l'annotazione </w:t>
      </w:r>
      <w:r>
        <w:rPr>
          <w:rFonts w:ascii="Consolas" w:eastAsia="Consolas" w:hAnsi="Consolas" w:cs="Consolas"/>
          <w:color w:val="C0392B"/>
          <w:sz w:val="20"/>
          <w:szCs w:val="20"/>
        </w:rPr>
        <w:t>@PreAuthorize</w:t>
      </w:r>
      <w:r>
        <w:t>.</w:t>
      </w:r>
    </w:p>
    <w:p w14:paraId="4C3E9211" w14:textId="77777777" w:rsidR="00CC32D6" w:rsidRDefault="00000000">
      <w:pPr>
        <w:spacing w:after="120" w:line="276" w:lineRule="auto"/>
        <w:jc w:val="both"/>
      </w:pPr>
      <w:r>
        <w:t xml:space="preserve">Oltre all'autorizzazione per ruolo, alcune operazioni applicano un controllo </w:t>
      </w:r>
      <w:r>
        <w:rPr>
          <w:b/>
          <w:bCs/>
        </w:rPr>
        <w:t>a livello di risorsa</w:t>
      </w:r>
      <w:r>
        <w:t xml:space="preserve">: la modifica del profilo verifica che il chiamante sia il proprietario della risorsa (o un ADMIN). Il ruolo da solo dice </w:t>
      </w:r>
      <w:r>
        <w:rPr>
          <w:i/>
          <w:iCs/>
        </w:rPr>
        <w:t>cosa</w:t>
      </w:r>
      <w:r>
        <w:t xml:space="preserve"> un utente può fare, ma non </w:t>
      </w:r>
      <w:r>
        <w:rPr>
          <w:i/>
          <w:iCs/>
        </w:rPr>
        <w:t>su quale</w:t>
      </w:r>
      <w:r>
        <w:t xml:space="preserve"> risorsa; questa distinzione richiede una verifica nello strato service, dove si ha accesso ai dati.</w:t>
      </w:r>
    </w:p>
    <w:p w14:paraId="17767869" w14:textId="77777777" w:rsidR="00CC32D6" w:rsidRDefault="00000000">
      <w:pPr>
        <w:spacing w:after="120" w:line="276" w:lineRule="auto"/>
        <w:jc w:val="both"/>
      </w:pPr>
      <w:r>
        <w:t xml:space="preserve">Le password non sono mai memorizzate in chiaro: vengono cifrate con </w:t>
      </w:r>
      <w:proofErr w:type="spellStart"/>
      <w:r>
        <w:rPr>
          <w:b/>
          <w:bCs/>
        </w:rPr>
        <w:t>BCrypt</w:t>
      </w:r>
      <w:proofErr w:type="spellEnd"/>
      <w:r>
        <w:t>. Inoltre, in caso di login fallito, il messaggio di errore è volutamente generico (</w:t>
      </w:r>
      <w:r>
        <w:rPr>
          <w:i/>
          <w:iCs/>
        </w:rPr>
        <w:t>"</w:t>
      </w:r>
      <w:proofErr w:type="spellStart"/>
      <w:r>
        <w:rPr>
          <w:i/>
          <w:iCs/>
        </w:rPr>
        <w:t>Invalid</w:t>
      </w:r>
      <w:proofErr w:type="spellEnd"/>
      <w:r>
        <w:rPr>
          <w:i/>
          <w:iCs/>
        </w:rPr>
        <w:t xml:space="preserve"> username or password"</w:t>
      </w:r>
      <w:r>
        <w:t>) e identico sia per password errata sia per utente inesistente, così da non permettere a un attaccante di scoprire quali username sono registrati (</w:t>
      </w:r>
      <w:r>
        <w:rPr>
          <w:i/>
          <w:iCs/>
        </w:rPr>
        <w:t xml:space="preserve">user </w:t>
      </w:r>
      <w:proofErr w:type="spellStart"/>
      <w:r>
        <w:rPr>
          <w:i/>
          <w:iCs/>
        </w:rPr>
        <w:t>enumeration</w:t>
      </w:r>
      <w:proofErr w:type="spellEnd"/>
      <w:r>
        <w:t>).</w:t>
      </w:r>
    </w:p>
    <w:p w14:paraId="36F60CA4" w14:textId="77777777" w:rsidR="00CC32D6" w:rsidRDefault="00000000">
      <w:pPr>
        <w:pStyle w:val="Titolo1"/>
        <w:spacing w:before="320" w:after="160"/>
      </w:pPr>
      <w:bookmarkStart w:id="14" w:name="_Toc236159196"/>
      <w:r>
        <w:rPr>
          <w:b/>
          <w:bCs/>
          <w:color w:val="1F4E79"/>
          <w:sz w:val="30"/>
          <w:szCs w:val="30"/>
        </w:rPr>
        <w:t>6. Gestione centralizzata degli errori</w:t>
      </w:r>
      <w:bookmarkEnd w:id="14"/>
    </w:p>
    <w:p w14:paraId="184FC7C5" w14:textId="77777777" w:rsidR="00CC32D6" w:rsidRDefault="00000000">
      <w:pPr>
        <w:spacing w:after="120" w:line="276" w:lineRule="auto"/>
        <w:jc w:val="both"/>
      </w:pPr>
      <w:r>
        <w:t xml:space="preserve">Tutte le eccezioni applicative sono intercettate da un unico </w:t>
      </w:r>
      <w:r>
        <w:rPr>
          <w:rFonts w:ascii="Consolas" w:eastAsia="Consolas" w:hAnsi="Consolas" w:cs="Consolas"/>
          <w:color w:val="C0392B"/>
          <w:sz w:val="20"/>
          <w:szCs w:val="20"/>
        </w:rPr>
        <w:t>@RestControllerAdvice</w:t>
      </w:r>
      <w:r>
        <w:t>, che le traduce in risposte JSON con un formato uniforme (</w:t>
      </w:r>
      <w:proofErr w:type="spellStart"/>
      <w:r>
        <w:t>timestamp</w:t>
      </w:r>
      <w:proofErr w:type="spellEnd"/>
      <w:r>
        <w:t xml:space="preserve">, status, </w:t>
      </w:r>
      <w:proofErr w:type="spellStart"/>
      <w:r>
        <w:t>error</w:t>
      </w:r>
      <w:proofErr w:type="spellEnd"/>
      <w:r>
        <w:t xml:space="preserve">, </w:t>
      </w:r>
      <w:proofErr w:type="spellStart"/>
      <w:r>
        <w:t>message</w:t>
      </w:r>
      <w:proofErr w:type="spellEnd"/>
      <w:r>
        <w:t>). Questo evita la duplicazione della gestione errori nei controller e garantisce un contratto di errore coerente su tutta l'API.</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200"/>
        <w:gridCol w:w="1500"/>
        <w:gridCol w:w="4660"/>
      </w:tblGrid>
      <w:tr w:rsidR="00CC32D6" w14:paraId="6C8F49EF" w14:textId="77777777">
        <w:tblPrEx>
          <w:tblCellMar>
            <w:top w:w="0" w:type="dxa"/>
            <w:bottom w:w="0" w:type="dxa"/>
          </w:tblCellMar>
        </w:tblPrEx>
        <w:trPr>
          <w:tblHeader/>
        </w:trPr>
        <w:tc>
          <w:tcPr>
            <w:tcW w:w="3200" w:type="dxa"/>
            <w:shd w:val="clear" w:color="auto" w:fill="1F4E79"/>
            <w:tcMar>
              <w:top w:w="60" w:type="dxa"/>
              <w:left w:w="100" w:type="dxa"/>
              <w:bottom w:w="60" w:type="dxa"/>
              <w:right w:w="100" w:type="dxa"/>
            </w:tcMar>
          </w:tcPr>
          <w:p w14:paraId="47AFA263" w14:textId="77777777" w:rsidR="00CC32D6" w:rsidRDefault="00000000">
            <w:r>
              <w:rPr>
                <w:b/>
                <w:bCs/>
                <w:color w:val="FFFFFF"/>
                <w:sz w:val="20"/>
                <w:szCs w:val="20"/>
              </w:rPr>
              <w:t>Eccezione</w:t>
            </w:r>
          </w:p>
        </w:tc>
        <w:tc>
          <w:tcPr>
            <w:tcW w:w="1500" w:type="dxa"/>
            <w:shd w:val="clear" w:color="auto" w:fill="1F4E79"/>
            <w:tcMar>
              <w:top w:w="60" w:type="dxa"/>
              <w:left w:w="100" w:type="dxa"/>
              <w:bottom w:w="60" w:type="dxa"/>
              <w:right w:w="100" w:type="dxa"/>
            </w:tcMar>
          </w:tcPr>
          <w:p w14:paraId="37F5974B" w14:textId="77777777" w:rsidR="00CC32D6" w:rsidRDefault="00000000">
            <w:r>
              <w:rPr>
                <w:b/>
                <w:bCs/>
                <w:color w:val="FFFFFF"/>
                <w:sz w:val="20"/>
                <w:szCs w:val="20"/>
              </w:rPr>
              <w:t>Status HTTP</w:t>
            </w:r>
          </w:p>
        </w:tc>
        <w:tc>
          <w:tcPr>
            <w:tcW w:w="4660" w:type="dxa"/>
            <w:shd w:val="clear" w:color="auto" w:fill="1F4E79"/>
            <w:tcMar>
              <w:top w:w="60" w:type="dxa"/>
              <w:left w:w="100" w:type="dxa"/>
              <w:bottom w:w="60" w:type="dxa"/>
              <w:right w:w="100" w:type="dxa"/>
            </w:tcMar>
          </w:tcPr>
          <w:p w14:paraId="63B9DE3A" w14:textId="77777777" w:rsidR="00CC32D6" w:rsidRDefault="00000000">
            <w:r>
              <w:rPr>
                <w:b/>
                <w:bCs/>
                <w:color w:val="FFFFFF"/>
                <w:sz w:val="20"/>
                <w:szCs w:val="20"/>
              </w:rPr>
              <w:t>Significato</w:t>
            </w:r>
          </w:p>
        </w:tc>
      </w:tr>
      <w:tr w:rsidR="00CC32D6" w14:paraId="6D61F92A" w14:textId="77777777">
        <w:tblPrEx>
          <w:tblCellMar>
            <w:top w:w="0" w:type="dxa"/>
            <w:bottom w:w="0" w:type="dxa"/>
          </w:tblCellMar>
        </w:tblPrEx>
        <w:tc>
          <w:tcPr>
            <w:tcW w:w="3200" w:type="dxa"/>
            <w:tcMar>
              <w:top w:w="60" w:type="dxa"/>
              <w:left w:w="100" w:type="dxa"/>
              <w:bottom w:w="60" w:type="dxa"/>
              <w:right w:w="100" w:type="dxa"/>
            </w:tcMar>
          </w:tcPr>
          <w:p w14:paraId="5014411F" w14:textId="77777777" w:rsidR="00CC32D6" w:rsidRDefault="00000000">
            <w:proofErr w:type="spellStart"/>
            <w:r>
              <w:rPr>
                <w:rFonts w:ascii="Consolas" w:eastAsia="Consolas" w:hAnsi="Consolas" w:cs="Consolas"/>
                <w:sz w:val="20"/>
                <w:szCs w:val="20"/>
              </w:rPr>
              <w:t>MethodArgumentNotValid</w:t>
            </w:r>
            <w:proofErr w:type="spellEnd"/>
          </w:p>
        </w:tc>
        <w:tc>
          <w:tcPr>
            <w:tcW w:w="1500" w:type="dxa"/>
            <w:tcMar>
              <w:top w:w="60" w:type="dxa"/>
              <w:left w:w="100" w:type="dxa"/>
              <w:bottom w:w="60" w:type="dxa"/>
              <w:right w:w="100" w:type="dxa"/>
            </w:tcMar>
          </w:tcPr>
          <w:p w14:paraId="3413204C" w14:textId="77777777" w:rsidR="00CC32D6" w:rsidRDefault="00000000">
            <w:r>
              <w:rPr>
                <w:sz w:val="20"/>
                <w:szCs w:val="20"/>
              </w:rPr>
              <w:t>400</w:t>
            </w:r>
          </w:p>
        </w:tc>
        <w:tc>
          <w:tcPr>
            <w:tcW w:w="4660" w:type="dxa"/>
            <w:tcMar>
              <w:top w:w="60" w:type="dxa"/>
              <w:left w:w="100" w:type="dxa"/>
              <w:bottom w:w="60" w:type="dxa"/>
              <w:right w:w="100" w:type="dxa"/>
            </w:tcMar>
          </w:tcPr>
          <w:p w14:paraId="5CCADBE0" w14:textId="77777777" w:rsidR="00CC32D6" w:rsidRDefault="00000000">
            <w:r>
              <w:rPr>
                <w:sz w:val="20"/>
                <w:szCs w:val="20"/>
              </w:rPr>
              <w:t>Input non valido (validazione DTO)</w:t>
            </w:r>
          </w:p>
        </w:tc>
      </w:tr>
      <w:tr w:rsidR="00CC32D6" w14:paraId="0691EF70"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62A0A376" w14:textId="77777777" w:rsidR="00CC32D6" w:rsidRDefault="00000000">
            <w:proofErr w:type="spellStart"/>
            <w:r>
              <w:rPr>
                <w:rFonts w:ascii="Consolas" w:eastAsia="Consolas" w:hAnsi="Consolas" w:cs="Consolas"/>
                <w:sz w:val="20"/>
                <w:szCs w:val="20"/>
              </w:rPr>
              <w:t>AuthenticationException</w:t>
            </w:r>
            <w:proofErr w:type="spellEnd"/>
          </w:p>
        </w:tc>
        <w:tc>
          <w:tcPr>
            <w:tcW w:w="1500" w:type="dxa"/>
            <w:shd w:val="clear" w:color="auto" w:fill="F2F2F2"/>
            <w:tcMar>
              <w:top w:w="60" w:type="dxa"/>
              <w:left w:w="100" w:type="dxa"/>
              <w:bottom w:w="60" w:type="dxa"/>
              <w:right w:w="100" w:type="dxa"/>
            </w:tcMar>
          </w:tcPr>
          <w:p w14:paraId="47ABD297" w14:textId="77777777" w:rsidR="00CC32D6" w:rsidRDefault="00000000">
            <w:r>
              <w:rPr>
                <w:sz w:val="20"/>
                <w:szCs w:val="20"/>
              </w:rPr>
              <w:t>401</w:t>
            </w:r>
          </w:p>
        </w:tc>
        <w:tc>
          <w:tcPr>
            <w:tcW w:w="4660" w:type="dxa"/>
            <w:shd w:val="clear" w:color="auto" w:fill="F2F2F2"/>
            <w:tcMar>
              <w:top w:w="60" w:type="dxa"/>
              <w:left w:w="100" w:type="dxa"/>
              <w:bottom w:w="60" w:type="dxa"/>
              <w:right w:w="100" w:type="dxa"/>
            </w:tcMar>
          </w:tcPr>
          <w:p w14:paraId="25BAB3D6" w14:textId="77777777" w:rsidR="00CC32D6" w:rsidRDefault="00000000">
            <w:r>
              <w:rPr>
                <w:sz w:val="20"/>
                <w:szCs w:val="20"/>
              </w:rPr>
              <w:t>Credenziali o token non validi</w:t>
            </w:r>
          </w:p>
        </w:tc>
      </w:tr>
      <w:tr w:rsidR="00CC32D6" w14:paraId="34D1F7D8" w14:textId="77777777">
        <w:tblPrEx>
          <w:tblCellMar>
            <w:top w:w="0" w:type="dxa"/>
            <w:bottom w:w="0" w:type="dxa"/>
          </w:tblCellMar>
        </w:tblPrEx>
        <w:tc>
          <w:tcPr>
            <w:tcW w:w="3200" w:type="dxa"/>
            <w:tcMar>
              <w:top w:w="60" w:type="dxa"/>
              <w:left w:w="100" w:type="dxa"/>
              <w:bottom w:w="60" w:type="dxa"/>
              <w:right w:w="100" w:type="dxa"/>
            </w:tcMar>
          </w:tcPr>
          <w:p w14:paraId="279B553C" w14:textId="77777777" w:rsidR="00CC32D6" w:rsidRDefault="00000000">
            <w:proofErr w:type="spellStart"/>
            <w:r>
              <w:rPr>
                <w:rFonts w:ascii="Consolas" w:eastAsia="Consolas" w:hAnsi="Consolas" w:cs="Consolas"/>
                <w:sz w:val="20"/>
                <w:szCs w:val="20"/>
              </w:rPr>
              <w:t>AccessDeniedException</w:t>
            </w:r>
            <w:proofErr w:type="spellEnd"/>
          </w:p>
        </w:tc>
        <w:tc>
          <w:tcPr>
            <w:tcW w:w="1500" w:type="dxa"/>
            <w:tcMar>
              <w:top w:w="60" w:type="dxa"/>
              <w:left w:w="100" w:type="dxa"/>
              <w:bottom w:w="60" w:type="dxa"/>
              <w:right w:w="100" w:type="dxa"/>
            </w:tcMar>
          </w:tcPr>
          <w:p w14:paraId="0D21A575" w14:textId="77777777" w:rsidR="00CC32D6" w:rsidRDefault="00000000">
            <w:r>
              <w:rPr>
                <w:sz w:val="20"/>
                <w:szCs w:val="20"/>
              </w:rPr>
              <w:t>403</w:t>
            </w:r>
          </w:p>
        </w:tc>
        <w:tc>
          <w:tcPr>
            <w:tcW w:w="4660" w:type="dxa"/>
            <w:tcMar>
              <w:top w:w="60" w:type="dxa"/>
              <w:left w:w="100" w:type="dxa"/>
              <w:bottom w:w="60" w:type="dxa"/>
              <w:right w:w="100" w:type="dxa"/>
            </w:tcMar>
          </w:tcPr>
          <w:p w14:paraId="5ED537FE" w14:textId="77777777" w:rsidR="00CC32D6" w:rsidRDefault="00000000">
            <w:r>
              <w:rPr>
                <w:sz w:val="20"/>
                <w:szCs w:val="20"/>
              </w:rPr>
              <w:t>Permessi insufficienti per la risorsa</w:t>
            </w:r>
          </w:p>
        </w:tc>
      </w:tr>
      <w:tr w:rsidR="00CC32D6" w14:paraId="16143892"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61DFADF" w14:textId="77777777" w:rsidR="00CC32D6" w:rsidRDefault="00000000">
            <w:proofErr w:type="spellStart"/>
            <w:r>
              <w:rPr>
                <w:rFonts w:ascii="Consolas" w:eastAsia="Consolas" w:hAnsi="Consolas" w:cs="Consolas"/>
                <w:sz w:val="20"/>
                <w:szCs w:val="20"/>
              </w:rPr>
              <w:t>ResourceNotFound</w:t>
            </w:r>
            <w:proofErr w:type="spellEnd"/>
          </w:p>
        </w:tc>
        <w:tc>
          <w:tcPr>
            <w:tcW w:w="1500" w:type="dxa"/>
            <w:shd w:val="clear" w:color="auto" w:fill="F2F2F2"/>
            <w:tcMar>
              <w:top w:w="60" w:type="dxa"/>
              <w:left w:w="100" w:type="dxa"/>
              <w:bottom w:w="60" w:type="dxa"/>
              <w:right w:w="100" w:type="dxa"/>
            </w:tcMar>
          </w:tcPr>
          <w:p w14:paraId="772E424E" w14:textId="77777777" w:rsidR="00CC32D6" w:rsidRDefault="00000000">
            <w:r>
              <w:rPr>
                <w:sz w:val="20"/>
                <w:szCs w:val="20"/>
              </w:rPr>
              <w:t>404</w:t>
            </w:r>
          </w:p>
        </w:tc>
        <w:tc>
          <w:tcPr>
            <w:tcW w:w="4660" w:type="dxa"/>
            <w:shd w:val="clear" w:color="auto" w:fill="F2F2F2"/>
            <w:tcMar>
              <w:top w:w="60" w:type="dxa"/>
              <w:left w:w="100" w:type="dxa"/>
              <w:bottom w:w="60" w:type="dxa"/>
              <w:right w:w="100" w:type="dxa"/>
            </w:tcMar>
          </w:tcPr>
          <w:p w14:paraId="44B2AFEF" w14:textId="77777777" w:rsidR="00CC32D6" w:rsidRDefault="00000000">
            <w:r>
              <w:rPr>
                <w:sz w:val="20"/>
                <w:szCs w:val="20"/>
              </w:rPr>
              <w:t>Risorsa inesistente</w:t>
            </w:r>
          </w:p>
        </w:tc>
      </w:tr>
      <w:tr w:rsidR="00CC32D6" w14:paraId="0330D766" w14:textId="77777777">
        <w:tblPrEx>
          <w:tblCellMar>
            <w:top w:w="0" w:type="dxa"/>
            <w:bottom w:w="0" w:type="dxa"/>
          </w:tblCellMar>
        </w:tblPrEx>
        <w:tc>
          <w:tcPr>
            <w:tcW w:w="3200" w:type="dxa"/>
            <w:tcMar>
              <w:top w:w="60" w:type="dxa"/>
              <w:left w:w="100" w:type="dxa"/>
              <w:bottom w:w="60" w:type="dxa"/>
              <w:right w:w="100" w:type="dxa"/>
            </w:tcMar>
          </w:tcPr>
          <w:p w14:paraId="20CAFD3A" w14:textId="77777777" w:rsidR="00CC32D6" w:rsidRDefault="00000000">
            <w:proofErr w:type="spellStart"/>
            <w:r>
              <w:rPr>
                <w:rFonts w:ascii="Consolas" w:eastAsia="Consolas" w:hAnsi="Consolas" w:cs="Consolas"/>
                <w:sz w:val="20"/>
                <w:szCs w:val="20"/>
              </w:rPr>
              <w:t>ResourceConflict</w:t>
            </w:r>
            <w:proofErr w:type="spellEnd"/>
          </w:p>
        </w:tc>
        <w:tc>
          <w:tcPr>
            <w:tcW w:w="1500" w:type="dxa"/>
            <w:tcMar>
              <w:top w:w="60" w:type="dxa"/>
              <w:left w:w="100" w:type="dxa"/>
              <w:bottom w:w="60" w:type="dxa"/>
              <w:right w:w="100" w:type="dxa"/>
            </w:tcMar>
          </w:tcPr>
          <w:p w14:paraId="266158CA" w14:textId="77777777" w:rsidR="00CC32D6" w:rsidRDefault="00000000">
            <w:r>
              <w:rPr>
                <w:sz w:val="20"/>
                <w:szCs w:val="20"/>
              </w:rPr>
              <w:t>409</w:t>
            </w:r>
          </w:p>
        </w:tc>
        <w:tc>
          <w:tcPr>
            <w:tcW w:w="4660" w:type="dxa"/>
            <w:tcMar>
              <w:top w:w="60" w:type="dxa"/>
              <w:left w:w="100" w:type="dxa"/>
              <w:bottom w:w="60" w:type="dxa"/>
              <w:right w:w="100" w:type="dxa"/>
            </w:tcMar>
          </w:tcPr>
          <w:p w14:paraId="7F97F221" w14:textId="77777777" w:rsidR="00CC32D6" w:rsidRDefault="00000000">
            <w:r>
              <w:rPr>
                <w:sz w:val="20"/>
                <w:szCs w:val="20"/>
              </w:rPr>
              <w:t>Violazione di una regola di dominio</w:t>
            </w:r>
          </w:p>
        </w:tc>
      </w:tr>
      <w:tr w:rsidR="00CC32D6" w14:paraId="78F85E9C"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03C41DD4" w14:textId="77777777" w:rsidR="00CC32D6" w:rsidRDefault="00000000">
            <w:proofErr w:type="spellStart"/>
            <w:r>
              <w:rPr>
                <w:rFonts w:ascii="Consolas" w:eastAsia="Consolas" w:hAnsi="Consolas" w:cs="Consolas"/>
                <w:sz w:val="20"/>
                <w:szCs w:val="20"/>
              </w:rPr>
              <w:t>Exception</w:t>
            </w:r>
            <w:proofErr w:type="spellEnd"/>
          </w:p>
        </w:tc>
        <w:tc>
          <w:tcPr>
            <w:tcW w:w="1500" w:type="dxa"/>
            <w:shd w:val="clear" w:color="auto" w:fill="F2F2F2"/>
            <w:tcMar>
              <w:top w:w="60" w:type="dxa"/>
              <w:left w:w="100" w:type="dxa"/>
              <w:bottom w:w="60" w:type="dxa"/>
              <w:right w:w="100" w:type="dxa"/>
            </w:tcMar>
          </w:tcPr>
          <w:p w14:paraId="15B90338" w14:textId="77777777" w:rsidR="00CC32D6" w:rsidRDefault="00000000">
            <w:r>
              <w:rPr>
                <w:sz w:val="20"/>
                <w:szCs w:val="20"/>
              </w:rPr>
              <w:t>500</w:t>
            </w:r>
          </w:p>
        </w:tc>
        <w:tc>
          <w:tcPr>
            <w:tcW w:w="4660" w:type="dxa"/>
            <w:shd w:val="clear" w:color="auto" w:fill="F2F2F2"/>
            <w:tcMar>
              <w:top w:w="60" w:type="dxa"/>
              <w:left w:w="100" w:type="dxa"/>
              <w:bottom w:w="60" w:type="dxa"/>
              <w:right w:w="100" w:type="dxa"/>
            </w:tcMar>
          </w:tcPr>
          <w:p w14:paraId="75BD4476" w14:textId="77777777" w:rsidR="00CC32D6" w:rsidRDefault="00000000">
            <w:proofErr w:type="spellStart"/>
            <w:r>
              <w:rPr>
                <w:sz w:val="20"/>
                <w:szCs w:val="20"/>
              </w:rPr>
              <w:t>Fallback</w:t>
            </w:r>
            <w:proofErr w:type="spellEnd"/>
            <w:r>
              <w:rPr>
                <w:sz w:val="20"/>
                <w:szCs w:val="20"/>
              </w:rPr>
              <w:t xml:space="preserve"> per errori imprevisti</w:t>
            </w:r>
          </w:p>
        </w:tc>
      </w:tr>
    </w:tbl>
    <w:p w14:paraId="6B5272F1" w14:textId="77777777" w:rsidR="00CC32D6" w:rsidRDefault="00000000">
      <w:pPr>
        <w:spacing w:after="120" w:line="276" w:lineRule="auto"/>
        <w:jc w:val="both"/>
      </w:pPr>
      <w:r>
        <w:t xml:space="preserve">Un caso particolare merita attenzione: l'errore da token JWT non valido non può essere gestito dal </w:t>
      </w:r>
      <w:r>
        <w:rPr>
          <w:rFonts w:ascii="Consolas" w:eastAsia="Consolas" w:hAnsi="Consolas" w:cs="Consolas"/>
          <w:color w:val="C0392B"/>
          <w:sz w:val="20"/>
          <w:szCs w:val="20"/>
        </w:rPr>
        <w:t>@RestControllerAdvice</w:t>
      </w:r>
      <w:r>
        <w:t xml:space="preserve">, perché nasce nel </w:t>
      </w:r>
      <w:proofErr w:type="spellStart"/>
      <w:r>
        <w:rPr>
          <w:rFonts w:ascii="Consolas" w:eastAsia="Consolas" w:hAnsi="Consolas" w:cs="Consolas"/>
          <w:color w:val="C0392B"/>
          <w:sz w:val="20"/>
          <w:szCs w:val="20"/>
        </w:rPr>
        <w:t>JwtAuthFilter</w:t>
      </w:r>
      <w:proofErr w:type="spellEnd"/>
      <w:r>
        <w:t xml:space="preserve">, che si esegue </w:t>
      </w:r>
      <w:r>
        <w:rPr>
          <w:i/>
          <w:iCs/>
        </w:rPr>
        <w:t>prima</w:t>
      </w:r>
      <w:r>
        <w:t xml:space="preserve"> del </w:t>
      </w:r>
      <w:proofErr w:type="spellStart"/>
      <w:r>
        <w:t>DispatcherServlet</w:t>
      </w:r>
      <w:proofErr w:type="spellEnd"/>
      <w:r>
        <w:t xml:space="preserve"> e quindi al di fuori del ciclo di Spring MVC. Per questo la risposta 401 in quel caso viene scritta direttamente dal filtro, mantenendo comunque lo stesso formato JSON del resto dell'API.</w:t>
      </w:r>
    </w:p>
    <w:p w14:paraId="732CABC6" w14:textId="35CB487F" w:rsidR="00CC32D6" w:rsidRDefault="00000000" w:rsidP="002B4E7B">
      <w:r>
        <w:br w:type="page"/>
      </w:r>
      <w:bookmarkStart w:id="15" w:name="_Toc236159197"/>
      <w:r>
        <w:rPr>
          <w:b/>
          <w:bCs/>
          <w:color w:val="1F4E79"/>
          <w:sz w:val="30"/>
          <w:szCs w:val="30"/>
        </w:rPr>
        <w:lastRenderedPageBreak/>
        <w:t>7. Testing</w:t>
      </w:r>
      <w:bookmarkEnd w:id="15"/>
    </w:p>
    <w:p w14:paraId="13C6D1CE" w14:textId="77777777" w:rsidR="00CC32D6" w:rsidRDefault="00000000">
      <w:pPr>
        <w:spacing w:after="120" w:line="276" w:lineRule="auto"/>
        <w:jc w:val="both"/>
      </w:pPr>
      <w:r>
        <w:t xml:space="preserve">La suite di test conta </w:t>
      </w:r>
      <w:r>
        <w:rPr>
          <w:b/>
          <w:bCs/>
        </w:rPr>
        <w:t>112 test</w:t>
      </w:r>
      <w:r>
        <w:t>, tutti superati, con una copertura del codice (</w:t>
      </w:r>
      <w:r>
        <w:rPr>
          <w:i/>
          <w:iCs/>
        </w:rPr>
        <w:t>code coverage</w:t>
      </w:r>
      <w:r>
        <w:t xml:space="preserve">) misurata da </w:t>
      </w:r>
      <w:proofErr w:type="spellStart"/>
      <w:r>
        <w:t>JaCoCo</w:t>
      </w:r>
      <w:proofErr w:type="spellEnd"/>
      <w:r>
        <w:t xml:space="preserve"> pari all'</w:t>
      </w:r>
      <w:r>
        <w:rPr>
          <w:b/>
          <w:bCs/>
        </w:rPr>
        <w:t>89%</w:t>
      </w:r>
      <w:r>
        <w:t xml:space="preserve"> — ampiamente superiore al minimo del 35% richiesto. Sono esclusi dalla misurazione solo i package </w:t>
      </w:r>
      <w:proofErr w:type="spellStart"/>
      <w:r>
        <w:rPr>
          <w:rFonts w:ascii="Consolas" w:eastAsia="Consolas" w:hAnsi="Consolas" w:cs="Consolas"/>
          <w:color w:val="C0392B"/>
          <w:sz w:val="20"/>
          <w:szCs w:val="20"/>
        </w:rPr>
        <w:t>dto</w:t>
      </w:r>
      <w:proofErr w:type="spellEnd"/>
      <w:r>
        <w:t xml:space="preserve"> ed </w:t>
      </w:r>
      <w:proofErr w:type="spellStart"/>
      <w:r>
        <w:rPr>
          <w:rFonts w:ascii="Consolas" w:eastAsia="Consolas" w:hAnsi="Consolas" w:cs="Consolas"/>
          <w:color w:val="C0392B"/>
          <w:sz w:val="20"/>
          <w:szCs w:val="20"/>
        </w:rPr>
        <w:t>entity</w:t>
      </w:r>
      <w:proofErr w:type="spellEnd"/>
      <w:r>
        <w:t>, costituiti da codice generato da Lombok.</w:t>
      </w:r>
    </w:p>
    <w:p w14:paraId="4D6B7D83" w14:textId="77777777" w:rsidR="00CC32D6" w:rsidRDefault="00000000">
      <w:pPr>
        <w:spacing w:after="120" w:line="276" w:lineRule="auto"/>
        <w:jc w:val="both"/>
      </w:pPr>
      <w:r>
        <w:t>La strategia di test combina due approcci complementari:</w:t>
      </w:r>
    </w:p>
    <w:p w14:paraId="2FBAF4D7" w14:textId="77777777" w:rsidR="00CC32D6" w:rsidRDefault="00000000">
      <w:pPr>
        <w:spacing w:after="120" w:line="276" w:lineRule="auto"/>
        <w:jc w:val="both"/>
      </w:pPr>
      <w:r>
        <w:t xml:space="preserve">I </w:t>
      </w:r>
      <w:r>
        <w:rPr>
          <w:b/>
          <w:bCs/>
        </w:rPr>
        <w:t>test unitari</w:t>
      </w:r>
      <w:r>
        <w:t xml:space="preserve"> verificano la logica di business degli strati service in isolamento, usando </w:t>
      </w:r>
      <w:proofErr w:type="spellStart"/>
      <w:r>
        <w:t>Mockito</w:t>
      </w:r>
      <w:proofErr w:type="spellEnd"/>
      <w:r>
        <w:t xml:space="preserve"> per simulare i repository. Sono veloci e mirati: controllano ogni singola regola di dominio, compresi i casi limite (ultimo admin, torneo già attivo, iscrizione duplicata, pareggio a reti inviolate).</w:t>
      </w:r>
    </w:p>
    <w:p w14:paraId="324FA550" w14:textId="77777777" w:rsidR="00CC32D6" w:rsidRDefault="00000000">
      <w:pPr>
        <w:spacing w:after="120" w:line="276" w:lineRule="auto"/>
        <w:jc w:val="both"/>
      </w:pPr>
      <w:r>
        <w:t xml:space="preserve">I </w:t>
      </w:r>
      <w:r>
        <w:rPr>
          <w:b/>
          <w:bCs/>
        </w:rPr>
        <w:t>test di integrazione</w:t>
      </w:r>
      <w:r>
        <w:t xml:space="preserve"> verificano il funzionamento end-to-end dell'intera catena REST — dal filtro JWT fino al database — usando </w:t>
      </w:r>
      <w:proofErr w:type="spellStart"/>
      <w:r>
        <w:rPr>
          <w:rFonts w:ascii="Consolas" w:eastAsia="Consolas" w:hAnsi="Consolas" w:cs="Consolas"/>
          <w:color w:val="C0392B"/>
          <w:sz w:val="20"/>
          <w:szCs w:val="20"/>
        </w:rPr>
        <w:t>MockMvc</w:t>
      </w:r>
      <w:proofErr w:type="spellEnd"/>
      <w:r>
        <w:t xml:space="preserve"> e un database </w:t>
      </w:r>
      <w:r>
        <w:rPr>
          <w:b/>
          <w:bCs/>
        </w:rPr>
        <w:t>H2 in memoria</w:t>
      </w:r>
      <w:r>
        <w:t>. Grazie a H2 l'intera suite può essere eseguita senza un server MySQL attivo, rendendo i test riproducibili su qualsiasi macchina. Coprono l'intero ciclo di vita di un torneo: registrazione, login, creazione, iscrizione squadre, generazione calendario, inserimento risultati e verifica della classifica.</w:t>
      </w:r>
    </w:p>
    <w:p w14:paraId="3485B34C" w14:textId="77777777" w:rsidR="00CC32D6" w:rsidRDefault="00000000">
      <w:pPr>
        <w:pStyle w:val="Titolo2"/>
        <w:spacing w:before="240" w:after="120"/>
      </w:pPr>
      <w:bookmarkStart w:id="16" w:name="_Toc236159198"/>
      <w:r>
        <w:rPr>
          <w:b/>
          <w:bCs/>
          <w:color w:val="333333"/>
          <w:sz w:val="25"/>
          <w:szCs w:val="25"/>
        </w:rPr>
        <w:t>7.1 Copertura per package</w:t>
      </w:r>
      <w:bookmarkEnd w:id="16"/>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680"/>
        <w:gridCol w:w="3680"/>
      </w:tblGrid>
      <w:tr w:rsidR="00CC32D6" w14:paraId="6D617359" w14:textId="77777777">
        <w:tblPrEx>
          <w:tblCellMar>
            <w:top w:w="0" w:type="dxa"/>
            <w:bottom w:w="0" w:type="dxa"/>
          </w:tblCellMar>
        </w:tblPrEx>
        <w:trPr>
          <w:tblHeader/>
        </w:trPr>
        <w:tc>
          <w:tcPr>
            <w:tcW w:w="5680" w:type="dxa"/>
            <w:shd w:val="clear" w:color="auto" w:fill="1F4E79"/>
            <w:tcMar>
              <w:top w:w="60" w:type="dxa"/>
              <w:left w:w="100" w:type="dxa"/>
              <w:bottom w:w="60" w:type="dxa"/>
              <w:right w:w="100" w:type="dxa"/>
            </w:tcMar>
          </w:tcPr>
          <w:p w14:paraId="083C3E28" w14:textId="77777777" w:rsidR="00CC32D6" w:rsidRDefault="00000000">
            <w:r>
              <w:rPr>
                <w:b/>
                <w:bCs/>
                <w:color w:val="FFFFFF"/>
                <w:sz w:val="20"/>
                <w:szCs w:val="20"/>
              </w:rPr>
              <w:t>Package</w:t>
            </w:r>
          </w:p>
        </w:tc>
        <w:tc>
          <w:tcPr>
            <w:tcW w:w="3680" w:type="dxa"/>
            <w:shd w:val="clear" w:color="auto" w:fill="1F4E79"/>
            <w:tcMar>
              <w:top w:w="60" w:type="dxa"/>
              <w:left w:w="100" w:type="dxa"/>
              <w:bottom w:w="60" w:type="dxa"/>
              <w:right w:w="100" w:type="dxa"/>
            </w:tcMar>
          </w:tcPr>
          <w:p w14:paraId="0A294C51" w14:textId="77777777" w:rsidR="00CC32D6" w:rsidRDefault="00000000">
            <w:r>
              <w:rPr>
                <w:b/>
                <w:bCs/>
                <w:color w:val="FFFFFF"/>
                <w:sz w:val="20"/>
                <w:szCs w:val="20"/>
              </w:rPr>
              <w:t>Copertura</w:t>
            </w:r>
          </w:p>
        </w:tc>
      </w:tr>
      <w:tr w:rsidR="00CC32D6" w:rsidRPr="002B4E7B" w14:paraId="3707D354" w14:textId="77777777">
        <w:tblPrEx>
          <w:tblCellMar>
            <w:top w:w="0" w:type="dxa"/>
            <w:bottom w:w="0" w:type="dxa"/>
          </w:tblCellMar>
        </w:tblPrEx>
        <w:tc>
          <w:tcPr>
            <w:tcW w:w="5680" w:type="dxa"/>
            <w:tcMar>
              <w:top w:w="60" w:type="dxa"/>
              <w:left w:w="100" w:type="dxa"/>
              <w:bottom w:w="60" w:type="dxa"/>
              <w:right w:w="100" w:type="dxa"/>
            </w:tcMar>
          </w:tcPr>
          <w:p w14:paraId="4E9318D0" w14:textId="77777777" w:rsidR="00CC32D6" w:rsidRDefault="00000000">
            <w:r>
              <w:rPr>
                <w:sz w:val="20"/>
                <w:szCs w:val="20"/>
              </w:rPr>
              <w:t>security</w:t>
            </w:r>
          </w:p>
        </w:tc>
        <w:tc>
          <w:tcPr>
            <w:tcW w:w="3680" w:type="dxa"/>
            <w:tcMar>
              <w:top w:w="60" w:type="dxa"/>
              <w:left w:w="100" w:type="dxa"/>
              <w:bottom w:w="60" w:type="dxa"/>
              <w:right w:w="100" w:type="dxa"/>
            </w:tcMar>
          </w:tcPr>
          <w:p w14:paraId="7C2BCA96" w14:textId="77777777" w:rsidR="00CC32D6" w:rsidRDefault="00000000">
            <w:r>
              <w:rPr>
                <w:sz w:val="20"/>
                <w:szCs w:val="20"/>
              </w:rPr>
              <w:t>100%</w:t>
            </w:r>
          </w:p>
        </w:tc>
      </w:tr>
      <w:tr w:rsidR="00CC32D6" w14:paraId="0CBF4584" w14:textId="77777777">
        <w:tblPrEx>
          <w:tblCellMar>
            <w:top w:w="0" w:type="dxa"/>
            <w:bottom w:w="0" w:type="dxa"/>
          </w:tblCellMar>
        </w:tblPrEx>
        <w:tc>
          <w:tcPr>
            <w:tcW w:w="5680" w:type="dxa"/>
            <w:shd w:val="clear" w:color="auto" w:fill="F2F2F2"/>
            <w:tcMar>
              <w:top w:w="60" w:type="dxa"/>
              <w:left w:w="100" w:type="dxa"/>
              <w:bottom w:w="60" w:type="dxa"/>
              <w:right w:w="100" w:type="dxa"/>
            </w:tcMar>
          </w:tcPr>
          <w:p w14:paraId="42431AA7" w14:textId="77777777" w:rsidR="00CC32D6" w:rsidRDefault="00000000">
            <w:proofErr w:type="spellStart"/>
            <w:r>
              <w:rPr>
                <w:sz w:val="20"/>
                <w:szCs w:val="20"/>
              </w:rPr>
              <w:t>exception</w:t>
            </w:r>
            <w:proofErr w:type="spellEnd"/>
          </w:p>
        </w:tc>
        <w:tc>
          <w:tcPr>
            <w:tcW w:w="3680" w:type="dxa"/>
            <w:shd w:val="clear" w:color="auto" w:fill="F2F2F2"/>
            <w:tcMar>
              <w:top w:w="60" w:type="dxa"/>
              <w:left w:w="100" w:type="dxa"/>
              <w:bottom w:w="60" w:type="dxa"/>
              <w:right w:w="100" w:type="dxa"/>
            </w:tcMar>
          </w:tcPr>
          <w:p w14:paraId="23624A0B" w14:textId="77777777" w:rsidR="00CC32D6" w:rsidRDefault="00000000">
            <w:r>
              <w:rPr>
                <w:sz w:val="20"/>
                <w:szCs w:val="20"/>
              </w:rPr>
              <w:t>100%</w:t>
            </w:r>
          </w:p>
        </w:tc>
      </w:tr>
      <w:tr w:rsidR="00CC32D6" w14:paraId="670CE822" w14:textId="77777777">
        <w:tblPrEx>
          <w:tblCellMar>
            <w:top w:w="0" w:type="dxa"/>
            <w:bottom w:w="0" w:type="dxa"/>
          </w:tblCellMar>
        </w:tblPrEx>
        <w:tc>
          <w:tcPr>
            <w:tcW w:w="5680" w:type="dxa"/>
            <w:tcMar>
              <w:top w:w="60" w:type="dxa"/>
              <w:left w:w="100" w:type="dxa"/>
              <w:bottom w:w="60" w:type="dxa"/>
              <w:right w:w="100" w:type="dxa"/>
            </w:tcMar>
          </w:tcPr>
          <w:p w14:paraId="20DA914D" w14:textId="77777777" w:rsidR="00CC32D6" w:rsidRDefault="00000000">
            <w:proofErr w:type="spellStart"/>
            <w:proofErr w:type="gramStart"/>
            <w:r>
              <w:rPr>
                <w:sz w:val="20"/>
                <w:szCs w:val="20"/>
              </w:rPr>
              <w:t>service.impl</w:t>
            </w:r>
            <w:proofErr w:type="spellEnd"/>
            <w:proofErr w:type="gramEnd"/>
          </w:p>
        </w:tc>
        <w:tc>
          <w:tcPr>
            <w:tcW w:w="3680" w:type="dxa"/>
            <w:tcMar>
              <w:top w:w="60" w:type="dxa"/>
              <w:left w:w="100" w:type="dxa"/>
              <w:bottom w:w="60" w:type="dxa"/>
              <w:right w:w="100" w:type="dxa"/>
            </w:tcMar>
          </w:tcPr>
          <w:p w14:paraId="7C050139" w14:textId="77777777" w:rsidR="00CC32D6" w:rsidRDefault="00000000">
            <w:r>
              <w:rPr>
                <w:sz w:val="20"/>
                <w:szCs w:val="20"/>
              </w:rPr>
              <w:t>96%</w:t>
            </w:r>
          </w:p>
        </w:tc>
      </w:tr>
      <w:tr w:rsidR="00CC32D6" w14:paraId="66188FB0" w14:textId="77777777">
        <w:tblPrEx>
          <w:tblCellMar>
            <w:top w:w="0" w:type="dxa"/>
            <w:bottom w:w="0" w:type="dxa"/>
          </w:tblCellMar>
        </w:tblPrEx>
        <w:tc>
          <w:tcPr>
            <w:tcW w:w="5680" w:type="dxa"/>
            <w:shd w:val="clear" w:color="auto" w:fill="F2F2F2"/>
            <w:tcMar>
              <w:top w:w="60" w:type="dxa"/>
              <w:left w:w="100" w:type="dxa"/>
              <w:bottom w:w="60" w:type="dxa"/>
              <w:right w:w="100" w:type="dxa"/>
            </w:tcMar>
          </w:tcPr>
          <w:p w14:paraId="75324713" w14:textId="77777777" w:rsidR="00CC32D6" w:rsidRDefault="00000000">
            <w:r>
              <w:rPr>
                <w:sz w:val="20"/>
                <w:szCs w:val="20"/>
              </w:rPr>
              <w:t>controller</w:t>
            </w:r>
          </w:p>
        </w:tc>
        <w:tc>
          <w:tcPr>
            <w:tcW w:w="3680" w:type="dxa"/>
            <w:shd w:val="clear" w:color="auto" w:fill="F2F2F2"/>
            <w:tcMar>
              <w:top w:w="60" w:type="dxa"/>
              <w:left w:w="100" w:type="dxa"/>
              <w:bottom w:w="60" w:type="dxa"/>
              <w:right w:w="100" w:type="dxa"/>
            </w:tcMar>
          </w:tcPr>
          <w:p w14:paraId="24DDA53B" w14:textId="77777777" w:rsidR="00CC32D6" w:rsidRDefault="00000000">
            <w:r>
              <w:rPr>
                <w:sz w:val="20"/>
                <w:szCs w:val="20"/>
              </w:rPr>
              <w:t>60%</w:t>
            </w:r>
          </w:p>
        </w:tc>
      </w:tr>
      <w:tr w:rsidR="00CC32D6" w14:paraId="693364AE" w14:textId="77777777">
        <w:tblPrEx>
          <w:tblCellMar>
            <w:top w:w="0" w:type="dxa"/>
            <w:bottom w:w="0" w:type="dxa"/>
          </w:tblCellMar>
        </w:tblPrEx>
        <w:tc>
          <w:tcPr>
            <w:tcW w:w="5680" w:type="dxa"/>
            <w:tcMar>
              <w:top w:w="60" w:type="dxa"/>
              <w:left w:w="100" w:type="dxa"/>
              <w:bottom w:w="60" w:type="dxa"/>
              <w:right w:w="100" w:type="dxa"/>
            </w:tcMar>
          </w:tcPr>
          <w:p w14:paraId="574D492C" w14:textId="77777777" w:rsidR="00CC32D6" w:rsidRDefault="00000000">
            <w:r>
              <w:rPr>
                <w:sz w:val="20"/>
                <w:szCs w:val="20"/>
              </w:rPr>
              <w:t>Totale</w:t>
            </w:r>
          </w:p>
        </w:tc>
        <w:tc>
          <w:tcPr>
            <w:tcW w:w="3680" w:type="dxa"/>
            <w:tcMar>
              <w:top w:w="60" w:type="dxa"/>
              <w:left w:w="100" w:type="dxa"/>
              <w:bottom w:w="60" w:type="dxa"/>
              <w:right w:w="100" w:type="dxa"/>
            </w:tcMar>
          </w:tcPr>
          <w:p w14:paraId="4AFD0EF3" w14:textId="77777777" w:rsidR="00CC32D6" w:rsidRDefault="00000000">
            <w:r>
              <w:rPr>
                <w:sz w:val="20"/>
                <w:szCs w:val="20"/>
              </w:rPr>
              <w:t>89%</w:t>
            </w:r>
          </w:p>
        </w:tc>
      </w:tr>
    </w:tbl>
    <w:p w14:paraId="73AA5055" w14:textId="77777777" w:rsidR="00CC32D6" w:rsidRDefault="00000000">
      <w:pPr>
        <w:pStyle w:val="Titolo1"/>
        <w:spacing w:before="320" w:after="160"/>
      </w:pPr>
      <w:bookmarkStart w:id="17" w:name="_Toc236159199"/>
      <w:r>
        <w:rPr>
          <w:b/>
          <w:bCs/>
          <w:color w:val="1F4E79"/>
          <w:sz w:val="30"/>
          <w:szCs w:val="30"/>
        </w:rPr>
        <w:t>8. Containerizzazione (Docker)</w:t>
      </w:r>
      <w:bookmarkEnd w:id="17"/>
    </w:p>
    <w:p w14:paraId="67D8C703" w14:textId="77777777" w:rsidR="00CC32D6" w:rsidRDefault="00000000">
      <w:pPr>
        <w:spacing w:after="120" w:line="276" w:lineRule="auto"/>
        <w:jc w:val="both"/>
      </w:pPr>
      <w:r>
        <w:t xml:space="preserve">L'intero ambiente — applicazione e database — è containerizzato e avviabile con un </w:t>
      </w:r>
      <w:r>
        <w:rPr>
          <w:b/>
          <w:bCs/>
        </w:rPr>
        <w:t>unico comando</w:t>
      </w:r>
      <w:r>
        <w:t>:</w:t>
      </w:r>
    </w:p>
    <w:p w14:paraId="02579AEE" w14:textId="77777777" w:rsidR="00CC32D6" w:rsidRDefault="00000000">
      <w:pPr>
        <w:pBdr>
          <w:top w:val="single" w:sz="2" w:space="0" w:color="D0D0D0"/>
          <w:left w:val="single" w:sz="2" w:space="0" w:color="D0D0D0"/>
          <w:bottom w:val="single" w:sz="2" w:space="0" w:color="D0D0D0"/>
          <w:right w:val="single" w:sz="2" w:space="0" w:color="D0D0D0"/>
        </w:pBdr>
        <w:shd w:val="clear" w:color="auto" w:fill="F5F5F5"/>
        <w:spacing w:before="80" w:after="160"/>
      </w:pPr>
      <w:proofErr w:type="spellStart"/>
      <w:r>
        <w:rPr>
          <w:rFonts w:ascii="Consolas" w:eastAsia="Consolas" w:hAnsi="Consolas" w:cs="Consolas"/>
          <w:color w:val="2C3E50"/>
          <w:sz w:val="18"/>
          <w:szCs w:val="18"/>
        </w:rPr>
        <w:t>docker</w:t>
      </w:r>
      <w:proofErr w:type="spellEnd"/>
      <w:r>
        <w:rPr>
          <w:rFonts w:ascii="Consolas" w:eastAsia="Consolas" w:hAnsi="Consolas" w:cs="Consolas"/>
          <w:color w:val="2C3E50"/>
          <w:sz w:val="18"/>
          <w:szCs w:val="18"/>
        </w:rPr>
        <w:t xml:space="preserve"> compose up --build</w:t>
      </w:r>
    </w:p>
    <w:p w14:paraId="75DF51F5" w14:textId="77777777" w:rsidR="00CC32D6" w:rsidRDefault="00000000">
      <w:pPr>
        <w:spacing w:after="120" w:line="276" w:lineRule="auto"/>
        <w:jc w:val="both"/>
      </w:pPr>
      <w:r>
        <w:t xml:space="preserve">Il </w:t>
      </w:r>
      <w:proofErr w:type="spellStart"/>
      <w:r>
        <w:rPr>
          <w:rFonts w:ascii="Consolas" w:eastAsia="Consolas" w:hAnsi="Consolas" w:cs="Consolas"/>
          <w:color w:val="C0392B"/>
          <w:sz w:val="20"/>
          <w:szCs w:val="20"/>
        </w:rPr>
        <w:t>Dockerfile</w:t>
      </w:r>
      <w:proofErr w:type="spellEnd"/>
      <w:r>
        <w:t xml:space="preserve"> usa un </w:t>
      </w:r>
      <w:r>
        <w:rPr>
          <w:b/>
          <w:bCs/>
        </w:rPr>
        <w:t>multi-stage build</w:t>
      </w:r>
      <w:r>
        <w:t xml:space="preserve">: un primo stadio con Maven compila l'applicazione, un secondo stadio più leggero contiene solo il JRE e l'artefatto finale, riducendo la dimensione dell'immagine. Il </w:t>
      </w:r>
      <w:proofErr w:type="spellStart"/>
      <w:r>
        <w:rPr>
          <w:rFonts w:ascii="Consolas" w:eastAsia="Consolas" w:hAnsi="Consolas" w:cs="Consolas"/>
          <w:color w:val="C0392B"/>
          <w:sz w:val="20"/>
          <w:szCs w:val="20"/>
        </w:rPr>
        <w:t>docker-compose.yml</w:t>
      </w:r>
      <w:proofErr w:type="spellEnd"/>
      <w:r>
        <w:t xml:space="preserve"> orchestra due servizi: il database MySQL e l'applicazione.</w:t>
      </w:r>
    </w:p>
    <w:p w14:paraId="1358185F" w14:textId="77777777" w:rsidR="00CC32D6" w:rsidRDefault="00000000">
      <w:pPr>
        <w:spacing w:after="120" w:line="276" w:lineRule="auto"/>
        <w:jc w:val="both"/>
      </w:pPr>
      <w:r>
        <w:t xml:space="preserve">Due accorgimenti rendono l'avvio robusto e completo. Primo: gli script </w:t>
      </w:r>
      <w:proofErr w:type="spellStart"/>
      <w:r>
        <w:rPr>
          <w:rFonts w:ascii="Consolas" w:eastAsia="Consolas" w:hAnsi="Consolas" w:cs="Consolas"/>
          <w:color w:val="C0392B"/>
          <w:sz w:val="20"/>
          <w:szCs w:val="20"/>
        </w:rPr>
        <w:t>schema.sql</w:t>
      </w:r>
      <w:proofErr w:type="spellEnd"/>
      <w:r>
        <w:t xml:space="preserve"> e </w:t>
      </w:r>
      <w:proofErr w:type="spellStart"/>
      <w:r>
        <w:rPr>
          <w:rFonts w:ascii="Consolas" w:eastAsia="Consolas" w:hAnsi="Consolas" w:cs="Consolas"/>
          <w:color w:val="C0392B"/>
          <w:sz w:val="20"/>
          <w:szCs w:val="20"/>
        </w:rPr>
        <w:t>data.sql</w:t>
      </w:r>
      <w:proofErr w:type="spellEnd"/>
      <w:r>
        <w:t xml:space="preserve"> sono montati nella cartella di inizializzazione di MySQL, che li esegue automaticamente al primo avvio creando la struttura e popolando i dati essenziali. Secondo: un </w:t>
      </w:r>
      <w:proofErr w:type="spellStart"/>
      <w:r>
        <w:rPr>
          <w:b/>
          <w:bCs/>
        </w:rPr>
        <w:t>healthcheck</w:t>
      </w:r>
      <w:proofErr w:type="spellEnd"/>
      <w:r>
        <w:t xml:space="preserve"> verifica che MySQL sia realmente pronto ad accettare connessioni prima che l'applicazione tenti di avviarsi, evitando errori di connessione dovuti ai tempi di avvio del database. Tutti i parametri sono esternalizzati come variabili d'ambiente con valori predefiniti sensati.</w:t>
      </w:r>
    </w:p>
    <w:p w14:paraId="35ABC25D" w14:textId="77777777" w:rsidR="00CC32D6" w:rsidRDefault="00000000">
      <w:pPr>
        <w:pStyle w:val="Titolo1"/>
        <w:spacing w:before="320" w:after="160"/>
      </w:pPr>
      <w:bookmarkStart w:id="18" w:name="_Toc236159200"/>
      <w:r>
        <w:rPr>
          <w:b/>
          <w:bCs/>
          <w:color w:val="1F4E79"/>
          <w:sz w:val="30"/>
          <w:szCs w:val="30"/>
        </w:rPr>
        <w:t>9. Conclusioni</w:t>
      </w:r>
      <w:bookmarkEnd w:id="18"/>
    </w:p>
    <w:p w14:paraId="194C3910" w14:textId="77777777" w:rsidR="00CC32D6" w:rsidRDefault="00000000">
      <w:pPr>
        <w:spacing w:after="120" w:line="276" w:lineRule="auto"/>
        <w:jc w:val="both"/>
      </w:pPr>
      <w:proofErr w:type="spellStart"/>
      <w:r>
        <w:t>LeagueMate</w:t>
      </w:r>
      <w:proofErr w:type="spellEnd"/>
      <w:r>
        <w:t xml:space="preserve"> API implementa tutti i requisiti obbligatori del project work — architettura MVC REST, persistenza con tutte e quattro le tipologie di relazione JPA, sicurezza con autenticazione e autorizzazione, testing oltre la soglia richiesta, containerizzazione completa — e i requisiti facoltativi relativi ai </w:t>
      </w:r>
      <w:r>
        <w:rPr>
          <w:b/>
          <w:bCs/>
        </w:rPr>
        <w:t>test di integrazione</w:t>
      </w:r>
      <w:r>
        <w:t xml:space="preserve">. Il dominio scelto è stato implementato con coerenza, dalle entità agli </w:t>
      </w:r>
      <w:r>
        <w:lastRenderedPageBreak/>
        <w:t>endpoint, e arricchito con funzionalità non banali come la generazione automatica del calendario e il calcolo dinamico della classifica.</w:t>
      </w:r>
    </w:p>
    <w:p w14:paraId="1C35D509" w14:textId="77777777" w:rsidR="00CC32D6" w:rsidRDefault="00000000">
      <w:pPr>
        <w:spacing w:after="120" w:line="276" w:lineRule="auto"/>
        <w:jc w:val="both"/>
      </w:pPr>
      <w:r>
        <w:t>Il lavoro è stato l'occasione per approfondire aspetti che vanno oltre il semplice CRUD: la differenza fra relazioni molti-a-molti pure e con attributi, il problema dell'N+1 e la sua soluzione con JOIN FETCH, la gestione delle eccezioni fuori dal ciclo di Spring MVC, e la distinzione fra autorizzazione per ruolo e autorizzazione a livello di risorsa. Sono concetti che ho scelto di affrontare consapevolmente, e che costituiscono la parte più significativa dell'esperienza.</w:t>
      </w:r>
    </w:p>
    <w:sectPr w:rsidR="00CC32D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04A7B" w14:textId="77777777" w:rsidR="00B055BA" w:rsidRDefault="00B055BA">
      <w:r>
        <w:separator/>
      </w:r>
    </w:p>
  </w:endnote>
  <w:endnote w:type="continuationSeparator" w:id="0">
    <w:p w14:paraId="418B3C11" w14:textId="77777777" w:rsidR="00B055BA" w:rsidRDefault="00B05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FF2C" w14:textId="77777777" w:rsidR="00CC32D6" w:rsidRDefault="00000000">
    <w:pPr>
      <w:jc w:val="center"/>
    </w:pPr>
    <w:proofErr w:type="spellStart"/>
    <w:r>
      <w:rPr>
        <w:color w:val="999999"/>
        <w:sz w:val="16"/>
        <w:szCs w:val="16"/>
      </w:rPr>
      <w:t>LeagueMate</w:t>
    </w:r>
    <w:proofErr w:type="spellEnd"/>
    <w:r>
      <w:rPr>
        <w:color w:val="999999"/>
        <w:sz w:val="16"/>
        <w:szCs w:val="16"/>
      </w:rPr>
      <w:t xml:space="preserve"> API — Relazione Tecnica</w:t>
    </w:r>
    <w:r>
      <w:rPr>
        <w:sz w:val="16"/>
        <w:szCs w:val="16"/>
      </w:rPr>
      <w:t xml:space="preserve">     </w:t>
    </w:r>
    <w:r>
      <w:rPr>
        <w:color w:val="999999"/>
        <w:sz w:val="16"/>
        <w:szCs w:val="16"/>
      </w:rPr>
      <w:t xml:space="preserve">Pag. </w:t>
    </w:r>
    <w:r>
      <w:rPr>
        <w:color w:val="999999"/>
        <w:sz w:val="16"/>
        <w:szCs w:val="16"/>
      </w:rPr>
      <w:fldChar w:fldCharType="begin"/>
    </w:r>
    <w:r>
      <w:rPr>
        <w:color w:val="999999"/>
        <w:sz w:val="16"/>
        <w:szCs w:val="16"/>
      </w:rPr>
      <w:instrText>PAGE</w:instrText>
    </w:r>
    <w:r>
      <w:rPr>
        <w:color w:val="999999"/>
        <w:sz w:val="16"/>
        <w:szCs w:val="16"/>
      </w:rPr>
      <w:fldChar w:fldCharType="separate"/>
    </w:r>
    <w:r w:rsidR="002B4E7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F07EA" w14:textId="77777777" w:rsidR="00B055BA" w:rsidRDefault="00B055BA">
      <w:r>
        <w:separator/>
      </w:r>
    </w:p>
  </w:footnote>
  <w:footnote w:type="continuationSeparator" w:id="0">
    <w:p w14:paraId="7989C5DB" w14:textId="77777777" w:rsidR="00B055BA" w:rsidRDefault="00B055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90066"/>
    <w:multiLevelType w:val="hybridMultilevel"/>
    <w:tmpl w:val="46F6C29E"/>
    <w:lvl w:ilvl="0" w:tplc="9976C200">
      <w:start w:val="1"/>
      <w:numFmt w:val="bullet"/>
      <w:lvlText w:val="●"/>
      <w:lvlJc w:val="left"/>
      <w:pPr>
        <w:ind w:left="720" w:hanging="360"/>
      </w:pPr>
    </w:lvl>
    <w:lvl w:ilvl="1" w:tplc="17EE4342">
      <w:start w:val="1"/>
      <w:numFmt w:val="bullet"/>
      <w:lvlText w:val="○"/>
      <w:lvlJc w:val="left"/>
      <w:pPr>
        <w:ind w:left="1440" w:hanging="360"/>
      </w:pPr>
    </w:lvl>
    <w:lvl w:ilvl="2" w:tplc="C4765C9C">
      <w:start w:val="1"/>
      <w:numFmt w:val="bullet"/>
      <w:lvlText w:val="■"/>
      <w:lvlJc w:val="left"/>
      <w:pPr>
        <w:ind w:left="2160" w:hanging="360"/>
      </w:pPr>
    </w:lvl>
    <w:lvl w:ilvl="3" w:tplc="22DC992C">
      <w:start w:val="1"/>
      <w:numFmt w:val="bullet"/>
      <w:lvlText w:val="●"/>
      <w:lvlJc w:val="left"/>
      <w:pPr>
        <w:ind w:left="2880" w:hanging="360"/>
      </w:pPr>
    </w:lvl>
    <w:lvl w:ilvl="4" w:tplc="BE52BF7A">
      <w:start w:val="1"/>
      <w:numFmt w:val="bullet"/>
      <w:lvlText w:val="○"/>
      <w:lvlJc w:val="left"/>
      <w:pPr>
        <w:ind w:left="3600" w:hanging="360"/>
      </w:pPr>
    </w:lvl>
    <w:lvl w:ilvl="5" w:tplc="55F40242">
      <w:start w:val="1"/>
      <w:numFmt w:val="bullet"/>
      <w:lvlText w:val="■"/>
      <w:lvlJc w:val="left"/>
      <w:pPr>
        <w:ind w:left="4320" w:hanging="360"/>
      </w:pPr>
    </w:lvl>
    <w:lvl w:ilvl="6" w:tplc="0E0AD954">
      <w:start w:val="1"/>
      <w:numFmt w:val="bullet"/>
      <w:lvlText w:val="●"/>
      <w:lvlJc w:val="left"/>
      <w:pPr>
        <w:ind w:left="5040" w:hanging="360"/>
      </w:pPr>
    </w:lvl>
    <w:lvl w:ilvl="7" w:tplc="F0129810">
      <w:start w:val="1"/>
      <w:numFmt w:val="bullet"/>
      <w:lvlText w:val="●"/>
      <w:lvlJc w:val="left"/>
      <w:pPr>
        <w:ind w:left="5760" w:hanging="360"/>
      </w:pPr>
    </w:lvl>
    <w:lvl w:ilvl="8" w:tplc="32F8C30E">
      <w:start w:val="1"/>
      <w:numFmt w:val="bullet"/>
      <w:lvlText w:val="●"/>
      <w:lvlJc w:val="left"/>
      <w:pPr>
        <w:ind w:left="6480" w:hanging="360"/>
      </w:pPr>
    </w:lvl>
  </w:abstractNum>
  <w:num w:numId="1" w16cid:durableId="771821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2D6"/>
    <w:rsid w:val="00296BB9"/>
    <w:rsid w:val="002B4E7B"/>
    <w:rsid w:val="00742782"/>
    <w:rsid w:val="00B055BA"/>
    <w:rsid w:val="00CC32D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F601B"/>
  <w15:docId w15:val="{29177D44-372D-471C-908B-0BAF7F4FB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2B4E7B"/>
    <w:pPr>
      <w:spacing w:after="100"/>
    </w:pPr>
  </w:style>
  <w:style w:type="paragraph" w:styleId="Sommario2">
    <w:name w:val="toc 2"/>
    <w:basedOn w:val="Normale"/>
    <w:next w:val="Normale"/>
    <w:autoRedefine/>
    <w:uiPriority w:val="39"/>
    <w:unhideWhenUsed/>
    <w:rsid w:val="002B4E7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2572</Words>
  <Characters>14661</Characters>
  <Application>Microsoft Office Word</Application>
  <DocSecurity>0</DocSecurity>
  <Lines>122</Lines>
  <Paragraphs>34</Paragraphs>
  <ScaleCrop>false</ScaleCrop>
  <HeadingPairs>
    <vt:vector size="2" baseType="variant">
      <vt:variant>
        <vt:lpstr>Titolo</vt:lpstr>
      </vt:variant>
      <vt:variant>
        <vt:i4>1</vt:i4>
      </vt:variant>
    </vt:vector>
  </HeadingPairs>
  <TitlesOfParts>
    <vt:vector size="1" baseType="lpstr">
      <vt:lpstr>LeagueMate API — Relazione Tecnica</vt:lpstr>
    </vt:vector>
  </TitlesOfParts>
  <Company/>
  <LinksUpToDate>false</LinksUpToDate>
  <CharactersWithSpaces>17199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LeagueMate API — Relazione Tecnica</dc:title>
  <dc:creator>Manuel Barbagallo</dc:creator>
  <dc:description>Relazione tecnica del Project Work UF14</dc:description>
  <cp:lastModifiedBy>Manuel Barbagallo</cp:lastModifiedBy>
  <cp:revision>3</cp:revision>
  <dcterms:created xsi:type="dcterms:W3CDTF">2026-07-28T08:55:00Z</dcterms:created>
  <dcterms:modified xsi:type="dcterms:W3CDTF">2026-07-28T17:36:00Z</dcterms:modified>
</cp:coreProperties>
</file>