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0" w:afterAutospacing="0" w:before="40" w:line="240" w:lineRule="auto"/>
        <w:ind w:left="720" w:hanging="360"/>
        <w:rPr>
          <w:rFonts w:ascii="Lora" w:cs="Lora" w:eastAsia="Lora" w:hAnsi="Lora"/>
          <w:b w:val="1"/>
          <w:color w:val="424242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424242"/>
          <w:sz w:val="20"/>
          <w:szCs w:val="20"/>
          <w:rtl w:val="0"/>
        </w:rPr>
        <w:t xml:space="preserve">Specifically for marchine learning :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Lora" w:cs="Lora" w:eastAsia="Lora" w:hAnsi="Lora"/>
          <w:b w:val="1"/>
          <w:color w:val="424242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424242"/>
          <w:sz w:val="20"/>
          <w:szCs w:val="20"/>
          <w:rtl w:val="0"/>
        </w:rPr>
        <w:t xml:space="preserve">UC Irvine Machine Learning Repository 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20"/>
            <w:szCs w:val="20"/>
            <w:u w:val="single"/>
            <w:rtl w:val="0"/>
          </w:rPr>
          <w:t xml:space="preserve">https://archive.ics.uci.edu/ml/index.php</w:t>
        </w:r>
      </w:hyperlink>
      <w:r w:rsidDel="00000000" w:rsidR="00000000" w:rsidRPr="00000000">
        <w:rPr>
          <w:rFonts w:ascii="Nova Mono" w:cs="Nova Mono" w:eastAsia="Nova Mono" w:hAnsi="Nova Mono"/>
          <w:color w:val="424242"/>
          <w:sz w:val="20"/>
          <w:szCs w:val="20"/>
          <w:rtl w:val="0"/>
        </w:rPr>
        <w:t xml:space="preserve"> → Currently maintain 559 data sets as a service to the machine learning community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Lora" w:cs="Lora" w:eastAsia="Lora" w:hAnsi="Lora"/>
          <w:color w:val="424242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424242"/>
          <w:sz w:val="20"/>
          <w:szCs w:val="20"/>
          <w:rtl w:val="0"/>
        </w:rPr>
        <w:t xml:space="preserve">Kaggle</w:t>
      </w:r>
      <w:r w:rsidDel="00000000" w:rsidR="00000000" w:rsidRPr="00000000">
        <w:rPr>
          <w:rFonts w:ascii="Lora" w:cs="Lora" w:eastAsia="Lora" w:hAnsi="Lora"/>
          <w:color w:val="424242"/>
          <w:sz w:val="20"/>
          <w:szCs w:val="20"/>
          <w:rtl w:val="0"/>
        </w:rPr>
        <w:t xml:space="preserve">: </w:t>
      </w:r>
      <w:hyperlink r:id="rId7">
        <w:r w:rsidDel="00000000" w:rsidR="00000000" w:rsidRPr="00000000">
          <w:rPr>
            <w:rFonts w:ascii="Lora" w:cs="Lora" w:eastAsia="Lora" w:hAnsi="Lora"/>
            <w:color w:val="1155cc"/>
            <w:sz w:val="20"/>
            <w:szCs w:val="20"/>
            <w:u w:val="single"/>
            <w:rtl w:val="0"/>
          </w:rPr>
          <w:t xml:space="preserve">https://www.kaggle.com/datasets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before="0" w:beforeAutospacing="0" w:line="240" w:lineRule="auto"/>
        <w:ind w:left="1440" w:hanging="360"/>
        <w:rPr>
          <w:rFonts w:ascii="Lora" w:cs="Lora" w:eastAsia="Lora" w:hAnsi="Lora"/>
          <w:color w:val="424242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424242"/>
          <w:sz w:val="20"/>
          <w:szCs w:val="20"/>
          <w:rtl w:val="0"/>
        </w:rPr>
        <w:t xml:space="preserve">Deep learning</w:t>
      </w:r>
      <w:r w:rsidDel="00000000" w:rsidR="00000000" w:rsidRPr="00000000">
        <w:rPr>
          <w:rFonts w:ascii="Lora" w:cs="Lora" w:eastAsia="Lora" w:hAnsi="Lora"/>
          <w:color w:val="424242"/>
          <w:sz w:val="20"/>
          <w:szCs w:val="20"/>
          <w:rtl w:val="0"/>
        </w:rPr>
        <w:t xml:space="preserve"> : </w:t>
      </w:r>
      <w:hyperlink r:id="rId8">
        <w:r w:rsidDel="00000000" w:rsidR="00000000" w:rsidRPr="00000000">
          <w:rPr>
            <w:rFonts w:ascii="Lora" w:cs="Lora" w:eastAsia="Lora" w:hAnsi="Lora"/>
            <w:color w:val="1155cc"/>
            <w:sz w:val="20"/>
            <w:szCs w:val="20"/>
            <w:u w:val="single"/>
            <w:rtl w:val="0"/>
          </w:rPr>
          <w:t xml:space="preserve">http://deeplearning.net/datasets/</w:t>
        </w:r>
      </w:hyperlink>
      <w:r w:rsidDel="00000000" w:rsidR="00000000" w:rsidRPr="00000000">
        <w:rPr>
          <w:rFonts w:ascii="Lora" w:cs="Lora" w:eastAsia="Lora" w:hAnsi="Lora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40" w:line="240" w:lineRule="auto"/>
        <w:rPr>
          <w:rFonts w:ascii="Lora" w:cs="Lora" w:eastAsia="Lora" w:hAnsi="Lora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40" w:line="240" w:lineRule="auto"/>
        <w:ind w:left="720" w:hanging="360"/>
        <w:rPr>
          <w:rFonts w:ascii="Lora" w:cs="Lora" w:eastAsia="Lora" w:hAnsi="Lora"/>
          <w:color w:val="424242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24242"/>
          <w:sz w:val="20"/>
          <w:szCs w:val="20"/>
          <w:rtl w:val="0"/>
        </w:rPr>
        <w:t xml:space="preserve">Biology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>
          <w:rFonts w:ascii="Lora" w:cs="Lora" w:eastAsia="Lora" w:hAnsi="Lora"/>
          <w:color w:val="424242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424242"/>
          <w:sz w:val="20"/>
          <w:szCs w:val="20"/>
          <w:rtl w:val="0"/>
        </w:rPr>
        <w:t xml:space="preserve">Gene expression Omnibus</w:t>
      </w:r>
      <w:r w:rsidDel="00000000" w:rsidR="00000000" w:rsidRPr="00000000">
        <w:rPr>
          <w:rFonts w:ascii="Lora" w:cs="Lora" w:eastAsia="Lora" w:hAnsi="Lora"/>
          <w:color w:val="424242"/>
          <w:sz w:val="20"/>
          <w:szCs w:val="20"/>
          <w:rtl w:val="0"/>
        </w:rPr>
        <w:t xml:space="preserve">: </w:t>
      </w:r>
      <w:hyperlink r:id="rId9">
        <w:r w:rsidDel="00000000" w:rsidR="00000000" w:rsidRPr="00000000">
          <w:rPr>
            <w:rFonts w:ascii="Lora" w:cs="Lora" w:eastAsia="Lora" w:hAnsi="Lora"/>
            <w:color w:val="1155cc"/>
            <w:sz w:val="20"/>
            <w:szCs w:val="20"/>
            <w:u w:val="single"/>
            <w:rtl w:val="0"/>
          </w:rPr>
          <w:t xml:space="preserve">https://www.ncbi.nlm.nih.gov/geo/info/datasets.html</w:t>
        </w:r>
      </w:hyperlink>
      <w:r w:rsidDel="00000000" w:rsidR="00000000" w:rsidRPr="00000000">
        <w:rPr>
          <w:rFonts w:ascii="Nova Mono" w:cs="Nova Mono" w:eastAsia="Nova Mono" w:hAnsi="Nova Mono"/>
          <w:color w:val="424242"/>
          <w:sz w:val="20"/>
          <w:szCs w:val="20"/>
          <w:rtl w:val="0"/>
        </w:rPr>
        <w:t xml:space="preserve"> → GEO is a public functional genomics data repository supporting MIAME-compliant data submissions. Array- and sequence-based data are accepted.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>
          <w:rFonts w:ascii="Lora" w:cs="Lora" w:eastAsia="Lora" w:hAnsi="Lora"/>
          <w:color w:val="424242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424242"/>
          <w:sz w:val="20"/>
          <w:szCs w:val="20"/>
          <w:rtl w:val="0"/>
        </w:rPr>
        <w:t xml:space="preserve">Cancer Image Archives</w:t>
      </w:r>
      <w:r w:rsidDel="00000000" w:rsidR="00000000" w:rsidRPr="00000000">
        <w:rPr>
          <w:rFonts w:ascii="Lora" w:cs="Lora" w:eastAsia="Lora" w:hAnsi="Lora"/>
          <w:color w:val="424242"/>
          <w:sz w:val="20"/>
          <w:szCs w:val="20"/>
          <w:rtl w:val="0"/>
        </w:rPr>
        <w:t xml:space="preserve"> : </w:t>
      </w:r>
      <w:hyperlink r:id="rId10">
        <w:r w:rsidDel="00000000" w:rsidR="00000000" w:rsidRPr="00000000">
          <w:rPr>
            <w:rFonts w:ascii="Lora" w:cs="Lora" w:eastAsia="Lora" w:hAnsi="Lora"/>
            <w:color w:val="1155cc"/>
            <w:sz w:val="20"/>
            <w:szCs w:val="20"/>
            <w:u w:val="single"/>
            <w:rtl w:val="0"/>
          </w:rPr>
          <w:t xml:space="preserve">https://www.cancerimagingarchive.net/collections/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before="0" w:beforeAutospacing="0" w:line="240" w:lineRule="auto"/>
        <w:ind w:left="1440" w:hanging="360"/>
        <w:rPr>
          <w:rFonts w:ascii="Lora" w:cs="Lora" w:eastAsia="Lora" w:hAnsi="Lora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b w:val="1"/>
          <w:color w:val="424242"/>
          <w:sz w:val="20"/>
          <w:szCs w:val="20"/>
          <w:rtl w:val="0"/>
        </w:rPr>
        <w:t xml:space="preserve">Temple University EEG Corpus (ajouté par Laura Gagliano): </w:t>
      </w:r>
      <w:hyperlink r:id="rId11">
        <w:r w:rsidDel="00000000" w:rsidR="00000000" w:rsidRPr="00000000">
          <w:rPr>
            <w:rFonts w:ascii="Lora" w:cs="Lora" w:eastAsia="Lora" w:hAnsi="Lora"/>
            <w:color w:val="1155cc"/>
            <w:sz w:val="20"/>
            <w:szCs w:val="20"/>
            <w:u w:val="single"/>
            <w:rtl w:val="0"/>
          </w:rPr>
          <w:t xml:space="preserve">https://www.isip.piconepress.com/projects/tuh_eeg/html/overview.shtml</w:t>
        </w:r>
      </w:hyperlink>
      <w:r w:rsidDel="00000000" w:rsidR="00000000" w:rsidRPr="00000000">
        <w:rPr>
          <w:rFonts w:ascii="Lora" w:cs="Lora" w:eastAsia="Lora" w:hAnsi="Lora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40" w:line="240" w:lineRule="auto"/>
        <w:ind w:left="1440" w:firstLine="0"/>
        <w:jc w:val="both"/>
        <w:rPr>
          <w:rFonts w:ascii="Lora" w:cs="Lora" w:eastAsia="Lora" w:hAnsi="Lora"/>
          <w:color w:val="424242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24242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Lora" w:cs="Lora" w:eastAsia="Lora" w:hAnsi="Lora"/>
          <w:color w:val="424242"/>
          <w:sz w:val="20"/>
          <w:szCs w:val="20"/>
          <w:rtl w:val="0"/>
        </w:rPr>
        <w:t xml:space="preserve">A rich archive of over 30,000 clinical EEG recordings collected at Temple University Hospital (TUH) from 2002 - present. Read this </w:t>
      </w:r>
      <w:hyperlink r:id="rId12">
        <w:r w:rsidDel="00000000" w:rsidR="00000000" w:rsidRPr="00000000">
          <w:rPr>
            <w:rFonts w:ascii="Lora" w:cs="Lora" w:eastAsia="Lora" w:hAnsi="Lora"/>
            <w:color w:val="1155cc"/>
            <w:sz w:val="20"/>
            <w:szCs w:val="20"/>
            <w:u w:val="single"/>
            <w:rtl w:val="0"/>
          </w:rPr>
          <w:t xml:space="preserve">journal pape</w:t>
        </w:r>
      </w:hyperlink>
      <w:hyperlink r:id="rId13">
        <w:r w:rsidDel="00000000" w:rsidR="00000000" w:rsidRPr="00000000">
          <w:rPr>
            <w:rFonts w:ascii="Lora" w:cs="Lora" w:eastAsia="Lora" w:hAnsi="Lora"/>
            <w:color w:val="424242"/>
            <w:sz w:val="20"/>
            <w:szCs w:val="20"/>
            <w:rtl w:val="0"/>
          </w:rPr>
          <w:t xml:space="preserve">r</w:t>
        </w:r>
      </w:hyperlink>
      <w:r w:rsidDel="00000000" w:rsidR="00000000" w:rsidRPr="00000000">
        <w:rPr>
          <w:rFonts w:ascii="Lora" w:cs="Lora" w:eastAsia="Lora" w:hAnsi="Lora"/>
          <w:color w:val="424242"/>
          <w:sz w:val="20"/>
          <w:szCs w:val="20"/>
          <w:rtl w:val="0"/>
        </w:rPr>
        <w:t xml:space="preserve"> for a more complete description of the corpus.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40" w:line="240" w:lineRule="auto"/>
        <w:ind w:left="1440" w:firstLine="0"/>
        <w:rPr>
          <w:rFonts w:ascii="Lora" w:cs="Lora" w:eastAsia="Lora" w:hAnsi="Lora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40" w:line="240" w:lineRule="auto"/>
        <w:ind w:left="720" w:hanging="360"/>
        <w:rPr>
          <w:rFonts w:ascii="Lora" w:cs="Lora" w:eastAsia="Lora" w:hAnsi="Lora"/>
          <w:color w:val="424242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24242"/>
          <w:sz w:val="20"/>
          <w:szCs w:val="20"/>
          <w:rtl w:val="0"/>
        </w:rPr>
        <w:t xml:space="preserve">Other general sources: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Lora" w:cs="Lora" w:eastAsia="Lora" w:hAnsi="Lora"/>
          <w:color w:val="424242"/>
          <w:sz w:val="20"/>
          <w:szCs w:val="20"/>
        </w:rPr>
      </w:pPr>
      <w:hyperlink r:id="rId14">
        <w:r w:rsidDel="00000000" w:rsidR="00000000" w:rsidRPr="00000000">
          <w:rPr>
            <w:rFonts w:ascii="Lora" w:cs="Lora" w:eastAsia="Lora" w:hAnsi="Lora"/>
            <w:color w:val="1155cc"/>
            <w:sz w:val="20"/>
            <w:szCs w:val="20"/>
            <w:u w:val="single"/>
            <w:rtl w:val="0"/>
          </w:rPr>
          <w:t xml:space="preserve">https://www.dataquest.io/blog/free-datasets-for-projects/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Lora" w:cs="Lora" w:eastAsia="Lora" w:hAnsi="Lora"/>
          <w:color w:val="424242"/>
          <w:sz w:val="20"/>
          <w:szCs w:val="20"/>
        </w:rPr>
      </w:pPr>
      <w:hyperlink r:id="rId15">
        <w:r w:rsidDel="00000000" w:rsidR="00000000" w:rsidRPr="00000000">
          <w:rPr>
            <w:rFonts w:ascii="Lora" w:cs="Lora" w:eastAsia="Lora" w:hAnsi="Lora"/>
            <w:color w:val="1155cc"/>
            <w:sz w:val="20"/>
            <w:szCs w:val="20"/>
            <w:u w:val="single"/>
            <w:rtl w:val="0"/>
          </w:rPr>
          <w:t xml:space="preserve">https://towardsdatascience.com/all-the-datasets-you-need-to-practice-data-science-skills-and-make-a-great-portfolio-857a348883b5</w:t>
        </w:r>
      </w:hyperlink>
      <w:r w:rsidDel="00000000" w:rsidR="00000000" w:rsidRPr="00000000">
        <w:rPr>
          <w:rFonts w:ascii="Lora" w:cs="Lora" w:eastAsia="Lora" w:hAnsi="Lora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before="0" w:beforeAutospacing="0" w:line="240" w:lineRule="auto"/>
        <w:ind w:left="1440" w:hanging="360"/>
        <w:rPr>
          <w:rFonts w:ascii="Lora" w:cs="Lora" w:eastAsia="Lora" w:hAnsi="Lora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b w:val="1"/>
          <w:color w:val="424242"/>
          <w:sz w:val="20"/>
          <w:szCs w:val="20"/>
          <w:rtl w:val="0"/>
        </w:rPr>
        <w:t xml:space="preserve">Transport (ajouté par Laura Gagliano):</w:t>
      </w:r>
      <w:r w:rsidDel="00000000" w:rsidR="00000000" w:rsidRPr="00000000">
        <w:rPr>
          <w:rFonts w:ascii="Lora" w:cs="Lora" w:eastAsia="Lora" w:hAnsi="Lora"/>
          <w:color w:val="424242"/>
          <w:sz w:val="20"/>
          <w:szCs w:val="20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https://mbta-massdot.opendata.arcgis.com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40" w:line="240" w:lineRule="auto"/>
        <w:ind w:left="1440" w:firstLine="0"/>
        <w:rPr>
          <w:rFonts w:ascii="Lora" w:cs="Lora" w:eastAsia="Lora" w:hAnsi="Lora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40" w:line="240" w:lineRule="auto"/>
        <w:rPr>
          <w:rFonts w:ascii="Lora" w:cs="Lora" w:eastAsia="Lora" w:hAnsi="Lora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40" w:line="240" w:lineRule="auto"/>
        <w:rPr>
          <w:rFonts w:ascii="Lora" w:cs="Lora" w:eastAsia="Lora" w:hAnsi="Lora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sip.piconepress.com/projects/tuh_eeg/html/overview.shtml" TargetMode="External"/><Relationship Id="rId10" Type="http://schemas.openxmlformats.org/officeDocument/2006/relationships/hyperlink" Target="https://www.cancerimagingarchive.net/collections/" TargetMode="External"/><Relationship Id="rId13" Type="http://schemas.openxmlformats.org/officeDocument/2006/relationships/hyperlink" Target="https://www.isip.piconepress.com/publications/journals_refereed/2016/frontiers_neuroscience/tuh_eeg/" TargetMode="External"/><Relationship Id="rId12" Type="http://schemas.openxmlformats.org/officeDocument/2006/relationships/hyperlink" Target="https://www.isip.piconepress.com/publications/journals_refereed/2016/frontiers_neuroscience/tuh_ee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cbi.nlm.nih.gov/geo/info/datasets.html" TargetMode="External"/><Relationship Id="rId15" Type="http://schemas.openxmlformats.org/officeDocument/2006/relationships/hyperlink" Target="https://towardsdatascience.com/all-the-datasets-you-need-to-practice-data-science-skills-and-make-a-great-portfolio-857a348883b5" TargetMode="External"/><Relationship Id="rId14" Type="http://schemas.openxmlformats.org/officeDocument/2006/relationships/hyperlink" Target="https://www.dataquest.io/blog/free-datasets-for-projects/" TargetMode="External"/><Relationship Id="rId16" Type="http://schemas.openxmlformats.org/officeDocument/2006/relationships/hyperlink" Target="https://mbta-massdot.opendata.arcgis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archive.ics.uci.edu/ml/index.php" TargetMode="External"/><Relationship Id="rId7" Type="http://schemas.openxmlformats.org/officeDocument/2006/relationships/hyperlink" Target="https://www.kaggle.com/datasets" TargetMode="External"/><Relationship Id="rId8" Type="http://schemas.openxmlformats.org/officeDocument/2006/relationships/hyperlink" Target="http://deeplearning.net/datase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