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Cloud Strategy Overview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i/>
          <w:iCs/>
        </w:rPr>
        <w:t>Cloud Strategy Overview – Telco Cloud Migration Project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1. Purpose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To outline the strategic direction, goals, and principles for migrating telco network components to a cloud environment, ensuring scalability, resilience, security, and service innovation.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2. Strategic Objectives</w:t>
      </w:r>
    </w:p>
    <w:p w:rsidR="00315DA5" w:rsidRPr="00315DA5" w:rsidRDefault="00315DA5" w:rsidP="00315DA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Modernize</w:t>
      </w:r>
      <w:r w:rsidRPr="00315DA5">
        <w:rPr>
          <w:rFonts w:ascii="Times New Roman" w:hAnsi="Times New Roman" w:cs="Times New Roman"/>
        </w:rPr>
        <w:t xml:space="preserve"> telecom infrastructure to support 5G, IoT, and real-time analytics.</w:t>
      </w:r>
    </w:p>
    <w:p w:rsidR="00315DA5" w:rsidRPr="00315DA5" w:rsidRDefault="00315DA5" w:rsidP="00315DA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Improve </w:t>
      </w:r>
      <w:r w:rsidRPr="00315DA5">
        <w:rPr>
          <w:rFonts w:ascii="Times New Roman" w:hAnsi="Times New Roman" w:cs="Times New Roman"/>
          <w:b/>
          <w:bCs/>
        </w:rPr>
        <w:t>operational agility</w:t>
      </w:r>
      <w:r w:rsidRPr="00315DA5">
        <w:rPr>
          <w:rFonts w:ascii="Times New Roman" w:hAnsi="Times New Roman" w:cs="Times New Roman"/>
        </w:rPr>
        <w:t xml:space="preserve"> and reduce CAPEX/OPEX through cloud adoption.</w:t>
      </w:r>
    </w:p>
    <w:p w:rsidR="00315DA5" w:rsidRPr="00315DA5" w:rsidRDefault="00315DA5" w:rsidP="00315DA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Ensure </w:t>
      </w:r>
      <w:r w:rsidRPr="00315DA5">
        <w:rPr>
          <w:rFonts w:ascii="Times New Roman" w:hAnsi="Times New Roman" w:cs="Times New Roman"/>
          <w:b/>
          <w:bCs/>
        </w:rPr>
        <w:t>regulatory compliance</w:t>
      </w:r>
      <w:r w:rsidRPr="00315DA5">
        <w:rPr>
          <w:rFonts w:ascii="Times New Roman" w:hAnsi="Times New Roman" w:cs="Times New Roman"/>
        </w:rPr>
        <w:t xml:space="preserve"> while managing </w:t>
      </w:r>
      <w:r w:rsidRPr="00315DA5">
        <w:rPr>
          <w:rFonts w:ascii="Times New Roman" w:hAnsi="Times New Roman" w:cs="Times New Roman"/>
          <w:b/>
          <w:bCs/>
        </w:rPr>
        <w:t>data sovereignty</w:t>
      </w:r>
      <w:r w:rsidRPr="00315DA5">
        <w:rPr>
          <w:rFonts w:ascii="Times New Roman" w:hAnsi="Times New Roman" w:cs="Times New Roman"/>
        </w:rPr>
        <w:t xml:space="preserve"> risks.</w:t>
      </w:r>
    </w:p>
    <w:p w:rsidR="00315DA5" w:rsidRPr="00315DA5" w:rsidRDefault="00315DA5" w:rsidP="00315DA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Enhance </w:t>
      </w:r>
      <w:r w:rsidRPr="00315DA5">
        <w:rPr>
          <w:rFonts w:ascii="Times New Roman" w:hAnsi="Times New Roman" w:cs="Times New Roman"/>
          <w:b/>
          <w:bCs/>
        </w:rPr>
        <w:t>customer experience</w:t>
      </w:r>
      <w:r w:rsidRPr="00315DA5">
        <w:rPr>
          <w:rFonts w:ascii="Times New Roman" w:hAnsi="Times New Roman" w:cs="Times New Roman"/>
        </w:rPr>
        <w:t xml:space="preserve"> through faster service delivery and uptime.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3. Scope of Cloud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595"/>
        <w:gridCol w:w="1936"/>
      </w:tblGrid>
      <w:tr w:rsidR="00315DA5" w:rsidRPr="00315DA5" w:rsidTr="00315D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Migration Approach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Target Cloud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OSS/BSS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Replatform (PaaS)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Azure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SaaS Replacement + API Integration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Salesforce Cloud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NEM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Lift &amp; Shift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AWS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Microservices Containerization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GCP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Data Lakes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Build from scratch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Azure Data Lake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Rebuild as Cloud-native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AWS API Gateway</w:t>
            </w:r>
          </w:p>
        </w:tc>
      </w:tr>
    </w:tbl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4. Cloud Architecture Approach</w:t>
      </w:r>
    </w:p>
    <w:p w:rsidR="00315DA5" w:rsidRPr="00315DA5" w:rsidRDefault="00315DA5" w:rsidP="00315DA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Hybrid Cloud</w:t>
      </w:r>
      <w:r w:rsidRPr="00315DA5">
        <w:rPr>
          <w:rFonts w:ascii="Times New Roman" w:hAnsi="Times New Roman" w:cs="Times New Roman"/>
        </w:rPr>
        <w:t xml:space="preserve"> model leveraging private and public cloud.</w:t>
      </w:r>
    </w:p>
    <w:p w:rsidR="00315DA5" w:rsidRPr="00315DA5" w:rsidRDefault="00315DA5" w:rsidP="00315DA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Use of </w:t>
      </w:r>
      <w:r w:rsidRPr="00315DA5">
        <w:rPr>
          <w:rFonts w:ascii="Times New Roman" w:hAnsi="Times New Roman" w:cs="Times New Roman"/>
          <w:b/>
          <w:bCs/>
        </w:rPr>
        <w:t>Kubernetes</w:t>
      </w:r>
      <w:r w:rsidRPr="00315DA5">
        <w:rPr>
          <w:rFonts w:ascii="Times New Roman" w:hAnsi="Times New Roman" w:cs="Times New Roman"/>
        </w:rPr>
        <w:t xml:space="preserve"> for container orchestration.</w:t>
      </w:r>
    </w:p>
    <w:p w:rsidR="00315DA5" w:rsidRPr="00315DA5" w:rsidRDefault="00315DA5" w:rsidP="00315DA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CI/CD pipelines</w:t>
      </w:r>
      <w:r w:rsidRPr="00315DA5">
        <w:rPr>
          <w:rFonts w:ascii="Times New Roman" w:hAnsi="Times New Roman" w:cs="Times New Roman"/>
        </w:rPr>
        <w:t xml:space="preserve"> for faster releases (GitHub Actions + Terraform).</w:t>
      </w:r>
    </w:p>
    <w:p w:rsidR="00315DA5" w:rsidRPr="00315DA5" w:rsidRDefault="00315DA5" w:rsidP="00315DA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Secure </w:t>
      </w:r>
      <w:r w:rsidRPr="00315DA5">
        <w:rPr>
          <w:rFonts w:ascii="Times New Roman" w:hAnsi="Times New Roman" w:cs="Times New Roman"/>
          <w:b/>
          <w:bCs/>
        </w:rPr>
        <w:t>multi-zone deployments</w:t>
      </w:r>
      <w:r w:rsidRPr="00315DA5">
        <w:rPr>
          <w:rFonts w:ascii="Times New Roman" w:hAnsi="Times New Roman" w:cs="Times New Roman"/>
        </w:rPr>
        <w:t xml:space="preserve"> with Disaster Recovery in separate regions.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5. Security Strategy</w:t>
      </w:r>
    </w:p>
    <w:p w:rsidR="00315DA5" w:rsidRPr="00315DA5" w:rsidRDefault="00315DA5" w:rsidP="00315DA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Zero Trust Security Architecture</w:t>
      </w:r>
      <w:r w:rsidRPr="00315DA5">
        <w:rPr>
          <w:rFonts w:ascii="Times New Roman" w:hAnsi="Times New Roman" w:cs="Times New Roman"/>
        </w:rPr>
        <w:t>.</w:t>
      </w:r>
    </w:p>
    <w:p w:rsidR="00315DA5" w:rsidRPr="00315DA5" w:rsidRDefault="00315DA5" w:rsidP="00315DA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Encryption in-transit and at-rest (AES-256, TLS 1.3).</w:t>
      </w:r>
    </w:p>
    <w:p w:rsidR="00315DA5" w:rsidRPr="00315DA5" w:rsidRDefault="00315DA5" w:rsidP="00315DA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lastRenderedPageBreak/>
        <w:t>Cloud-native firewalls and WAFs.</w:t>
      </w:r>
    </w:p>
    <w:p w:rsidR="00315DA5" w:rsidRPr="00315DA5" w:rsidRDefault="00315DA5" w:rsidP="00315DA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Role-Based Access Control (RBAC) and SSO integration.</w:t>
      </w:r>
    </w:p>
    <w:p w:rsidR="00315DA5" w:rsidRPr="00315DA5" w:rsidRDefault="00315DA5" w:rsidP="00315DA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Security Incident Monitoring via SIEM (e.g., ELK stack).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6. Cloud Operating Model</w:t>
      </w:r>
    </w:p>
    <w:p w:rsidR="00315DA5" w:rsidRPr="00315DA5" w:rsidRDefault="00315DA5" w:rsidP="00315DA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Cloud Center of Excellence (CCoE)</w:t>
      </w:r>
      <w:r w:rsidRPr="00315DA5">
        <w:rPr>
          <w:rFonts w:ascii="Times New Roman" w:hAnsi="Times New Roman" w:cs="Times New Roman"/>
        </w:rPr>
        <w:t xml:space="preserve"> to oversee cloud governance.</w:t>
      </w:r>
    </w:p>
    <w:p w:rsidR="00315DA5" w:rsidRPr="00315DA5" w:rsidRDefault="00315DA5" w:rsidP="00315DA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Clear </w:t>
      </w:r>
      <w:r w:rsidRPr="00315DA5">
        <w:rPr>
          <w:rFonts w:ascii="Times New Roman" w:hAnsi="Times New Roman" w:cs="Times New Roman"/>
          <w:b/>
          <w:bCs/>
        </w:rPr>
        <w:t>segregation of duties</w:t>
      </w:r>
      <w:r w:rsidRPr="00315DA5">
        <w:rPr>
          <w:rFonts w:ascii="Times New Roman" w:hAnsi="Times New Roman" w:cs="Times New Roman"/>
        </w:rPr>
        <w:t xml:space="preserve"> between IT Ops and DevOps.</w:t>
      </w:r>
    </w:p>
    <w:p w:rsidR="00315DA5" w:rsidRPr="00315DA5" w:rsidRDefault="00315DA5" w:rsidP="00315DA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Establish </w:t>
      </w:r>
      <w:r w:rsidRPr="00315DA5">
        <w:rPr>
          <w:rFonts w:ascii="Times New Roman" w:hAnsi="Times New Roman" w:cs="Times New Roman"/>
          <w:b/>
          <w:bCs/>
        </w:rPr>
        <w:t>FinOps team</w:t>
      </w:r>
      <w:r w:rsidRPr="00315DA5">
        <w:rPr>
          <w:rFonts w:ascii="Times New Roman" w:hAnsi="Times New Roman" w:cs="Times New Roman"/>
        </w:rPr>
        <w:t xml:space="preserve"> to manage cloud costs and usage.</w:t>
      </w:r>
    </w:p>
    <w:p w:rsidR="00315DA5" w:rsidRPr="00315DA5" w:rsidRDefault="00315DA5" w:rsidP="00315DA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Runbook automation and observability with Prometheus and Grafana.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7. KPIs &amp;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3468"/>
      </w:tblGrid>
      <w:tr w:rsidR="00315DA5" w:rsidRPr="00315DA5" w:rsidTr="00315D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Cloud Adoption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95% infra migrated by March 2026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Uptime SLA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≥ 99.95%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Cost Savings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≥ 30% by end of FY2026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Deployment Time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Reduction from 2 weeks → 1 day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Compliance Audits Passed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8. Cloud Governance Framework</w:t>
      </w:r>
    </w:p>
    <w:p w:rsidR="00315DA5" w:rsidRPr="00315DA5" w:rsidRDefault="00315DA5" w:rsidP="00315DA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  <w:b/>
          <w:bCs/>
        </w:rPr>
        <w:t>Change Control Board (CCB)</w:t>
      </w:r>
      <w:r w:rsidRPr="00315DA5">
        <w:rPr>
          <w:rFonts w:ascii="Times New Roman" w:hAnsi="Times New Roman" w:cs="Times New Roman"/>
        </w:rPr>
        <w:t xml:space="preserve"> for any infra changes.</w:t>
      </w:r>
    </w:p>
    <w:p w:rsidR="00315DA5" w:rsidRPr="00315DA5" w:rsidRDefault="00315DA5" w:rsidP="00315DA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Quarterly cloud architecture reviews.</w:t>
      </w:r>
    </w:p>
    <w:p w:rsidR="00315DA5" w:rsidRPr="00315DA5" w:rsidRDefault="00315DA5" w:rsidP="00315DA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>Monthly compliance and usage audits.</w:t>
      </w:r>
    </w:p>
    <w:p w:rsidR="00315DA5" w:rsidRPr="00315DA5" w:rsidRDefault="00315DA5" w:rsidP="00315DA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15DA5">
        <w:rPr>
          <w:rFonts w:ascii="Times New Roman" w:hAnsi="Times New Roman" w:cs="Times New Roman"/>
        </w:rPr>
        <w:t xml:space="preserve">Use of </w:t>
      </w:r>
      <w:r w:rsidRPr="00315DA5">
        <w:rPr>
          <w:rFonts w:ascii="Times New Roman" w:hAnsi="Times New Roman" w:cs="Times New Roman"/>
          <w:b/>
          <w:bCs/>
        </w:rPr>
        <w:t>Cloud Tags &amp; Policies</w:t>
      </w:r>
      <w:r w:rsidRPr="00315DA5">
        <w:rPr>
          <w:rFonts w:ascii="Times New Roman" w:hAnsi="Times New Roman" w:cs="Times New Roman"/>
        </w:rPr>
        <w:t xml:space="preserve"> for resource accountability.</w:t>
      </w:r>
    </w:p>
    <w:p w:rsidR="00315DA5" w:rsidRPr="00315DA5" w:rsidRDefault="00315DA5" w:rsidP="00315DA5">
      <w:pPr>
        <w:spacing w:line="276" w:lineRule="auto"/>
        <w:rPr>
          <w:rFonts w:ascii="Times New Roman" w:hAnsi="Times New Roman" w:cs="Times New Roman"/>
          <w:b/>
          <w:bCs/>
        </w:rPr>
      </w:pPr>
      <w:r w:rsidRPr="00315DA5">
        <w:rPr>
          <w:rFonts w:ascii="Times New Roman" w:hAnsi="Times New Roman" w:cs="Times New Roman"/>
          <w:b/>
          <w:bCs/>
        </w:rPr>
        <w:t>9. Roadmap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80"/>
        <w:gridCol w:w="2979"/>
      </w:tblGrid>
      <w:tr w:rsidR="00315DA5" w:rsidRPr="00315DA5" w:rsidTr="00315D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15DA5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Asset Inventory Complete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Sep–Oct 2025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CRM Migration UAT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Core Migration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Nov–Jan 2026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OSS/BSS on Azure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lastRenderedPageBreak/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Feb–Mar 2026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SLA Benchmarks Met</w:t>
            </w:r>
          </w:p>
        </w:tc>
      </w:tr>
      <w:tr w:rsidR="00315DA5" w:rsidRPr="00315DA5" w:rsidTr="00315D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Handover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March 2026</w:t>
            </w:r>
          </w:p>
        </w:tc>
        <w:tc>
          <w:tcPr>
            <w:tcW w:w="0" w:type="auto"/>
            <w:vAlign w:val="center"/>
            <w:hideMark/>
          </w:tcPr>
          <w:p w:rsidR="00315DA5" w:rsidRPr="00315DA5" w:rsidRDefault="00315DA5" w:rsidP="00315D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5DA5">
              <w:rPr>
                <w:rFonts w:ascii="Times New Roman" w:hAnsi="Times New Roman" w:cs="Times New Roman"/>
              </w:rPr>
              <w:t>Transition to Cloud Ops Team</w:t>
            </w:r>
          </w:p>
        </w:tc>
      </w:tr>
    </w:tbl>
    <w:p w:rsidR="00DE38F6" w:rsidRPr="00315DA5" w:rsidRDefault="00DE38F6" w:rsidP="00315DA5">
      <w:pPr>
        <w:spacing w:line="276" w:lineRule="auto"/>
        <w:rPr>
          <w:rFonts w:ascii="Times New Roman" w:hAnsi="Times New Roman" w:cs="Times New Roman"/>
        </w:rPr>
      </w:pPr>
    </w:p>
    <w:sectPr w:rsidR="00DE38F6" w:rsidRPr="0031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6E23"/>
    <w:multiLevelType w:val="multilevel"/>
    <w:tmpl w:val="198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21D54"/>
    <w:multiLevelType w:val="multilevel"/>
    <w:tmpl w:val="9FE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8C5"/>
    <w:multiLevelType w:val="multilevel"/>
    <w:tmpl w:val="F5C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E0150"/>
    <w:multiLevelType w:val="multilevel"/>
    <w:tmpl w:val="EF6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4A82"/>
    <w:multiLevelType w:val="multilevel"/>
    <w:tmpl w:val="64E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14430">
    <w:abstractNumId w:val="4"/>
  </w:num>
  <w:num w:numId="2" w16cid:durableId="43648675">
    <w:abstractNumId w:val="2"/>
  </w:num>
  <w:num w:numId="3" w16cid:durableId="1320767087">
    <w:abstractNumId w:val="3"/>
  </w:num>
  <w:num w:numId="4" w16cid:durableId="957563889">
    <w:abstractNumId w:val="1"/>
  </w:num>
  <w:num w:numId="5" w16cid:durableId="180546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A5"/>
    <w:rsid w:val="00180A00"/>
    <w:rsid w:val="0028578E"/>
    <w:rsid w:val="00315DA5"/>
    <w:rsid w:val="005C443D"/>
    <w:rsid w:val="00B325DE"/>
    <w:rsid w:val="00D22FF6"/>
    <w:rsid w:val="00DE38F6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8462-44F4-40A7-BD8B-928A1238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2025-07-28T07:11:00Z</dcterms:created>
  <dcterms:modified xsi:type="dcterms:W3CDTF">2025-07-28T08:14:00Z</dcterms:modified>
</cp:coreProperties>
</file>