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6B08" w:rsidRPr="000B6B08" w:rsidRDefault="000B6B08" w:rsidP="000B6B08">
      <w:pPr>
        <w:rPr>
          <w:b/>
          <w:bCs/>
        </w:rPr>
      </w:pPr>
      <w:r w:rsidRPr="000B6B08">
        <w:rPr>
          <w:b/>
          <w:bCs/>
        </w:rPr>
        <w:t>Performance Report – Telco Cloud Migration Project</w:t>
      </w:r>
    </w:p>
    <w:p w:rsidR="000B6B08" w:rsidRPr="000B6B08" w:rsidRDefault="000B6B08" w:rsidP="000B6B08">
      <w:r w:rsidRPr="000B6B08">
        <w:rPr>
          <w:b/>
          <w:bCs/>
        </w:rPr>
        <w:t>Reporting Period:</w:t>
      </w:r>
      <w:r w:rsidRPr="000B6B08">
        <w:t xml:space="preserve"> [Insert Date Range]</w:t>
      </w:r>
      <w:r w:rsidRPr="000B6B08">
        <w:br/>
      </w:r>
      <w:r w:rsidRPr="000B6B08">
        <w:rPr>
          <w:b/>
          <w:bCs/>
        </w:rPr>
        <w:t>Prepared by:</w:t>
      </w:r>
      <w:r w:rsidRPr="000B6B08">
        <w:t xml:space="preserve"> [Project Manager / PMO]</w:t>
      </w:r>
      <w:r w:rsidRPr="000B6B08">
        <w:br/>
      </w:r>
      <w:r w:rsidRPr="000B6B08">
        <w:rPr>
          <w:b/>
          <w:bCs/>
        </w:rPr>
        <w:t>Date:</w:t>
      </w:r>
      <w:r w:rsidRPr="000B6B08">
        <w:t xml:space="preserve"> [Insert Date]</w:t>
      </w:r>
    </w:p>
    <w:p w:rsidR="000B6B08" w:rsidRPr="000B6B08" w:rsidRDefault="000B6B08" w:rsidP="000B6B08"/>
    <w:p w:rsidR="000B6B08" w:rsidRPr="000B6B08" w:rsidRDefault="000B6B08" w:rsidP="000B6B08">
      <w:pPr>
        <w:rPr>
          <w:b/>
          <w:bCs/>
        </w:rPr>
      </w:pPr>
      <w:r w:rsidRPr="000B6B08">
        <w:rPr>
          <w:b/>
          <w:bCs/>
        </w:rPr>
        <w:t>1. Schedule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232"/>
        <w:gridCol w:w="1178"/>
        <w:gridCol w:w="933"/>
        <w:gridCol w:w="1732"/>
        <w:gridCol w:w="1850"/>
        <w:gridCol w:w="919"/>
      </w:tblGrid>
      <w:tr w:rsidR="000B6B08" w:rsidRPr="000B6B08" w:rsidTr="000B6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Planned Value (PV)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Earned Value (EV)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Actual Cost (AC)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Schedule Variance (SV)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Schedule Performance Index (SPI)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Status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Milestone Completion 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100%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95%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N/A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-5%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0.95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Slight Delay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Key Activities Progress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[List activities]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[Progress %]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N/A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[Variance]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[SPI]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[Status]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Overall Project Timeline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[Baseline Dates]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[Current Dates]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N/A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[Days Ahead/Behind]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[SPI]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[Status]</w:t>
            </w:r>
          </w:p>
        </w:tc>
      </w:tr>
    </w:tbl>
    <w:p w:rsidR="000B6B08" w:rsidRPr="000B6B08" w:rsidRDefault="000B6B08" w:rsidP="000B6B08">
      <w:r w:rsidRPr="000B6B08">
        <w:rPr>
          <w:b/>
          <w:bCs/>
        </w:rPr>
        <w:t>Comments:</w:t>
      </w:r>
    </w:p>
    <w:p w:rsidR="000B6B08" w:rsidRPr="000B6B08" w:rsidRDefault="000B6B08" w:rsidP="000B6B08">
      <w:pPr>
        <w:numPr>
          <w:ilvl w:val="0"/>
          <w:numId w:val="1"/>
        </w:numPr>
      </w:pPr>
      <w:r w:rsidRPr="000B6B08">
        <w:t>CRM Integration delayed due to M-PESA API adjustments, affecting UAT start date by 1 week.</w:t>
      </w:r>
    </w:p>
    <w:p w:rsidR="000B6B08" w:rsidRPr="000B6B08" w:rsidRDefault="000B6B08" w:rsidP="000B6B08">
      <w:pPr>
        <w:numPr>
          <w:ilvl w:val="0"/>
          <w:numId w:val="1"/>
        </w:numPr>
      </w:pPr>
      <w:r w:rsidRPr="000B6B08">
        <w:t>OSS/BSS migration on track with 98% completion.</w:t>
      </w:r>
    </w:p>
    <w:p w:rsidR="000B6B08" w:rsidRPr="000B6B08" w:rsidRDefault="000B6B08" w:rsidP="000B6B08">
      <w:pPr>
        <w:numPr>
          <w:ilvl w:val="0"/>
          <w:numId w:val="1"/>
        </w:numPr>
      </w:pPr>
      <w:r w:rsidRPr="000B6B08">
        <w:t>Infrastructure provisioning completed on schedule.</w:t>
      </w:r>
    </w:p>
    <w:p w:rsidR="000B6B08" w:rsidRPr="000B6B08" w:rsidRDefault="000B6B08" w:rsidP="000B6B08"/>
    <w:p w:rsidR="000B6B08" w:rsidRPr="000B6B08" w:rsidRDefault="000B6B08" w:rsidP="000B6B08">
      <w:pPr>
        <w:rPr>
          <w:b/>
          <w:bCs/>
        </w:rPr>
      </w:pPr>
      <w:r w:rsidRPr="000B6B08">
        <w:rPr>
          <w:b/>
          <w:bCs/>
        </w:rPr>
        <w:t>2. Cost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560"/>
        <w:gridCol w:w="1384"/>
        <w:gridCol w:w="1371"/>
        <w:gridCol w:w="1970"/>
        <w:gridCol w:w="1110"/>
      </w:tblGrid>
      <w:tr w:rsidR="000B6B08" w:rsidRPr="000B6B08" w:rsidTr="000B6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Planned Budget (KES)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Actual Cost (KES)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Cost Variance (CV)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Cost Performance Index (CPI)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Status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Total Project Budget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60,000,000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62,000,000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-2,000,000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0.97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Slight Overrun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lastRenderedPageBreak/>
              <w:t>Major Cost Drivers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[e.g., Vendor Costs]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[Actual]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[Variance]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/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[Status]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Training and Knowledge Transfer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4,000,000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3,800,000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+200,000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/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Under Budget</w:t>
            </w:r>
          </w:p>
        </w:tc>
      </w:tr>
    </w:tbl>
    <w:p w:rsidR="000B6B08" w:rsidRPr="000B6B08" w:rsidRDefault="000B6B08" w:rsidP="000B6B08">
      <w:r w:rsidRPr="000B6B08">
        <w:rPr>
          <w:b/>
          <w:bCs/>
        </w:rPr>
        <w:t>Comments:</w:t>
      </w:r>
    </w:p>
    <w:p w:rsidR="000B6B08" w:rsidRPr="000B6B08" w:rsidRDefault="000B6B08" w:rsidP="000B6B08">
      <w:pPr>
        <w:numPr>
          <w:ilvl w:val="0"/>
          <w:numId w:val="2"/>
        </w:numPr>
      </w:pPr>
      <w:r w:rsidRPr="000B6B08">
        <w:t xml:space="preserve">Cost </w:t>
      </w:r>
      <w:proofErr w:type="gramStart"/>
      <w:r w:rsidRPr="000B6B08">
        <w:t>overrun</w:t>
      </w:r>
      <w:proofErr w:type="gramEnd"/>
      <w:r w:rsidRPr="000B6B08">
        <w:t xml:space="preserve"> mainly due to additional vendor support during CRM integration.</w:t>
      </w:r>
    </w:p>
    <w:p w:rsidR="000B6B08" w:rsidRPr="000B6B08" w:rsidRDefault="000B6B08" w:rsidP="000B6B08">
      <w:pPr>
        <w:numPr>
          <w:ilvl w:val="0"/>
          <w:numId w:val="2"/>
        </w:numPr>
      </w:pPr>
      <w:r w:rsidRPr="000B6B08">
        <w:t>Contingency funds utilized to cover unforeseen cloud infrastructure scaling.</w:t>
      </w:r>
    </w:p>
    <w:p w:rsidR="000B6B08" w:rsidRPr="000B6B08" w:rsidRDefault="000B6B08" w:rsidP="000B6B08">
      <w:pPr>
        <w:rPr>
          <w:b/>
          <w:bCs/>
        </w:rPr>
      </w:pPr>
      <w:r w:rsidRPr="000B6B08">
        <w:rPr>
          <w:b/>
          <w:bCs/>
        </w:rPr>
        <w:t>3. Scope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217"/>
        <w:gridCol w:w="1907"/>
        <w:gridCol w:w="920"/>
        <w:gridCol w:w="1209"/>
      </w:tblGrid>
      <w:tr w:rsidR="000B6B08" w:rsidRPr="000B6B08" w:rsidTr="000B6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Planned Completion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Actual Completion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Status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OSS/BSS Migration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95% by reporting date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96%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+1%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On Track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CRM SaaS Migration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100% by end of phase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90%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-10%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Slight Delay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NFV Deployment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80% by reporting date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85%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+5%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Ahead</w:t>
            </w:r>
          </w:p>
        </w:tc>
      </w:tr>
    </w:tbl>
    <w:p w:rsidR="000B6B08" w:rsidRPr="000B6B08" w:rsidRDefault="000B6B08" w:rsidP="000B6B08">
      <w:r w:rsidRPr="000B6B08">
        <w:rPr>
          <w:b/>
          <w:bCs/>
        </w:rPr>
        <w:t>Comments:</w:t>
      </w:r>
    </w:p>
    <w:p w:rsidR="000B6B08" w:rsidRPr="000B6B08" w:rsidRDefault="000B6B08" w:rsidP="000B6B08">
      <w:pPr>
        <w:numPr>
          <w:ilvl w:val="0"/>
          <w:numId w:val="3"/>
        </w:numPr>
      </w:pPr>
      <w:r w:rsidRPr="000B6B08">
        <w:t>Scope change request approved for additional CRM features (M-PESA SDK).</w:t>
      </w:r>
    </w:p>
    <w:p w:rsidR="000B6B08" w:rsidRPr="000B6B08" w:rsidRDefault="000B6B08" w:rsidP="000B6B08">
      <w:pPr>
        <w:numPr>
          <w:ilvl w:val="0"/>
          <w:numId w:val="3"/>
        </w:numPr>
      </w:pPr>
      <w:r w:rsidRPr="000B6B08">
        <w:t>NFV deployment exceeding expectations due to efficient containerization.</w:t>
      </w:r>
    </w:p>
    <w:p w:rsidR="000B6B08" w:rsidRPr="000B6B08" w:rsidRDefault="000B6B08" w:rsidP="000B6B08">
      <w:pPr>
        <w:rPr>
          <w:b/>
          <w:bCs/>
        </w:rPr>
      </w:pPr>
      <w:r w:rsidRPr="000B6B08">
        <w:rPr>
          <w:b/>
          <w:bCs/>
        </w:rPr>
        <w:t>4. Quality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939"/>
        <w:gridCol w:w="779"/>
        <w:gridCol w:w="1041"/>
        <w:gridCol w:w="3704"/>
      </w:tblGrid>
      <w:tr w:rsidR="000B6B08" w:rsidRPr="000B6B08" w:rsidTr="000B6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pPr>
              <w:rPr>
                <w:b/>
                <w:bCs/>
              </w:rPr>
            </w:pPr>
            <w:r w:rsidRPr="000B6B08">
              <w:rPr>
                <w:b/>
                <w:bCs/>
              </w:rPr>
              <w:t>Comments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Defect Density (per KLOC)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≤ 0.5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0.35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On Track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Continuous integration effective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UAT Pass Rate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≥ 95%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92%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Slight Risk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Additional regression testing planned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System Uptime (NFV, CRM)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≥ 99.9%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99.95%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Exceeded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Systems stable in staging</w:t>
            </w:r>
          </w:p>
        </w:tc>
      </w:tr>
      <w:tr w:rsidR="000B6B08" w:rsidRPr="000B6B08" w:rsidTr="000B6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API Response Time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 xml:space="preserve">≤ 200 </w:t>
            </w:r>
            <w:proofErr w:type="spellStart"/>
            <w:r w:rsidRPr="000B6B0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 xml:space="preserve">180 </w:t>
            </w:r>
            <w:proofErr w:type="spellStart"/>
            <w:r w:rsidRPr="000B6B0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Exceeded</w:t>
            </w:r>
          </w:p>
        </w:tc>
        <w:tc>
          <w:tcPr>
            <w:tcW w:w="0" w:type="auto"/>
            <w:vAlign w:val="center"/>
            <w:hideMark/>
          </w:tcPr>
          <w:p w:rsidR="000B6B08" w:rsidRPr="000B6B08" w:rsidRDefault="000B6B08" w:rsidP="000B6B08">
            <w:r w:rsidRPr="000B6B08">
              <w:t>Performance tuning successful</w:t>
            </w:r>
          </w:p>
        </w:tc>
      </w:tr>
    </w:tbl>
    <w:p w:rsidR="000B6B08" w:rsidRPr="000B6B08" w:rsidRDefault="000B6B08" w:rsidP="000B6B08">
      <w:pPr>
        <w:rPr>
          <w:b/>
          <w:bCs/>
        </w:rPr>
      </w:pPr>
      <w:r w:rsidRPr="000B6B08">
        <w:rPr>
          <w:b/>
          <w:bCs/>
        </w:rPr>
        <w:t>5. Summary &amp; Next Steps</w:t>
      </w:r>
    </w:p>
    <w:p w:rsidR="000B6B08" w:rsidRPr="000B6B08" w:rsidRDefault="000B6B08" w:rsidP="000B6B08">
      <w:pPr>
        <w:numPr>
          <w:ilvl w:val="0"/>
          <w:numId w:val="4"/>
        </w:numPr>
      </w:pPr>
      <w:r w:rsidRPr="000B6B08">
        <w:rPr>
          <w:b/>
          <w:bCs/>
        </w:rPr>
        <w:lastRenderedPageBreak/>
        <w:t>Schedule:</w:t>
      </w:r>
      <w:r w:rsidRPr="000B6B08">
        <w:t xml:space="preserve"> Close monitoring needed for CRM migration phase; contingency plans ready.</w:t>
      </w:r>
    </w:p>
    <w:p w:rsidR="000B6B08" w:rsidRPr="000B6B08" w:rsidRDefault="000B6B08" w:rsidP="000B6B08">
      <w:pPr>
        <w:numPr>
          <w:ilvl w:val="0"/>
          <w:numId w:val="4"/>
        </w:numPr>
      </w:pPr>
      <w:r w:rsidRPr="000B6B08">
        <w:rPr>
          <w:b/>
          <w:bCs/>
        </w:rPr>
        <w:t>Cost:</w:t>
      </w:r>
      <w:r w:rsidRPr="000B6B08">
        <w:t xml:space="preserve"> Review vendor contracts for possible renegotiation to control overrun.</w:t>
      </w:r>
    </w:p>
    <w:p w:rsidR="000B6B08" w:rsidRPr="000B6B08" w:rsidRDefault="000B6B08" w:rsidP="000B6B08">
      <w:pPr>
        <w:numPr>
          <w:ilvl w:val="0"/>
          <w:numId w:val="4"/>
        </w:numPr>
      </w:pPr>
      <w:r w:rsidRPr="000B6B08">
        <w:rPr>
          <w:b/>
          <w:bCs/>
        </w:rPr>
        <w:t>Scope:</w:t>
      </w:r>
      <w:r w:rsidRPr="000B6B08">
        <w:t xml:space="preserve"> Finalize additional CRM features in the next sprint.</w:t>
      </w:r>
    </w:p>
    <w:p w:rsidR="000B6B08" w:rsidRPr="000B6B08" w:rsidRDefault="000B6B08" w:rsidP="000B6B08">
      <w:pPr>
        <w:numPr>
          <w:ilvl w:val="0"/>
          <w:numId w:val="4"/>
        </w:numPr>
      </w:pPr>
      <w:r w:rsidRPr="000B6B08">
        <w:rPr>
          <w:b/>
          <w:bCs/>
        </w:rPr>
        <w:t>Quality:</w:t>
      </w:r>
      <w:r w:rsidRPr="000B6B08">
        <w:t xml:space="preserve"> Focus on closing UAT defects; begin performance testing for NFV modules.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750"/>
    <w:multiLevelType w:val="multilevel"/>
    <w:tmpl w:val="821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71437"/>
    <w:multiLevelType w:val="multilevel"/>
    <w:tmpl w:val="86AC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D1447"/>
    <w:multiLevelType w:val="multilevel"/>
    <w:tmpl w:val="3A7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37A68"/>
    <w:multiLevelType w:val="multilevel"/>
    <w:tmpl w:val="8B0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35489">
    <w:abstractNumId w:val="2"/>
  </w:num>
  <w:num w:numId="2" w16cid:durableId="588078309">
    <w:abstractNumId w:val="3"/>
  </w:num>
  <w:num w:numId="3" w16cid:durableId="828440599">
    <w:abstractNumId w:val="0"/>
  </w:num>
  <w:num w:numId="4" w16cid:durableId="99637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08"/>
    <w:rsid w:val="000B6B08"/>
    <w:rsid w:val="00180A00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422C9-3DDF-4CE3-BBD7-AB88B306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2025-07-28T11:52:00Z</dcterms:created>
  <dcterms:modified xsi:type="dcterms:W3CDTF">2025-07-28T11:52:00Z</dcterms:modified>
</cp:coreProperties>
</file>