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Lessons Learned Document</w:t>
      </w:r>
    </w:p>
    <w:p w:rsidR="00C0765B" w:rsidRPr="00C0765B" w:rsidRDefault="00C0765B" w:rsidP="00C0765B">
      <w:r w:rsidRPr="00C0765B">
        <w:rPr>
          <w:b/>
          <w:bCs/>
        </w:rPr>
        <w:t>Project:</w:t>
      </w:r>
      <w:r w:rsidRPr="00C0765B">
        <w:t xml:space="preserve"> Telco Cloud Migration</w:t>
      </w:r>
      <w:r w:rsidRPr="00C0765B">
        <w:br/>
      </w:r>
      <w:r w:rsidRPr="00C0765B">
        <w:rPr>
          <w:b/>
          <w:bCs/>
        </w:rPr>
        <w:t>Date:</w:t>
      </w:r>
      <w:r w:rsidRPr="00C0765B">
        <w:t xml:space="preserve"> </w:t>
      </w:r>
      <w:r w:rsidR="00CB09F0">
        <w:t>May 2025</w:t>
      </w:r>
    </w:p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1. Introduction</w:t>
      </w:r>
    </w:p>
    <w:p w:rsidR="00C0765B" w:rsidRPr="00C0765B" w:rsidRDefault="00C0765B" w:rsidP="00C0765B">
      <w:r w:rsidRPr="00C0765B">
        <w:t>This document captures the key lessons learned throughout the Telco Cloud Migration Project. It aims to identify successes and challenges to improve future project planning, execution, and delivery.</w:t>
      </w:r>
    </w:p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2. Project Summary</w:t>
      </w:r>
    </w:p>
    <w:p w:rsidR="00C0765B" w:rsidRPr="00C0765B" w:rsidRDefault="00C0765B" w:rsidP="00C0765B">
      <w:r w:rsidRPr="00C0765B">
        <w:t>The Telco Cloud Migration Project involved migrating critical IT infrastructure from on-premises data centers to a secure, scalable cloud environment. The project ran from June 1, 2025, to September 30, 2025, and included architecture design, migration execution, training, and post-migration support.</w:t>
      </w:r>
    </w:p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3. Lessons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487"/>
        <w:gridCol w:w="2466"/>
        <w:gridCol w:w="2614"/>
      </w:tblGrid>
      <w:tr w:rsidR="00C0765B" w:rsidRPr="00C0765B" w:rsidTr="00C07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Lesson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Recommendation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Stakeholder Engagement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Early involvement of stakeholders ensured smoother approvals and faster decision-making.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Reduced delays in approvals and enhanced collaboration.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Maintain frequent communication and include all key stakeholders early in future projects.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Risk Management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Delays in access to legacy systems caused schedule pressure during the migration preparation phase.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Created bottlenecks affecting migration timeline.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Develop contingency plans and escalate access issues early in the project lifecycle.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Comprehensive role-based training improved user adoption and minimized resistance.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Higher user satisfaction and fewer post-migration support tickets.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Start training programs early and tailor content to different user groups for future projects.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 xml:space="preserve">Clear, consistent communication helped </w:t>
            </w:r>
            <w:r w:rsidRPr="00C0765B">
              <w:lastRenderedPageBreak/>
              <w:t>manage expectations and reduce resistance.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lastRenderedPageBreak/>
              <w:t>Improved stakeholder confidence and reduced misunderstandings.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 xml:space="preserve">Use multi-channel communication strategies </w:t>
            </w:r>
            <w:r w:rsidRPr="00C0765B">
              <w:lastRenderedPageBreak/>
              <w:t>and regular updates throughout the project.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lastRenderedPageBreak/>
              <w:t>Technical Preparation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Early provisioning of test and staging environments allowed thorough validation before migration.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Reduced post-migration defects and downtime.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Allocate sufficient time for environment setup and testing in future project schedules.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User Acceptance Testing uncovered critical workflow issues that were fixed before go-live.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Minimized disruption during production launch.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Involve key users early in UAT planning and execution to ensure comprehensive coverage.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Resource Management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Resource availability fluctuated during peak migration activities.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Risk of schedule slips and overworked team members.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Plan resource allocation carefully and consider temporary staffing for critical phases.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Updated operational manuals post-migration ensured smooth support transition.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Support teams could handle new cloud infrastructure effectively.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Integrate documentation updates into project timelines as mandatory deliverables.</w:t>
            </w:r>
          </w:p>
        </w:tc>
      </w:tr>
    </w:tbl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4. Positive Highlights</w:t>
      </w:r>
    </w:p>
    <w:p w:rsidR="00C0765B" w:rsidRPr="00C0765B" w:rsidRDefault="00C0765B" w:rsidP="00C0765B">
      <w:pPr>
        <w:numPr>
          <w:ilvl w:val="0"/>
          <w:numId w:val="1"/>
        </w:numPr>
      </w:pPr>
      <w:r w:rsidRPr="00C0765B">
        <w:t>Strong collaboration between IT, business users, and vendors</w:t>
      </w:r>
    </w:p>
    <w:p w:rsidR="00C0765B" w:rsidRPr="00C0765B" w:rsidRDefault="00C0765B" w:rsidP="00C0765B">
      <w:pPr>
        <w:numPr>
          <w:ilvl w:val="0"/>
          <w:numId w:val="1"/>
        </w:numPr>
      </w:pPr>
      <w:r w:rsidRPr="00C0765B">
        <w:t>Effective risk mitigation strategies kept the project on track</w:t>
      </w:r>
    </w:p>
    <w:p w:rsidR="00C0765B" w:rsidRPr="00C0765B" w:rsidRDefault="00C0765B" w:rsidP="00C0765B">
      <w:pPr>
        <w:numPr>
          <w:ilvl w:val="0"/>
          <w:numId w:val="1"/>
        </w:numPr>
      </w:pPr>
      <w:r w:rsidRPr="00C0765B">
        <w:t>Successful delivery within budget and schedule constraints</w:t>
      </w:r>
    </w:p>
    <w:p w:rsidR="00C0765B" w:rsidRPr="00C0765B" w:rsidRDefault="00C0765B" w:rsidP="00C0765B">
      <w:pPr>
        <w:numPr>
          <w:ilvl w:val="0"/>
          <w:numId w:val="1"/>
        </w:numPr>
      </w:pPr>
      <w:r w:rsidRPr="00C0765B">
        <w:t>High engagement in training sessions facilitated smooth adoption</w:t>
      </w:r>
    </w:p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5. Areas for Improvement</w:t>
      </w:r>
    </w:p>
    <w:p w:rsidR="00C0765B" w:rsidRPr="00C0765B" w:rsidRDefault="00C0765B" w:rsidP="00C0765B">
      <w:pPr>
        <w:numPr>
          <w:ilvl w:val="0"/>
          <w:numId w:val="2"/>
        </w:numPr>
      </w:pPr>
      <w:r w:rsidRPr="00C0765B">
        <w:t>Improve early identification and resolution of legacy system access issues</w:t>
      </w:r>
    </w:p>
    <w:p w:rsidR="00C0765B" w:rsidRPr="00C0765B" w:rsidRDefault="00C0765B" w:rsidP="00C0765B">
      <w:pPr>
        <w:numPr>
          <w:ilvl w:val="0"/>
          <w:numId w:val="2"/>
        </w:numPr>
      </w:pPr>
      <w:r w:rsidRPr="00C0765B">
        <w:t>Enhance support for remote and distributed users during training</w:t>
      </w:r>
    </w:p>
    <w:p w:rsidR="00C0765B" w:rsidRPr="00C0765B" w:rsidRDefault="00C0765B" w:rsidP="00C0765B">
      <w:pPr>
        <w:numPr>
          <w:ilvl w:val="0"/>
          <w:numId w:val="2"/>
        </w:numPr>
      </w:pPr>
      <w:r w:rsidRPr="00C0765B">
        <w:t>Increase automation in migration and monitoring processes for faster issue detection</w:t>
      </w:r>
    </w:p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lastRenderedPageBreak/>
        <w:t>6. Conclusion</w:t>
      </w:r>
    </w:p>
    <w:p w:rsidR="00C0765B" w:rsidRPr="00C0765B" w:rsidRDefault="00C0765B" w:rsidP="00C0765B">
      <w:r w:rsidRPr="00C0765B">
        <w:t>The Telco Cloud Migration Project was a success with valuable insights gained. Applying these lessons learned will enhance the execution and outcomes of future cloud and IT transformation projects.</w:t>
      </w:r>
    </w:p>
    <w:p w:rsidR="00C0765B" w:rsidRPr="00C0765B" w:rsidRDefault="00C0765B" w:rsidP="00C0765B">
      <w:pPr>
        <w:rPr>
          <w:b/>
          <w:bCs/>
        </w:rPr>
      </w:pPr>
      <w:r w:rsidRPr="00C0765B">
        <w:rPr>
          <w:b/>
          <w:bCs/>
        </w:rPr>
        <w:t>7.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884"/>
        <w:gridCol w:w="1007"/>
        <w:gridCol w:w="544"/>
      </w:tblGrid>
      <w:tr w:rsidR="00C0765B" w:rsidRPr="00C0765B" w:rsidTr="00C07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pPr>
              <w:rPr>
                <w:b/>
                <w:bCs/>
              </w:rPr>
            </w:pPr>
            <w:r w:rsidRPr="00C0765B">
              <w:rPr>
                <w:b/>
                <w:bCs/>
              </w:rPr>
              <w:t>Date</w:t>
            </w:r>
          </w:p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[Project Sponsor]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/>
        </w:tc>
        <w:tc>
          <w:tcPr>
            <w:tcW w:w="0" w:type="auto"/>
            <w:vAlign w:val="center"/>
            <w:hideMark/>
          </w:tcPr>
          <w:p w:rsidR="00C0765B" w:rsidRPr="00C0765B" w:rsidRDefault="00C0765B" w:rsidP="00C0765B"/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Barbara Mwangi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/>
        </w:tc>
        <w:tc>
          <w:tcPr>
            <w:tcW w:w="0" w:type="auto"/>
            <w:vAlign w:val="center"/>
            <w:hideMark/>
          </w:tcPr>
          <w:p w:rsidR="00C0765B" w:rsidRPr="00C0765B" w:rsidRDefault="00C0765B" w:rsidP="00C0765B"/>
        </w:tc>
      </w:tr>
      <w:tr w:rsidR="00C0765B" w:rsidRPr="00C0765B" w:rsidTr="00C07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[IT Manager]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>
            <w:r w:rsidRPr="00C0765B">
              <w:t>IT Operations Lead</w:t>
            </w:r>
          </w:p>
        </w:tc>
        <w:tc>
          <w:tcPr>
            <w:tcW w:w="0" w:type="auto"/>
            <w:vAlign w:val="center"/>
            <w:hideMark/>
          </w:tcPr>
          <w:p w:rsidR="00C0765B" w:rsidRPr="00C0765B" w:rsidRDefault="00C0765B" w:rsidP="00C0765B"/>
        </w:tc>
        <w:tc>
          <w:tcPr>
            <w:tcW w:w="0" w:type="auto"/>
            <w:vAlign w:val="center"/>
            <w:hideMark/>
          </w:tcPr>
          <w:p w:rsidR="00C0765B" w:rsidRPr="00C0765B" w:rsidRDefault="00C0765B" w:rsidP="00C0765B"/>
        </w:tc>
      </w:tr>
    </w:tbl>
    <w:p w:rsidR="00C0765B" w:rsidRPr="00C0765B" w:rsidRDefault="00C0765B" w:rsidP="00C0765B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85071"/>
    <w:multiLevelType w:val="multilevel"/>
    <w:tmpl w:val="76C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40D21"/>
    <w:multiLevelType w:val="multilevel"/>
    <w:tmpl w:val="E00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355590">
    <w:abstractNumId w:val="1"/>
  </w:num>
  <w:num w:numId="2" w16cid:durableId="14946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5B"/>
    <w:rsid w:val="00180A00"/>
    <w:rsid w:val="0028578E"/>
    <w:rsid w:val="00A76492"/>
    <w:rsid w:val="00C0765B"/>
    <w:rsid w:val="00CB09F0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5AC8"/>
  <w15:chartTrackingRefBased/>
  <w15:docId w15:val="{AEB76F7A-DA8B-49E3-9AB9-3AA7E3FA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1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6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7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0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7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4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2025-07-21T15:16:00Z</dcterms:created>
  <dcterms:modified xsi:type="dcterms:W3CDTF">2025-07-26T17:26:00Z</dcterms:modified>
</cp:coreProperties>
</file>