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108CB" w14:textId="77777777" w:rsidR="008026B9" w:rsidRPr="00436AEF" w:rsidRDefault="008026B9" w:rsidP="008026B9">
      <w:pPr>
        <w:rPr>
          <w:b/>
          <w:bCs/>
        </w:rPr>
      </w:pPr>
      <w:r w:rsidRPr="00436AEF">
        <w:rPr>
          <w:b/>
          <w:bCs/>
        </w:rPr>
        <w:t>Production Environment Configuration Documentation</w:t>
      </w:r>
    </w:p>
    <w:p w14:paraId="289B40D8" w14:textId="77777777" w:rsidR="008026B9" w:rsidRPr="00436AEF" w:rsidRDefault="008026B9" w:rsidP="008026B9">
      <w:r w:rsidRPr="00436AEF">
        <w:rPr>
          <w:b/>
          <w:bCs/>
        </w:rPr>
        <w:t>Purpose:</w:t>
      </w:r>
      <w:r w:rsidRPr="00436AEF">
        <w:t xml:space="preserve"> To document the final architecture and security settings of the live digital ecosystem for long-term sustainability, auditing, and maintenance.</w:t>
      </w:r>
    </w:p>
    <w:p w14:paraId="671363ED" w14:textId="77777777" w:rsidR="008026B9" w:rsidRPr="00436AEF" w:rsidRDefault="008026B9" w:rsidP="008026B9">
      <w:r w:rsidRPr="00436AEF">
        <w:rPr>
          <w:b/>
          <w:bCs/>
        </w:rPr>
        <w:t>Key Components:</w:t>
      </w:r>
    </w:p>
    <w:p w14:paraId="6DED638C" w14:textId="77777777" w:rsidR="008026B9" w:rsidRPr="00436AEF" w:rsidRDefault="008026B9" w:rsidP="008026B9">
      <w:pPr>
        <w:numPr>
          <w:ilvl w:val="0"/>
          <w:numId w:val="1"/>
        </w:numPr>
      </w:pPr>
      <w:r w:rsidRPr="00436AEF">
        <w:rPr>
          <w:b/>
          <w:bCs/>
        </w:rPr>
        <w:t>System Architecture Diagrams:</w:t>
      </w:r>
      <w:r w:rsidRPr="00436AEF">
        <w:t xml:space="preserve"> Cloud-native blueprint showing services like frontend UI, backend API gateway, PostgreSQL database, object storage, caching layer, and third-party integrations.</w:t>
      </w:r>
    </w:p>
    <w:p w14:paraId="4710D3A4" w14:textId="77777777" w:rsidR="008026B9" w:rsidRPr="00436AEF" w:rsidRDefault="008026B9" w:rsidP="008026B9">
      <w:pPr>
        <w:numPr>
          <w:ilvl w:val="0"/>
          <w:numId w:val="1"/>
        </w:numPr>
      </w:pPr>
      <w:r w:rsidRPr="00436AEF">
        <w:rPr>
          <w:b/>
          <w:bCs/>
        </w:rPr>
        <w:t>Infrastructure-as-Code Snapshots:</w:t>
      </w:r>
      <w:r w:rsidRPr="00436AEF">
        <w:t xml:space="preserve"> Terraform/Ansible scripts and outputs showing configurations for VMs, firewall rules, security groups, virtual networks, IAM roles.</w:t>
      </w:r>
    </w:p>
    <w:p w14:paraId="6B941610" w14:textId="77777777" w:rsidR="008026B9" w:rsidRPr="00436AEF" w:rsidRDefault="008026B9" w:rsidP="008026B9">
      <w:pPr>
        <w:numPr>
          <w:ilvl w:val="0"/>
          <w:numId w:val="1"/>
        </w:numPr>
      </w:pPr>
      <w:r w:rsidRPr="00436AEF">
        <w:rPr>
          <w:b/>
          <w:bCs/>
        </w:rPr>
        <w:t>TLS &amp; Encryption Standards:</w:t>
      </w:r>
      <w:r w:rsidRPr="00436AEF">
        <w:t xml:space="preserve"> SSL certificate chains, encryption keys management (e.g., AES-256 for data at rest, TLS 1.2+ for data in transit).</w:t>
      </w:r>
    </w:p>
    <w:p w14:paraId="2B1F5BB3" w14:textId="77777777" w:rsidR="008026B9" w:rsidRPr="00436AEF" w:rsidRDefault="008026B9" w:rsidP="008026B9">
      <w:pPr>
        <w:numPr>
          <w:ilvl w:val="0"/>
          <w:numId w:val="1"/>
        </w:numPr>
      </w:pPr>
      <w:r w:rsidRPr="00436AEF">
        <w:rPr>
          <w:b/>
          <w:bCs/>
        </w:rPr>
        <w:t>DNS and Load Balancing Configurations:</w:t>
      </w:r>
      <w:r w:rsidRPr="00436AEF">
        <w:t xml:space="preserve"> High-availability setup with CDN caching (Cloudflare/AWS CloudFront), geo-routing rules, and failover logic.</w:t>
      </w:r>
    </w:p>
    <w:p w14:paraId="6D0DAD7A" w14:textId="77777777" w:rsidR="008026B9" w:rsidRPr="00436AEF" w:rsidRDefault="008026B9" w:rsidP="008026B9">
      <w:pPr>
        <w:numPr>
          <w:ilvl w:val="0"/>
          <w:numId w:val="1"/>
        </w:numPr>
      </w:pPr>
      <w:r w:rsidRPr="00436AEF">
        <w:rPr>
          <w:b/>
          <w:bCs/>
        </w:rPr>
        <w:t>Monitoring Agent Setup:</w:t>
      </w:r>
      <w:r w:rsidRPr="00436AEF">
        <w:t xml:space="preserve"> Installation and configuration of monitoring tools (e.g., Prometheus, New Relic, ELK stack) for uptime and usage telemetry.</w:t>
      </w:r>
    </w:p>
    <w:p w14:paraId="40C51E27" w14:textId="77777777" w:rsidR="008026B9" w:rsidRPr="00436AEF" w:rsidRDefault="008026B9" w:rsidP="008026B9">
      <w:pPr>
        <w:tabs>
          <w:tab w:val="num" w:pos="720"/>
        </w:tabs>
      </w:pPr>
    </w:p>
    <w:p w14:paraId="6522895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361BC"/>
    <w:multiLevelType w:val="multilevel"/>
    <w:tmpl w:val="6A3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0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9"/>
    <w:rsid w:val="00180A00"/>
    <w:rsid w:val="0028578E"/>
    <w:rsid w:val="008026B9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E868"/>
  <w15:chartTrackingRefBased/>
  <w15:docId w15:val="{AC4A88C0-3181-425D-BDB7-8500D2BA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B9"/>
  </w:style>
  <w:style w:type="paragraph" w:styleId="Heading1">
    <w:name w:val="heading 1"/>
    <w:basedOn w:val="Normal"/>
    <w:next w:val="Normal"/>
    <w:link w:val="Heading1Char"/>
    <w:uiPriority w:val="9"/>
    <w:qFormat/>
    <w:rsid w:val="00802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2025-08-02T17:04:00Z</dcterms:created>
  <dcterms:modified xsi:type="dcterms:W3CDTF">2025-08-02T17:06:00Z</dcterms:modified>
</cp:coreProperties>
</file>