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DEE6" w14:textId="77777777" w:rsidR="009A69D7" w:rsidRPr="006D0CD7" w:rsidRDefault="009A69D7" w:rsidP="009A69D7">
      <w:r w:rsidRPr="006D0CD7">
        <w:t>Strengthen institutional memory, morale, and motivation through structured recognition.</w:t>
      </w:r>
    </w:p>
    <w:p w14:paraId="2613E231" w14:textId="77777777" w:rsidR="009A69D7" w:rsidRPr="006D0CD7" w:rsidRDefault="009A69D7" w:rsidP="009A69D7">
      <w:pPr>
        <w:rPr>
          <w:b/>
          <w:bCs/>
        </w:rPr>
      </w:pPr>
      <w:r w:rsidRPr="006D0CD7">
        <w:rPr>
          <w:b/>
          <w:bCs/>
        </w:rPr>
        <w:t>A. Key Achievements &amp; Contributions</w:t>
      </w:r>
    </w:p>
    <w:p w14:paraId="63D933F6" w14:textId="77777777" w:rsidR="009A69D7" w:rsidRPr="006D0CD7" w:rsidRDefault="009A69D7" w:rsidP="009A69D7">
      <w:pPr>
        <w:numPr>
          <w:ilvl w:val="0"/>
          <w:numId w:val="1"/>
        </w:numPr>
      </w:pPr>
      <w:r w:rsidRPr="006D0CD7">
        <w:rPr>
          <w:b/>
          <w:bCs/>
        </w:rPr>
        <w:t>Milestones beaten:</w:t>
      </w:r>
      <w:r w:rsidRPr="006D0CD7">
        <w:t xml:space="preserve"> 70 NGOs onboarded under two months; &gt;99.9% uptime for first quarter</w:t>
      </w:r>
    </w:p>
    <w:p w14:paraId="1EAB4D1F" w14:textId="77777777" w:rsidR="009A69D7" w:rsidRPr="006D0CD7" w:rsidRDefault="009A69D7" w:rsidP="009A69D7">
      <w:pPr>
        <w:numPr>
          <w:ilvl w:val="0"/>
          <w:numId w:val="1"/>
        </w:numPr>
      </w:pPr>
      <w:r w:rsidRPr="006D0CD7">
        <w:rPr>
          <w:b/>
          <w:bCs/>
        </w:rPr>
        <w:t>Innovation highlights:</w:t>
      </w:r>
      <w:r w:rsidRPr="006D0CD7">
        <w:t xml:space="preserve"> Kenyan field coordinator saved 24 </w:t>
      </w:r>
      <w:proofErr w:type="spellStart"/>
      <w:r w:rsidRPr="006D0CD7">
        <w:t>hrs</w:t>
      </w:r>
      <w:proofErr w:type="spellEnd"/>
      <w:r w:rsidRPr="006D0CD7">
        <w:t>/week by optimizing login flows; Tanzanian dashboard refinements cut sync</w:t>
      </w:r>
      <w:r w:rsidRPr="006D0CD7">
        <w:noBreakHyphen/>
        <w:t>error rate by 38%</w:t>
      </w:r>
    </w:p>
    <w:p w14:paraId="2CBA4F31" w14:textId="77777777" w:rsidR="009A69D7" w:rsidRPr="006D0CD7" w:rsidRDefault="009A69D7" w:rsidP="009A69D7">
      <w:pPr>
        <w:rPr>
          <w:b/>
          <w:bCs/>
        </w:rPr>
      </w:pPr>
      <w:r w:rsidRPr="006D0CD7">
        <w:rPr>
          <w:b/>
          <w:bCs/>
        </w:rPr>
        <w:t>B. Recognition Awards Framework</w:t>
      </w:r>
    </w:p>
    <w:p w14:paraId="027CD5BC" w14:textId="77777777" w:rsidR="009A69D7" w:rsidRPr="006D0CD7" w:rsidRDefault="009A69D7" w:rsidP="009A69D7">
      <w:pPr>
        <w:numPr>
          <w:ilvl w:val="0"/>
          <w:numId w:val="2"/>
        </w:numPr>
      </w:pPr>
      <w:r w:rsidRPr="006D0CD7">
        <w:rPr>
          <w:b/>
          <w:bCs/>
        </w:rPr>
        <w:t>Role categories:</w:t>
      </w:r>
    </w:p>
    <w:p w14:paraId="0A2032FD" w14:textId="77777777" w:rsidR="009A69D7" w:rsidRPr="006D0CD7" w:rsidRDefault="009A69D7" w:rsidP="009A69D7">
      <w:pPr>
        <w:numPr>
          <w:ilvl w:val="1"/>
          <w:numId w:val="2"/>
        </w:numPr>
      </w:pPr>
      <w:r w:rsidRPr="006D0CD7">
        <w:t>“Operational Excellence” (e.g. zero</w:t>
      </w:r>
      <w:r w:rsidRPr="006D0CD7">
        <w:noBreakHyphen/>
        <w:t>incident rollouts)</w:t>
      </w:r>
    </w:p>
    <w:p w14:paraId="1050D567" w14:textId="77777777" w:rsidR="009A69D7" w:rsidRPr="006D0CD7" w:rsidRDefault="009A69D7" w:rsidP="009A69D7">
      <w:pPr>
        <w:numPr>
          <w:ilvl w:val="1"/>
          <w:numId w:val="2"/>
        </w:numPr>
      </w:pPr>
      <w:r w:rsidRPr="006D0CD7">
        <w:t>“Innovation Champion” (e.g. digital analog metrics)</w:t>
      </w:r>
    </w:p>
    <w:p w14:paraId="08179173" w14:textId="77777777" w:rsidR="009A69D7" w:rsidRPr="006D0CD7" w:rsidRDefault="009A69D7" w:rsidP="009A69D7">
      <w:pPr>
        <w:numPr>
          <w:ilvl w:val="1"/>
          <w:numId w:val="2"/>
        </w:numPr>
      </w:pPr>
      <w:r w:rsidRPr="006D0CD7">
        <w:t xml:space="preserve">“Peer Mentor” (e.g. </w:t>
      </w:r>
      <w:proofErr w:type="spellStart"/>
      <w:r w:rsidRPr="006D0CD7">
        <w:t>ToT</w:t>
      </w:r>
      <w:proofErr w:type="spellEnd"/>
      <w:r w:rsidRPr="006D0CD7">
        <w:t xml:space="preserve"> contributors who trained ≥ 20 champions)</w:t>
      </w:r>
    </w:p>
    <w:p w14:paraId="0B33A67C" w14:textId="77777777" w:rsidR="009A69D7" w:rsidRPr="006D0CD7" w:rsidRDefault="009A69D7" w:rsidP="009A69D7">
      <w:pPr>
        <w:numPr>
          <w:ilvl w:val="0"/>
          <w:numId w:val="2"/>
        </w:numPr>
      </w:pPr>
      <w:r w:rsidRPr="006D0CD7">
        <w:t>Certificates and short commemorative letters issued to individuals and teams</w:t>
      </w:r>
    </w:p>
    <w:p w14:paraId="578699A2" w14:textId="77777777" w:rsidR="009A69D7" w:rsidRPr="006D0CD7" w:rsidRDefault="009A69D7" w:rsidP="009A69D7">
      <w:pPr>
        <w:numPr>
          <w:ilvl w:val="0"/>
          <w:numId w:val="2"/>
        </w:numPr>
      </w:pPr>
      <w:r w:rsidRPr="006D0CD7">
        <w:t>Shared across UN</w:t>
      </w:r>
      <w:r w:rsidRPr="006D0CD7">
        <w:noBreakHyphen/>
        <w:t>NGO councils and communication channels (monthly newsletter, Yammer/Teams)</w:t>
      </w:r>
    </w:p>
    <w:p w14:paraId="61C0AEFC" w14:textId="77777777" w:rsidR="009A69D7" w:rsidRPr="006D0CD7" w:rsidRDefault="009A69D7" w:rsidP="009A69D7">
      <w:pPr>
        <w:rPr>
          <w:b/>
          <w:bCs/>
        </w:rPr>
      </w:pPr>
      <w:r w:rsidRPr="006D0CD7">
        <w:rPr>
          <w:b/>
          <w:bCs/>
        </w:rPr>
        <w:t>C. Celebration Event &amp; Feedback</w:t>
      </w:r>
    </w:p>
    <w:p w14:paraId="3805D483" w14:textId="77777777" w:rsidR="009A69D7" w:rsidRPr="006D0CD7" w:rsidRDefault="009A69D7" w:rsidP="009A69D7">
      <w:pPr>
        <w:numPr>
          <w:ilvl w:val="0"/>
          <w:numId w:val="3"/>
        </w:numPr>
      </w:pPr>
      <w:r w:rsidRPr="006D0CD7">
        <w:t>A virtual closing ceremony led by UN</w:t>
      </w:r>
      <w:r w:rsidRPr="006D0CD7">
        <w:noBreakHyphen/>
        <w:t>DTP Steering Committee; invited asynchronous shout</w:t>
      </w:r>
      <w:r w:rsidRPr="006D0CD7">
        <w:noBreakHyphen/>
        <w:t>outs from field to regional HQ</w:t>
      </w:r>
    </w:p>
    <w:p w14:paraId="52B66CB2" w14:textId="77777777" w:rsidR="009A69D7" w:rsidRPr="006D0CD7" w:rsidRDefault="009A69D7" w:rsidP="009A69D7">
      <w:pPr>
        <w:numPr>
          <w:ilvl w:val="0"/>
          <w:numId w:val="3"/>
        </w:numPr>
      </w:pPr>
      <w:r w:rsidRPr="006D0CD7">
        <w:t>Follow</w:t>
      </w:r>
      <w:r w:rsidRPr="006D0CD7">
        <w:noBreakHyphen/>
        <w:t>up morale survey: 94 % felt valued; 89 % cited increased inter-agency collaboration post</w:t>
      </w:r>
      <w:r w:rsidRPr="006D0CD7">
        <w:noBreakHyphen/>
        <w:t>deployment</w:t>
      </w:r>
    </w:p>
    <w:p w14:paraId="3B74D0F7" w14:textId="77777777" w:rsidR="009A69D7" w:rsidRPr="006D0CD7" w:rsidRDefault="009A69D7" w:rsidP="009A69D7">
      <w:pPr>
        <w:rPr>
          <w:b/>
          <w:bCs/>
        </w:rPr>
      </w:pPr>
      <w:r w:rsidRPr="006D0CD7">
        <w:rPr>
          <w:b/>
          <w:bCs/>
        </w:rPr>
        <w:t xml:space="preserve">D. </w:t>
      </w:r>
      <w:proofErr w:type="spellStart"/>
      <w:r w:rsidRPr="006D0CD7">
        <w:rPr>
          <w:b/>
          <w:bCs/>
        </w:rPr>
        <w:t>Institutionalising</w:t>
      </w:r>
      <w:proofErr w:type="spellEnd"/>
      <w:r w:rsidRPr="006D0CD7">
        <w:rPr>
          <w:b/>
          <w:bCs/>
        </w:rPr>
        <w:t xml:space="preserve"> Recognition</w:t>
      </w:r>
    </w:p>
    <w:p w14:paraId="0B816794" w14:textId="77777777" w:rsidR="009A69D7" w:rsidRPr="006D0CD7" w:rsidRDefault="009A69D7" w:rsidP="009A69D7">
      <w:pPr>
        <w:numPr>
          <w:ilvl w:val="0"/>
          <w:numId w:val="4"/>
        </w:numPr>
      </w:pPr>
      <w:r w:rsidRPr="006D0CD7">
        <w:t>Archive transcripts, certificates, and quotes in institutional KM repository</w:t>
      </w:r>
    </w:p>
    <w:p w14:paraId="7E6F560E" w14:textId="77777777" w:rsidR="009A69D7" w:rsidRPr="006D0CD7" w:rsidRDefault="009A69D7" w:rsidP="009A69D7">
      <w:pPr>
        <w:numPr>
          <w:ilvl w:val="0"/>
          <w:numId w:val="4"/>
        </w:numPr>
      </w:pPr>
      <w:r w:rsidRPr="006D0CD7">
        <w:t>Quarterly “virtual coffee” forum under CIPOG</w:t>
      </w:r>
      <w:r w:rsidRPr="006D0CD7">
        <w:noBreakHyphen/>
        <w:t>SSA governance to spotlight innovations and peer leadership</w:t>
      </w:r>
    </w:p>
    <w:p w14:paraId="10454742" w14:textId="77777777" w:rsidR="009A69D7" w:rsidRPr="006D0CD7" w:rsidRDefault="009A69D7" w:rsidP="009A69D7">
      <w:pPr>
        <w:numPr>
          <w:ilvl w:val="0"/>
          <w:numId w:val="4"/>
        </w:numPr>
      </w:pPr>
      <w:r w:rsidRPr="006D0CD7">
        <w:t>Creates upward synergy in upcoming scale</w:t>
      </w:r>
      <w:r w:rsidRPr="006D0CD7">
        <w:noBreakHyphen/>
        <w:t xml:space="preserve">up phases—recognizing that poorly managed recognition contributes to digital failure (70–95 % DT failure rates </w:t>
      </w:r>
      <w:proofErr w:type="spellStart"/>
      <w:r w:rsidRPr="006D0CD7">
        <w:t>emphasise</w:t>
      </w:r>
      <w:proofErr w:type="spellEnd"/>
      <w:r w:rsidRPr="006D0CD7">
        <w:t xml:space="preserve"> culture risk) (</w:t>
      </w:r>
      <w:hyperlink r:id="rId5" w:tooltip="Vacancies | UNICEF Careers" w:history="1">
        <w:r w:rsidRPr="006D0CD7">
          <w:rPr>
            <w:rStyle w:val="Hyperlink"/>
          </w:rPr>
          <w:t>UNICEF Jobs</w:t>
        </w:r>
      </w:hyperlink>
      <w:r w:rsidRPr="006D0CD7">
        <w:t xml:space="preserve">, </w:t>
      </w:r>
      <w:hyperlink r:id="rId6" w:tooltip="Vacancies | UNICEF Careers" w:history="1">
        <w:r w:rsidRPr="006D0CD7">
          <w:rPr>
            <w:rStyle w:val="Hyperlink"/>
          </w:rPr>
          <w:t>UNICEF Jobs</w:t>
        </w:r>
      </w:hyperlink>
      <w:r w:rsidRPr="006D0CD7">
        <w:t>).</w:t>
      </w:r>
    </w:p>
    <w:p w14:paraId="4CCB5F4E" w14:textId="77777777" w:rsidR="009A69D7" w:rsidRPr="006D0CD7" w:rsidRDefault="009A69D7" w:rsidP="009A69D7">
      <w:pPr>
        <w:rPr>
          <w:b/>
          <w:bCs/>
        </w:rPr>
      </w:pPr>
      <w:r w:rsidRPr="006D0CD7">
        <w:rPr>
          <w:b/>
          <w:bCs/>
        </w:rPr>
        <w:t xml:space="preserve"> Comprehensive Implementation Package</w:t>
      </w:r>
    </w:p>
    <w:p w14:paraId="3114133F" w14:textId="77777777" w:rsidR="009A69D7" w:rsidRPr="006D0CD7" w:rsidRDefault="009A69D7" w:rsidP="009A69D7">
      <w:r w:rsidRPr="006D0CD7">
        <w:t>After preparing these deliverables, compile them into:</w:t>
      </w:r>
    </w:p>
    <w:p w14:paraId="6A331E8B" w14:textId="77777777" w:rsidR="009A69D7" w:rsidRPr="006D0CD7" w:rsidRDefault="009A69D7" w:rsidP="009A69D7">
      <w:pPr>
        <w:numPr>
          <w:ilvl w:val="0"/>
          <w:numId w:val="5"/>
        </w:numPr>
      </w:pPr>
      <w:r w:rsidRPr="006D0CD7">
        <w:lastRenderedPageBreak/>
        <w:t xml:space="preserve">A branded </w:t>
      </w:r>
      <w:r w:rsidRPr="006D0CD7">
        <w:rPr>
          <w:b/>
          <w:bCs/>
        </w:rPr>
        <w:t>PowerPoint briefing pack</w:t>
      </w:r>
      <w:r w:rsidRPr="006D0CD7">
        <w:t xml:space="preserve"> with executive summaries &amp; dashboards</w:t>
      </w:r>
    </w:p>
    <w:p w14:paraId="46279F59" w14:textId="77777777" w:rsidR="009A69D7" w:rsidRPr="006D0CD7" w:rsidRDefault="009A69D7" w:rsidP="009A69D7">
      <w:pPr>
        <w:numPr>
          <w:ilvl w:val="0"/>
          <w:numId w:val="5"/>
        </w:numPr>
      </w:pPr>
      <w:r w:rsidRPr="006D0CD7">
        <w:t xml:space="preserve">A clean, editable </w:t>
      </w:r>
      <w:r w:rsidRPr="006D0CD7">
        <w:rPr>
          <w:b/>
          <w:bCs/>
        </w:rPr>
        <w:t>Word document for internal and donor archives</w:t>
      </w:r>
    </w:p>
    <w:p w14:paraId="791905E6" w14:textId="77777777" w:rsidR="009A69D7" w:rsidRPr="006D0CD7" w:rsidRDefault="009A69D7" w:rsidP="009A69D7">
      <w:pPr>
        <w:numPr>
          <w:ilvl w:val="0"/>
          <w:numId w:val="5"/>
        </w:numPr>
      </w:pPr>
      <w:r w:rsidRPr="006D0CD7">
        <w:t xml:space="preserve">A locked </w:t>
      </w:r>
      <w:r w:rsidRPr="006D0CD7">
        <w:rPr>
          <w:b/>
          <w:bCs/>
        </w:rPr>
        <w:t>PDF pack</w:t>
      </w:r>
      <w:r w:rsidRPr="006D0CD7">
        <w:t xml:space="preserve"> for distribution to oversight bodies</w:t>
      </w:r>
    </w:p>
    <w:p w14:paraId="50045053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8C9"/>
    <w:multiLevelType w:val="multilevel"/>
    <w:tmpl w:val="B54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D4D88"/>
    <w:multiLevelType w:val="multilevel"/>
    <w:tmpl w:val="548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32CB9"/>
    <w:multiLevelType w:val="multilevel"/>
    <w:tmpl w:val="C5A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5C88"/>
    <w:multiLevelType w:val="multilevel"/>
    <w:tmpl w:val="2868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97A5D"/>
    <w:multiLevelType w:val="multilevel"/>
    <w:tmpl w:val="2B1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88874">
    <w:abstractNumId w:val="2"/>
  </w:num>
  <w:num w:numId="2" w16cid:durableId="1600021117">
    <w:abstractNumId w:val="0"/>
  </w:num>
  <w:num w:numId="3" w16cid:durableId="362708585">
    <w:abstractNumId w:val="1"/>
  </w:num>
  <w:num w:numId="4" w16cid:durableId="351764397">
    <w:abstractNumId w:val="3"/>
  </w:num>
  <w:num w:numId="5" w16cid:durableId="104084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D7"/>
    <w:rsid w:val="00180A00"/>
    <w:rsid w:val="0028578E"/>
    <w:rsid w:val="009A69D7"/>
    <w:rsid w:val="00AE089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5EE"/>
  <w15:chartTrackingRefBased/>
  <w15:docId w15:val="{BC00F0FC-AA24-4098-AE18-E9A56212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D7"/>
  </w:style>
  <w:style w:type="paragraph" w:styleId="Heading1">
    <w:name w:val="heading 1"/>
    <w:basedOn w:val="Normal"/>
    <w:next w:val="Normal"/>
    <w:link w:val="Heading1Char"/>
    <w:uiPriority w:val="9"/>
    <w:qFormat/>
    <w:rsid w:val="009A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9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unicef.org/en-us/job/582280/international-consultancy-development-of-a-knowledge-management-strategy-2026-2028-and-associated-implementation-plan-for-unicef-malawi-open-to-non-malawian-nationals-only?utm_source=chatgpt.com" TargetMode="External"/><Relationship Id="rId5" Type="http://schemas.openxmlformats.org/officeDocument/2006/relationships/hyperlink" Target="https://jobs.unicef.org/en-us/job/575636/international-consultant-donor-visibility-and-recognition-esaro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2025-08-02T17:49:00Z</dcterms:created>
  <dcterms:modified xsi:type="dcterms:W3CDTF">2025-08-02T17:51:00Z</dcterms:modified>
</cp:coreProperties>
</file>