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EA43" w14:textId="77777777" w:rsidR="00216F56" w:rsidRPr="00216F56" w:rsidRDefault="00216F56" w:rsidP="00216F56">
      <w:r w:rsidRPr="00216F56">
        <w:rPr>
          <w:b/>
          <w:bCs/>
        </w:rPr>
        <w:t>UN Digital NGO Transformation Program (UN-DTP)</w:t>
      </w:r>
      <w:r w:rsidRPr="00216F56">
        <w:t xml:space="preserve"> </w:t>
      </w:r>
      <w:r w:rsidRPr="00216F56">
        <w:rPr>
          <w:b/>
          <w:bCs/>
        </w:rPr>
        <w:t>Phase 1: Initiation &amp; Strategic Planning Deliverables</w:t>
      </w:r>
    </w:p>
    <w:p w14:paraId="00EDEBCD" w14:textId="77777777" w:rsidR="00216F56" w:rsidRPr="00216F56" w:rsidRDefault="00216F56" w:rsidP="00216F56">
      <w:pPr>
        <w:numPr>
          <w:ilvl w:val="0"/>
          <w:numId w:val="1"/>
        </w:numPr>
      </w:pPr>
      <w:r w:rsidRPr="00216F56">
        <w:rPr>
          <w:b/>
          <w:bCs/>
        </w:rPr>
        <w:t>Project Charter &amp; Mandate Document</w:t>
      </w:r>
    </w:p>
    <w:p w14:paraId="427BDAAF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Project Title</w:t>
      </w:r>
      <w:r w:rsidRPr="00216F56">
        <w:t>: UN Digital NGO Transformation Program (UN-DTP)</w:t>
      </w:r>
    </w:p>
    <w:p w14:paraId="248142CB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Sponsor</w:t>
      </w:r>
      <w:r w:rsidRPr="00216F56">
        <w:t>: United Nations Department of Economic and Social Affairs (UNDESA), in partnership with participating NGOs and donor agencies.</w:t>
      </w:r>
    </w:p>
    <w:p w14:paraId="0DEC352C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Project Manager</w:t>
      </w:r>
      <w:r w:rsidRPr="00216F56">
        <w:t>: [Senior IT Project Manager Name]</w:t>
      </w:r>
    </w:p>
    <w:p w14:paraId="39C0A124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Start Date</w:t>
      </w:r>
      <w:r w:rsidRPr="00216F56">
        <w:t xml:space="preserve">: [Insert Date] | </w:t>
      </w:r>
      <w:r w:rsidRPr="00216F56">
        <w:rPr>
          <w:b/>
          <w:bCs/>
        </w:rPr>
        <w:t>End Date</w:t>
      </w:r>
      <w:r w:rsidRPr="00216F56">
        <w:t>: [Insert Date]</w:t>
      </w:r>
    </w:p>
    <w:p w14:paraId="2DF2B8D9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Purpose &amp; Justification</w:t>
      </w:r>
      <w:r w:rsidRPr="00216F56">
        <w:t>:</w:t>
      </w:r>
    </w:p>
    <w:p w14:paraId="53AA1D58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To enable NGOs operating in humanitarian, development, and environmental sectors to enhance their digital capabilities.</w:t>
      </w:r>
    </w:p>
    <w:p w14:paraId="4034A1DE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To ensure alignment with the UN's Digital Cooperation Roadmap and the Sustainable Development Goals (SDGs).</w:t>
      </w:r>
    </w:p>
    <w:p w14:paraId="3E32A6E1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Objectives</w:t>
      </w:r>
      <w:r w:rsidRPr="00216F56">
        <w:t>:</w:t>
      </w:r>
    </w:p>
    <w:p w14:paraId="3838C86D" w14:textId="77777777" w:rsidR="00216F56" w:rsidRPr="00216F56" w:rsidRDefault="00216F56" w:rsidP="00216F56">
      <w:pPr>
        <w:numPr>
          <w:ilvl w:val="2"/>
          <w:numId w:val="2"/>
        </w:numPr>
      </w:pPr>
      <w:r w:rsidRPr="00216F56">
        <w:t>Implement scalable, cloud-based digital platforms for 300+ NGOs across 25+ countries.</w:t>
      </w:r>
    </w:p>
    <w:p w14:paraId="756DCA65" w14:textId="77777777" w:rsidR="00216F56" w:rsidRPr="00216F56" w:rsidRDefault="00216F56" w:rsidP="00216F56">
      <w:pPr>
        <w:numPr>
          <w:ilvl w:val="2"/>
          <w:numId w:val="2"/>
        </w:numPr>
      </w:pPr>
      <w:r w:rsidRPr="00216F56">
        <w:t>Improve NGO capacity for data-driven decision-making, transparency, and service delivery.</w:t>
      </w:r>
    </w:p>
    <w:p w14:paraId="0FFA8BDE" w14:textId="77777777" w:rsidR="00216F56" w:rsidRPr="00216F56" w:rsidRDefault="00216F56" w:rsidP="00216F56">
      <w:pPr>
        <w:numPr>
          <w:ilvl w:val="2"/>
          <w:numId w:val="2"/>
        </w:numPr>
      </w:pPr>
      <w:r w:rsidRPr="00216F56">
        <w:t>Ensure compliance with global and local data governance standards.</w:t>
      </w:r>
    </w:p>
    <w:p w14:paraId="19D46AD7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Scope</w:t>
      </w:r>
      <w:r w:rsidRPr="00216F56">
        <w:t>:</w:t>
      </w:r>
    </w:p>
    <w:p w14:paraId="05136D83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In-scope: CRM systems, mobile applications, cloud infrastructure, identity management, training programs.</w:t>
      </w:r>
    </w:p>
    <w:p w14:paraId="555CDEEE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Out-of-scope: Non-digital service interventions, on-premise legacy-only support, hardware donations.</w:t>
      </w:r>
    </w:p>
    <w:p w14:paraId="66E12DF8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Key Milestones</w:t>
      </w:r>
      <w:r w:rsidRPr="00216F56">
        <w:t>:</w:t>
      </w:r>
    </w:p>
    <w:p w14:paraId="67AD774E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Charter Approval | Requirements Finalization | Solution Design | Pilot Rollout | Full Deployment | Closure</w:t>
      </w:r>
    </w:p>
    <w:p w14:paraId="04C6E0FA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Constraints</w:t>
      </w:r>
      <w:r w:rsidRPr="00216F56">
        <w:t>:</w:t>
      </w:r>
    </w:p>
    <w:p w14:paraId="5CB1910A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Limited digital literacy in some partner NGOs.</w:t>
      </w:r>
    </w:p>
    <w:p w14:paraId="23160BA5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lastRenderedPageBreak/>
        <w:t>Multi-lingual, low-bandwidth environments.</w:t>
      </w:r>
    </w:p>
    <w:p w14:paraId="1FC978B5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Assumptions</w:t>
      </w:r>
      <w:r w:rsidRPr="00216F56">
        <w:t>:</w:t>
      </w:r>
    </w:p>
    <w:p w14:paraId="0F288156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Continued donor funding.</w:t>
      </w:r>
    </w:p>
    <w:p w14:paraId="1FF681F5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NGO willingness to adapt to digital solutions.</w:t>
      </w:r>
    </w:p>
    <w:p w14:paraId="4EE452F1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High-Level Risks</w:t>
      </w:r>
      <w:r w:rsidRPr="00216F56">
        <w:t>:</w:t>
      </w:r>
    </w:p>
    <w:p w14:paraId="284ED792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Political instability in implementation regions.</w:t>
      </w:r>
    </w:p>
    <w:p w14:paraId="73B0C4B7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Resistance to digital change.</w:t>
      </w:r>
    </w:p>
    <w:p w14:paraId="5F77A806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Success Criteria</w:t>
      </w:r>
      <w:r w:rsidRPr="00216F56">
        <w:t>:</w:t>
      </w:r>
    </w:p>
    <w:p w14:paraId="0C75DEA7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90% NGO adoption rate.</w:t>
      </w:r>
    </w:p>
    <w:p w14:paraId="20EB526F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Systems operational in all target countries.</w:t>
      </w:r>
    </w:p>
    <w:p w14:paraId="7EC634C7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Documented user satisfaction &gt;85%.</w:t>
      </w:r>
    </w:p>
    <w:p w14:paraId="14E3A8F0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Governance Model</w:t>
      </w:r>
      <w:r w:rsidRPr="00216F56">
        <w:t>:</w:t>
      </w:r>
    </w:p>
    <w:p w14:paraId="7CD4AF5D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Weekly Steering Committee meetings.</w:t>
      </w:r>
    </w:p>
    <w:p w14:paraId="06587B20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Bi-weekly sprint reviews.</w:t>
      </w:r>
    </w:p>
    <w:p w14:paraId="0B782351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Monthly stakeholder progress reports.</w:t>
      </w:r>
    </w:p>
    <w:p w14:paraId="1AEF7FBE" w14:textId="77777777" w:rsidR="00216F56" w:rsidRPr="00216F56" w:rsidRDefault="00216F56" w:rsidP="00216F56">
      <w:pPr>
        <w:numPr>
          <w:ilvl w:val="1"/>
          <w:numId w:val="1"/>
        </w:numPr>
      </w:pPr>
      <w:r w:rsidRPr="00216F56">
        <w:rPr>
          <w:b/>
          <w:bCs/>
        </w:rPr>
        <w:t>Approval Signatures</w:t>
      </w:r>
      <w:r w:rsidRPr="00216F56">
        <w:t>:</w:t>
      </w:r>
    </w:p>
    <w:p w14:paraId="71046108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UN Sponsor: _____________________</w:t>
      </w:r>
    </w:p>
    <w:p w14:paraId="500B54E9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Project Manager: __________________</w:t>
      </w:r>
    </w:p>
    <w:p w14:paraId="5DC542CA" w14:textId="77777777" w:rsidR="00216F56" w:rsidRPr="00216F56" w:rsidRDefault="00216F56" w:rsidP="00216F56">
      <w:pPr>
        <w:numPr>
          <w:ilvl w:val="2"/>
          <w:numId w:val="1"/>
        </w:numPr>
      </w:pPr>
      <w:r w:rsidRPr="00216F56">
        <w:t>NGO Representative: _______________</w:t>
      </w:r>
    </w:p>
    <w:p w14:paraId="73A0188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35BE"/>
    <w:multiLevelType w:val="hybridMultilevel"/>
    <w:tmpl w:val="E1C61E5C"/>
    <w:lvl w:ilvl="0" w:tplc="2B7A4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C5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5875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2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A4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2D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A5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FA4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54236"/>
    <w:multiLevelType w:val="multilevel"/>
    <w:tmpl w:val="A44C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797715">
    <w:abstractNumId w:val="1"/>
  </w:num>
  <w:num w:numId="2" w16cid:durableId="15997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6"/>
    <w:rsid w:val="00180A00"/>
    <w:rsid w:val="00216F56"/>
    <w:rsid w:val="0028578E"/>
    <w:rsid w:val="0081674B"/>
    <w:rsid w:val="00C7206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44B"/>
  <w15:chartTrackingRefBased/>
  <w15:docId w15:val="{2B7A14BA-3F18-437C-BE51-F4A64D9A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2025-08-02T13:17:00Z</dcterms:created>
  <dcterms:modified xsi:type="dcterms:W3CDTF">2025-08-02T13:37:00Z</dcterms:modified>
</cp:coreProperties>
</file>