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606BE4CD">
      <w:pPr>
        <w:rPr>
          <w:b/>
          <w:bCs/>
        </w:rPr>
      </w:pPr>
      <w:r>
        <w:rPr>
          <w:b/>
          <w:bCs/>
        </w:rPr>
        <w:t xml:space="preserve"> Requirements Specification Document —</w:t>
      </w:r>
    </w:p>
    <w:p w14:paraId="34F53852">
      <w:pPr>
        <w:rPr>
          <w:b/>
          <w:bCs/>
        </w:rPr>
      </w:pPr>
      <w:r>
        <w:rPr>
          <w:b/>
          <w:bCs/>
        </w:rPr>
        <w:t>1. Introduction</w:t>
      </w:r>
    </w:p>
    <w:p w14:paraId="52D14F9B">
      <w:r>
        <w:t>This document defines the detailed functional and non-functional requirements for the Digital Customer Service Portal project aimed at improving Safaricom’s customer support capabilities.</w:t>
      </w:r>
    </w:p>
    <w:p w14:paraId="306F9A82">
      <w:pPr>
        <w:rPr>
          <w:b/>
          <w:bCs/>
        </w:rPr>
      </w:pPr>
      <w:r>
        <w:rPr>
          <w:b/>
          <w:bCs/>
        </w:rPr>
        <w:t>2. Purpose</w:t>
      </w:r>
      <w:bookmarkStart w:id="0" w:name="_GoBack"/>
      <w:bookmarkEnd w:id="0"/>
    </w:p>
    <w:p w14:paraId="3DB47499">
      <w:r>
        <w:t>To provide a clear, detailed, and approved list of requirements that will guide the design, development, and deployment of the digital customer service portal.</w:t>
      </w:r>
    </w:p>
    <w:p w14:paraId="6CB22805">
      <w:pPr>
        <w:rPr>
          <w:b/>
          <w:bCs/>
        </w:rPr>
      </w:pPr>
      <w:r>
        <w:rPr>
          <w:b/>
          <w:bCs/>
        </w:rPr>
        <w:t>3. Scope</w:t>
      </w:r>
    </w:p>
    <w:p w14:paraId="4D530BE1">
      <w:r>
        <w:t>Includes the features, integrations, user roles, and performance criteria required for the portal. Excludes backend CRM overhaul and physical call center upgrades.</w:t>
      </w:r>
    </w:p>
    <w:p w14:paraId="6320B13F">
      <w:pPr>
        <w:rPr>
          <w:b/>
          <w:bCs/>
        </w:rPr>
      </w:pPr>
      <w:r>
        <w:rPr>
          <w:b/>
          <w:bCs/>
        </w:rPr>
        <w:t>4. Stakeholders</w:t>
      </w:r>
    </w:p>
    <w:p w14:paraId="70E22585">
      <w:pPr>
        <w:numPr>
          <w:ilvl w:val="0"/>
          <w:numId w:val="1"/>
        </w:numPr>
      </w:pPr>
      <w:r>
        <w:t>Customers</w:t>
      </w:r>
    </w:p>
    <w:p w14:paraId="345B2829">
      <w:pPr>
        <w:numPr>
          <w:ilvl w:val="0"/>
          <w:numId w:val="1"/>
        </w:numPr>
      </w:pPr>
      <w:r>
        <w:t>Customer Service Agents</w:t>
      </w:r>
    </w:p>
    <w:p w14:paraId="11479FD7">
      <w:pPr>
        <w:numPr>
          <w:ilvl w:val="0"/>
          <w:numId w:val="1"/>
        </w:numPr>
      </w:pPr>
      <w:r>
        <w:t>Customer Service Managers</w:t>
      </w:r>
    </w:p>
    <w:p w14:paraId="13ED6160">
      <w:pPr>
        <w:numPr>
          <w:ilvl w:val="0"/>
          <w:numId w:val="1"/>
        </w:numPr>
      </w:pPr>
      <w:r>
        <w:t>IT Development Team</w:t>
      </w:r>
    </w:p>
    <w:p w14:paraId="792D4E6D">
      <w:pPr>
        <w:numPr>
          <w:ilvl w:val="0"/>
          <w:numId w:val="1"/>
        </w:numPr>
      </w:pPr>
      <w:r>
        <w:t>Compliance &amp; Security Teams</w:t>
      </w:r>
    </w:p>
    <w:p w14:paraId="4A99A494">
      <w:pPr>
        <w:rPr>
          <w:b/>
          <w:bCs/>
        </w:rPr>
      </w:pPr>
      <w:r>
        <w:rPr>
          <w:b/>
          <w:bCs/>
        </w:rPr>
        <w:t>5. Functional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5150"/>
        <w:gridCol w:w="884"/>
        <w:gridCol w:w="2928"/>
      </w:tblGrid>
      <w:tr w14:paraId="54480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DC132C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4C4BACA3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</w:tcPr>
          <w:p w14:paraId="55600E25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4EFE8761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14:paraId="218D2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0DC0B9">
            <w:r>
              <w:t>FR-01</w:t>
            </w:r>
          </w:p>
        </w:tc>
        <w:tc>
          <w:tcPr>
            <w:tcW w:w="0" w:type="auto"/>
            <w:vAlign w:val="center"/>
          </w:tcPr>
          <w:p w14:paraId="11BD15DC">
            <w:r>
              <w:t>The system shall provide a web-based customer service portal accessible via desktop and mobile browsers.</w:t>
            </w:r>
          </w:p>
        </w:tc>
        <w:tc>
          <w:tcPr>
            <w:tcW w:w="0" w:type="auto"/>
            <w:vAlign w:val="center"/>
          </w:tcPr>
          <w:p w14:paraId="6C163EDE">
            <w:r>
              <w:t>High</w:t>
            </w:r>
          </w:p>
        </w:tc>
        <w:tc>
          <w:tcPr>
            <w:tcW w:w="0" w:type="auto"/>
            <w:vAlign w:val="center"/>
          </w:tcPr>
          <w:p w14:paraId="5844100F">
            <w:r>
              <w:t>Responsive design required.</w:t>
            </w:r>
          </w:p>
        </w:tc>
      </w:tr>
      <w:tr w14:paraId="2F07B9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B9D2AA">
            <w:r>
              <w:t>FR-02</w:t>
            </w:r>
          </w:p>
        </w:tc>
        <w:tc>
          <w:tcPr>
            <w:tcW w:w="0" w:type="auto"/>
            <w:vAlign w:val="center"/>
          </w:tcPr>
          <w:p w14:paraId="7F95382E">
            <w:r>
              <w:t>The system shall provide a mobile app version for iOS and Android.</w:t>
            </w:r>
          </w:p>
        </w:tc>
        <w:tc>
          <w:tcPr>
            <w:tcW w:w="0" w:type="auto"/>
            <w:vAlign w:val="center"/>
          </w:tcPr>
          <w:p w14:paraId="71D2926E">
            <w:r>
              <w:t>High</w:t>
            </w:r>
          </w:p>
        </w:tc>
        <w:tc>
          <w:tcPr>
            <w:tcW w:w="0" w:type="auto"/>
            <w:vAlign w:val="center"/>
          </w:tcPr>
          <w:p w14:paraId="041084E1">
            <w:r>
              <w:t>App store deployment.</w:t>
            </w:r>
          </w:p>
        </w:tc>
      </w:tr>
      <w:tr w14:paraId="7F257B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6C897C">
            <w:r>
              <w:t>FR-03</w:t>
            </w:r>
          </w:p>
        </w:tc>
        <w:tc>
          <w:tcPr>
            <w:tcW w:w="0" w:type="auto"/>
            <w:vAlign w:val="center"/>
          </w:tcPr>
          <w:p w14:paraId="472892CF">
            <w:r>
              <w:t>Customers shall be able to submit support tickets through the portal.</w:t>
            </w:r>
          </w:p>
        </w:tc>
        <w:tc>
          <w:tcPr>
            <w:tcW w:w="0" w:type="auto"/>
            <w:vAlign w:val="center"/>
          </w:tcPr>
          <w:p w14:paraId="2C980A11">
            <w:r>
              <w:t>High</w:t>
            </w:r>
          </w:p>
        </w:tc>
        <w:tc>
          <w:tcPr>
            <w:tcW w:w="0" w:type="auto"/>
            <w:vAlign w:val="center"/>
          </w:tcPr>
          <w:p w14:paraId="605B3178">
            <w:r>
              <w:t>Ticket status tracking included.</w:t>
            </w:r>
          </w:p>
        </w:tc>
      </w:tr>
      <w:tr w14:paraId="288AC0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247398">
            <w:r>
              <w:t>FR-04</w:t>
            </w:r>
          </w:p>
        </w:tc>
        <w:tc>
          <w:tcPr>
            <w:tcW w:w="0" w:type="auto"/>
            <w:vAlign w:val="center"/>
          </w:tcPr>
          <w:p w14:paraId="489B925B">
            <w:r>
              <w:t>The portal shall support real-time chat with AI-powered chatbot.</w:t>
            </w:r>
          </w:p>
        </w:tc>
        <w:tc>
          <w:tcPr>
            <w:tcW w:w="0" w:type="auto"/>
            <w:vAlign w:val="center"/>
          </w:tcPr>
          <w:p w14:paraId="177A9C2A">
            <w:r>
              <w:t>High</w:t>
            </w:r>
          </w:p>
        </w:tc>
        <w:tc>
          <w:tcPr>
            <w:tcW w:w="0" w:type="auto"/>
            <w:vAlign w:val="center"/>
          </w:tcPr>
          <w:p w14:paraId="33533DF5">
            <w:r>
              <w:t>Hand-off to human agents when needed.</w:t>
            </w:r>
          </w:p>
        </w:tc>
      </w:tr>
      <w:tr w14:paraId="09033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5F0D35">
            <w:r>
              <w:t>FR-05</w:t>
            </w:r>
          </w:p>
        </w:tc>
        <w:tc>
          <w:tcPr>
            <w:tcW w:w="0" w:type="auto"/>
            <w:vAlign w:val="center"/>
          </w:tcPr>
          <w:p w14:paraId="5E1DFC4F">
            <w:r>
              <w:t>The system shall allow customers to access a searchable knowledge base and FAQs.</w:t>
            </w:r>
          </w:p>
        </w:tc>
        <w:tc>
          <w:tcPr>
            <w:tcW w:w="0" w:type="auto"/>
            <w:vAlign w:val="center"/>
          </w:tcPr>
          <w:p w14:paraId="20F08F30">
            <w:r>
              <w:t>Medium</w:t>
            </w:r>
          </w:p>
        </w:tc>
        <w:tc>
          <w:tcPr>
            <w:tcW w:w="0" w:type="auto"/>
            <w:vAlign w:val="center"/>
          </w:tcPr>
          <w:p w14:paraId="011E9469">
            <w:r>
              <w:t>Content managed by Customer Service team.</w:t>
            </w:r>
          </w:p>
        </w:tc>
      </w:tr>
      <w:tr w14:paraId="33F11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3E7D14">
            <w:r>
              <w:t>FR-06</w:t>
            </w:r>
          </w:p>
        </w:tc>
        <w:tc>
          <w:tcPr>
            <w:tcW w:w="0" w:type="auto"/>
            <w:vAlign w:val="center"/>
          </w:tcPr>
          <w:p w14:paraId="79C1EDC0">
            <w:r>
              <w:t>Agents shall have role-based access with permissions managed via the portal.</w:t>
            </w:r>
          </w:p>
        </w:tc>
        <w:tc>
          <w:tcPr>
            <w:tcW w:w="0" w:type="auto"/>
            <w:vAlign w:val="center"/>
          </w:tcPr>
          <w:p w14:paraId="191AA3DC">
            <w:r>
              <w:t>High</w:t>
            </w:r>
          </w:p>
        </w:tc>
        <w:tc>
          <w:tcPr>
            <w:tcW w:w="0" w:type="auto"/>
            <w:vAlign w:val="center"/>
          </w:tcPr>
          <w:p w14:paraId="7A9686BE">
            <w:r>
              <w:t>Roles: Agent, Manager, Admin.</w:t>
            </w:r>
          </w:p>
        </w:tc>
      </w:tr>
      <w:tr w14:paraId="56294E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AAB60A">
            <w:r>
              <w:t>FR-07</w:t>
            </w:r>
          </w:p>
        </w:tc>
        <w:tc>
          <w:tcPr>
            <w:tcW w:w="0" w:type="auto"/>
            <w:vAlign w:val="center"/>
          </w:tcPr>
          <w:p w14:paraId="14B55F88">
            <w:r>
              <w:t>The portal shall integrate with existing CRM (Salesforce) for customer data and ticket management.</w:t>
            </w:r>
          </w:p>
        </w:tc>
        <w:tc>
          <w:tcPr>
            <w:tcW w:w="0" w:type="auto"/>
            <w:vAlign w:val="center"/>
          </w:tcPr>
          <w:p w14:paraId="581834A6">
            <w:r>
              <w:t>High</w:t>
            </w:r>
          </w:p>
        </w:tc>
        <w:tc>
          <w:tcPr>
            <w:tcW w:w="0" w:type="auto"/>
            <w:vAlign w:val="center"/>
          </w:tcPr>
          <w:p w14:paraId="539AED08">
            <w:r>
              <w:t>API integration required.</w:t>
            </w:r>
          </w:p>
        </w:tc>
      </w:tr>
      <w:tr w14:paraId="6C8FE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273631">
            <w:r>
              <w:t>FR-08</w:t>
            </w:r>
          </w:p>
        </w:tc>
        <w:tc>
          <w:tcPr>
            <w:tcW w:w="0" w:type="auto"/>
            <w:vAlign w:val="center"/>
          </w:tcPr>
          <w:p w14:paraId="12D2CEA2">
            <w:r>
              <w:t>Support multiple communication channels: Web, SMS, WhatsApp integration.</w:t>
            </w:r>
          </w:p>
        </w:tc>
        <w:tc>
          <w:tcPr>
            <w:tcW w:w="0" w:type="auto"/>
            <w:vAlign w:val="center"/>
          </w:tcPr>
          <w:p w14:paraId="222D03B6">
            <w:r>
              <w:t>Medium</w:t>
            </w:r>
          </w:p>
        </w:tc>
        <w:tc>
          <w:tcPr>
            <w:tcW w:w="0" w:type="auto"/>
            <w:vAlign w:val="center"/>
          </w:tcPr>
          <w:p w14:paraId="30F57DF5">
            <w:r>
              <w:t>Compliance with privacy regulations.</w:t>
            </w:r>
          </w:p>
        </w:tc>
      </w:tr>
      <w:tr w14:paraId="2B2E5C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A30BF1">
            <w:r>
              <w:t>FR-09</w:t>
            </w:r>
          </w:p>
        </w:tc>
        <w:tc>
          <w:tcPr>
            <w:tcW w:w="0" w:type="auto"/>
            <w:vAlign w:val="center"/>
          </w:tcPr>
          <w:p w14:paraId="4600537C">
            <w:r>
              <w:t>Provide escalation workflows for tickets not resolved within SLA.</w:t>
            </w:r>
          </w:p>
        </w:tc>
        <w:tc>
          <w:tcPr>
            <w:tcW w:w="0" w:type="auto"/>
            <w:vAlign w:val="center"/>
          </w:tcPr>
          <w:p w14:paraId="3EE9D036">
            <w:r>
              <w:t>High</w:t>
            </w:r>
          </w:p>
        </w:tc>
        <w:tc>
          <w:tcPr>
            <w:tcW w:w="0" w:type="auto"/>
            <w:vAlign w:val="center"/>
          </w:tcPr>
          <w:p w14:paraId="3A5C4278">
            <w:r>
              <w:t>Automated reminders and alerts.</w:t>
            </w:r>
          </w:p>
        </w:tc>
      </w:tr>
      <w:tr w14:paraId="1C267A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45B8F">
            <w:r>
              <w:t>FR-10</w:t>
            </w:r>
          </w:p>
        </w:tc>
        <w:tc>
          <w:tcPr>
            <w:tcW w:w="0" w:type="auto"/>
            <w:vAlign w:val="center"/>
          </w:tcPr>
          <w:p w14:paraId="41F1B9B4">
            <w:r>
              <w:t>Provide real-time dashboards and reports on ticket volumes, response times, and customer feedback.</w:t>
            </w:r>
          </w:p>
        </w:tc>
        <w:tc>
          <w:tcPr>
            <w:tcW w:w="0" w:type="auto"/>
            <w:vAlign w:val="center"/>
          </w:tcPr>
          <w:p w14:paraId="2AA66F02">
            <w:r>
              <w:t>High</w:t>
            </w:r>
          </w:p>
        </w:tc>
        <w:tc>
          <w:tcPr>
            <w:tcW w:w="0" w:type="auto"/>
            <w:vAlign w:val="center"/>
          </w:tcPr>
          <w:p w14:paraId="28E27FF3">
            <w:r>
              <w:t>Accessible to managers/admins.</w:t>
            </w:r>
          </w:p>
        </w:tc>
      </w:tr>
    </w:tbl>
    <w:p w14:paraId="2C01E420">
      <w:pPr>
        <w:rPr>
          <w:b/>
          <w:bCs/>
        </w:rPr>
      </w:pPr>
      <w:r>
        <w:rPr>
          <w:b/>
          <w:bCs/>
        </w:rPr>
        <w:t>6. Non-Functional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5191"/>
        <w:gridCol w:w="884"/>
        <w:gridCol w:w="2709"/>
      </w:tblGrid>
      <w:tr w14:paraId="2F22E5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42177C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9923B0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</w:tcPr>
          <w:p w14:paraId="379A92E5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69D9A2F1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14:paraId="7A86A6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D5A26C">
            <w:r>
              <w:t>NFR-01</w:t>
            </w:r>
          </w:p>
        </w:tc>
        <w:tc>
          <w:tcPr>
            <w:tcW w:w="0" w:type="auto"/>
            <w:vAlign w:val="center"/>
          </w:tcPr>
          <w:p w14:paraId="315CFAAF">
            <w:r>
              <w:t>The system shall ensure 99.9% uptime availability.</w:t>
            </w:r>
          </w:p>
        </w:tc>
        <w:tc>
          <w:tcPr>
            <w:tcW w:w="0" w:type="auto"/>
            <w:vAlign w:val="center"/>
          </w:tcPr>
          <w:p w14:paraId="17057A2F">
            <w:r>
              <w:t>High</w:t>
            </w:r>
          </w:p>
        </w:tc>
        <w:tc>
          <w:tcPr>
            <w:tcW w:w="0" w:type="auto"/>
            <w:vAlign w:val="center"/>
          </w:tcPr>
          <w:p w14:paraId="06F2D494">
            <w:r>
              <w:t>Cloud-based infrastructure.</w:t>
            </w:r>
          </w:p>
        </w:tc>
      </w:tr>
      <w:tr w14:paraId="743A8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83528D">
            <w:r>
              <w:t>NFR-02</w:t>
            </w:r>
          </w:p>
        </w:tc>
        <w:tc>
          <w:tcPr>
            <w:tcW w:w="0" w:type="auto"/>
            <w:vAlign w:val="center"/>
          </w:tcPr>
          <w:p w14:paraId="1E513315">
            <w:r>
              <w:t>Response time for any portal page shall be less than 2 seconds.</w:t>
            </w:r>
          </w:p>
        </w:tc>
        <w:tc>
          <w:tcPr>
            <w:tcW w:w="0" w:type="auto"/>
            <w:vAlign w:val="center"/>
          </w:tcPr>
          <w:p w14:paraId="0530093D">
            <w:r>
              <w:t>High</w:t>
            </w:r>
          </w:p>
        </w:tc>
        <w:tc>
          <w:tcPr>
            <w:tcW w:w="0" w:type="auto"/>
            <w:vAlign w:val="center"/>
          </w:tcPr>
          <w:p w14:paraId="06DC4C63">
            <w:r>
              <w:t>Performance optimization required.</w:t>
            </w:r>
          </w:p>
        </w:tc>
      </w:tr>
      <w:tr w14:paraId="017205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577E52">
            <w:r>
              <w:t>NFR-03</w:t>
            </w:r>
          </w:p>
        </w:tc>
        <w:tc>
          <w:tcPr>
            <w:tcW w:w="0" w:type="auto"/>
            <w:vAlign w:val="center"/>
          </w:tcPr>
          <w:p w14:paraId="116D4D7F">
            <w:r>
              <w:t>The system shall comply with data privacy laws (Kenya Data Protection Act, GDPR).</w:t>
            </w:r>
          </w:p>
        </w:tc>
        <w:tc>
          <w:tcPr>
            <w:tcW w:w="0" w:type="auto"/>
            <w:vAlign w:val="center"/>
          </w:tcPr>
          <w:p w14:paraId="5E33B398">
            <w:r>
              <w:t>High</w:t>
            </w:r>
          </w:p>
        </w:tc>
        <w:tc>
          <w:tcPr>
            <w:tcW w:w="0" w:type="auto"/>
            <w:vAlign w:val="center"/>
          </w:tcPr>
          <w:p w14:paraId="40DAA114">
            <w:r>
              <w:t>Encryption of sensitive data mandatory.</w:t>
            </w:r>
          </w:p>
        </w:tc>
      </w:tr>
      <w:tr w14:paraId="444888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D9D241">
            <w:r>
              <w:t>NFR-04</w:t>
            </w:r>
          </w:p>
        </w:tc>
        <w:tc>
          <w:tcPr>
            <w:tcW w:w="0" w:type="auto"/>
            <w:vAlign w:val="center"/>
          </w:tcPr>
          <w:p w14:paraId="2E6A3D7B">
            <w:r>
              <w:t>The portal shall conform to WCAG 2.1 Level AA accessibility standards.</w:t>
            </w:r>
          </w:p>
        </w:tc>
        <w:tc>
          <w:tcPr>
            <w:tcW w:w="0" w:type="auto"/>
            <w:vAlign w:val="center"/>
          </w:tcPr>
          <w:p w14:paraId="5F5505F5">
            <w:r>
              <w:t>Medium</w:t>
            </w:r>
          </w:p>
        </w:tc>
        <w:tc>
          <w:tcPr>
            <w:tcW w:w="0" w:type="auto"/>
            <w:vAlign w:val="center"/>
          </w:tcPr>
          <w:p w14:paraId="1C42316B">
            <w:r>
              <w:t>For accessibility compliance.</w:t>
            </w:r>
          </w:p>
        </w:tc>
      </w:tr>
      <w:tr w14:paraId="18BF1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14E2D4">
            <w:r>
              <w:t>NFR-05</w:t>
            </w:r>
          </w:p>
        </w:tc>
        <w:tc>
          <w:tcPr>
            <w:tcW w:w="0" w:type="auto"/>
            <w:vAlign w:val="center"/>
          </w:tcPr>
          <w:p w14:paraId="2C0BA305">
            <w:r>
              <w:t>The system shall support load of up to 50,000 concurrent users.</w:t>
            </w:r>
          </w:p>
        </w:tc>
        <w:tc>
          <w:tcPr>
            <w:tcW w:w="0" w:type="auto"/>
            <w:vAlign w:val="center"/>
          </w:tcPr>
          <w:p w14:paraId="00762A6F">
            <w:r>
              <w:t>Medium</w:t>
            </w:r>
          </w:p>
        </w:tc>
        <w:tc>
          <w:tcPr>
            <w:tcW w:w="0" w:type="auto"/>
            <w:vAlign w:val="center"/>
          </w:tcPr>
          <w:p w14:paraId="118AD885">
            <w:r>
              <w:t>Scalable architecture required.</w:t>
            </w:r>
          </w:p>
        </w:tc>
      </w:tr>
      <w:tr w14:paraId="689E1B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36C3CA">
            <w:r>
              <w:t>NFR-06</w:t>
            </w:r>
          </w:p>
        </w:tc>
        <w:tc>
          <w:tcPr>
            <w:tcW w:w="0" w:type="auto"/>
            <w:vAlign w:val="center"/>
          </w:tcPr>
          <w:p w14:paraId="15918228">
            <w:r>
              <w:t>All communications between client and server shall be encrypted using TLS 1.2 or higher.</w:t>
            </w:r>
          </w:p>
        </w:tc>
        <w:tc>
          <w:tcPr>
            <w:tcW w:w="0" w:type="auto"/>
            <w:vAlign w:val="center"/>
          </w:tcPr>
          <w:p w14:paraId="3746B027">
            <w:r>
              <w:t>High</w:t>
            </w:r>
          </w:p>
        </w:tc>
        <w:tc>
          <w:tcPr>
            <w:tcW w:w="0" w:type="auto"/>
            <w:vAlign w:val="center"/>
          </w:tcPr>
          <w:p w14:paraId="3592F9F2">
            <w:r>
              <w:t>Security requirement.</w:t>
            </w:r>
          </w:p>
        </w:tc>
      </w:tr>
    </w:tbl>
    <w:p w14:paraId="1D577F25">
      <w:pPr>
        <w:rPr>
          <w:b/>
          <w:bCs/>
        </w:rPr>
      </w:pPr>
      <w:r>
        <w:rPr>
          <w:b/>
          <w:bCs/>
        </w:rPr>
        <w:t>7. Assumptions</w:t>
      </w:r>
    </w:p>
    <w:p w14:paraId="46FE59F1">
      <w:pPr>
        <w:numPr>
          <w:ilvl w:val="0"/>
          <w:numId w:val="2"/>
        </w:numPr>
      </w:pPr>
      <w:r>
        <w:t>Customers have internet access for web/app use.</w:t>
      </w:r>
    </w:p>
    <w:p w14:paraId="6CCCD1C7">
      <w:pPr>
        <w:numPr>
          <w:ilvl w:val="0"/>
          <w:numId w:val="2"/>
        </w:numPr>
      </w:pPr>
      <w:r>
        <w:t>CRM APIs are stable and provide necessary data.</w:t>
      </w:r>
    </w:p>
    <w:p w14:paraId="194665D3">
      <w:pPr>
        <w:numPr>
          <w:ilvl w:val="0"/>
          <w:numId w:val="2"/>
        </w:numPr>
      </w:pPr>
      <w:r>
        <w:t>Adequate training will be provided to customer service agents.</w:t>
      </w:r>
    </w:p>
    <w:p w14:paraId="2BB6FA78">
      <w:pPr>
        <w:rPr>
          <w:b/>
          <w:bCs/>
        </w:rPr>
      </w:pPr>
      <w:r>
        <w:rPr>
          <w:b/>
          <w:bCs/>
        </w:rPr>
        <w:t>8. Constraints</w:t>
      </w:r>
    </w:p>
    <w:p w14:paraId="09CBAE29">
      <w:pPr>
        <w:numPr>
          <w:ilvl w:val="0"/>
          <w:numId w:val="3"/>
        </w:numPr>
      </w:pPr>
      <w:r>
        <w:t>Budget limitations may restrict some advanced AI features initially.</w:t>
      </w:r>
    </w:p>
    <w:p w14:paraId="14B90675">
      <w:pPr>
        <w:numPr>
          <w:ilvl w:val="0"/>
          <w:numId w:val="3"/>
        </w:numPr>
      </w:pPr>
      <w:r>
        <w:t>Integration depends on third-party API availability and SLAs.</w:t>
      </w:r>
    </w:p>
    <w:p w14:paraId="23DA02B7">
      <w:pPr>
        <w:numPr>
          <w:ilvl w:val="0"/>
          <w:numId w:val="3"/>
        </w:numPr>
      </w:pPr>
      <w:r>
        <w:t>Compliance audits may delay deployment if issues arise.</w:t>
      </w:r>
    </w:p>
    <w:p w14:paraId="00F07E21">
      <w:pPr>
        <w:rPr>
          <w:b/>
          <w:bCs/>
        </w:rPr>
      </w:pPr>
      <w:r>
        <w:rPr>
          <w:b/>
          <w:bCs/>
        </w:rPr>
        <w:t>9. Glossary</w:t>
      </w:r>
    </w:p>
    <w:p w14:paraId="122C22AE">
      <w:pPr>
        <w:numPr>
          <w:ilvl w:val="0"/>
          <w:numId w:val="4"/>
        </w:numPr>
      </w:pPr>
      <w:r>
        <w:rPr>
          <w:b/>
          <w:bCs/>
        </w:rPr>
        <w:t>CRM</w:t>
      </w:r>
      <w:r>
        <w:t>: Customer Relationship Management system.</w:t>
      </w:r>
    </w:p>
    <w:p w14:paraId="67F2D4E9">
      <w:pPr>
        <w:numPr>
          <w:ilvl w:val="0"/>
          <w:numId w:val="4"/>
        </w:numPr>
      </w:pPr>
      <w:r>
        <w:rPr>
          <w:b/>
          <w:bCs/>
        </w:rPr>
        <w:t>SLA</w:t>
      </w:r>
      <w:r>
        <w:t>: Service Level Agreement.</w:t>
      </w:r>
    </w:p>
    <w:p w14:paraId="618207F1">
      <w:pPr>
        <w:numPr>
          <w:ilvl w:val="0"/>
          <w:numId w:val="4"/>
        </w:numPr>
      </w:pPr>
      <w:r>
        <w:rPr>
          <w:b/>
          <w:bCs/>
        </w:rPr>
        <w:t>WCAG</w:t>
      </w:r>
      <w:r>
        <w:t>: Web Content Accessibility Guidelines.</w:t>
      </w:r>
    </w:p>
    <w:p w14:paraId="6CCA6A8F">
      <w:pPr>
        <w:numPr>
          <w:ilvl w:val="0"/>
          <w:numId w:val="4"/>
        </w:numPr>
      </w:pPr>
      <w:r>
        <w:rPr>
          <w:b/>
          <w:bCs/>
        </w:rPr>
        <w:t>TLS</w:t>
      </w:r>
      <w:r>
        <w:t>: Transport Layer Security.</w:t>
      </w:r>
    </w:p>
    <w:p w14:paraId="382A7064">
      <w:pPr>
        <w:rPr>
          <w:b/>
          <w:bCs/>
        </w:rPr>
      </w:pPr>
      <w:r>
        <w:rPr>
          <w:b/>
          <w:bCs/>
        </w:rPr>
        <w:t>10. Approval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2275"/>
        <w:gridCol w:w="1007"/>
        <w:gridCol w:w="544"/>
      </w:tblGrid>
      <w:tr w14:paraId="3EBDE2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DC7F4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10BB004E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7C68A1E0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1BE12424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14:paraId="1F2A54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616E93">
            <w:r>
              <w:t>Project Sponsor</w:t>
            </w:r>
          </w:p>
        </w:tc>
        <w:tc>
          <w:tcPr>
            <w:tcW w:w="0" w:type="auto"/>
            <w:vAlign w:val="center"/>
          </w:tcPr>
          <w:p w14:paraId="5BD9047F">
            <w:r>
              <w:t>CIO</w:t>
            </w:r>
          </w:p>
        </w:tc>
        <w:tc>
          <w:tcPr>
            <w:tcW w:w="0" w:type="auto"/>
            <w:vAlign w:val="center"/>
          </w:tcPr>
          <w:p w14:paraId="774E08CD"/>
        </w:tc>
        <w:tc>
          <w:tcPr>
            <w:tcW w:w="0" w:type="auto"/>
            <w:vAlign w:val="center"/>
          </w:tcPr>
          <w:p w14:paraId="7CE63A9E"/>
        </w:tc>
      </w:tr>
      <w:tr w14:paraId="0B7A3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9027C">
            <w:r>
              <w:t>Product Owner</w:t>
            </w:r>
          </w:p>
        </w:tc>
        <w:tc>
          <w:tcPr>
            <w:tcW w:w="0" w:type="auto"/>
            <w:vAlign w:val="center"/>
          </w:tcPr>
          <w:p w14:paraId="508BEBEB">
            <w:r>
              <w:t>Customer Service Lead</w:t>
            </w:r>
          </w:p>
        </w:tc>
        <w:tc>
          <w:tcPr>
            <w:tcW w:w="0" w:type="auto"/>
            <w:vAlign w:val="center"/>
          </w:tcPr>
          <w:p w14:paraId="21062DCF"/>
        </w:tc>
        <w:tc>
          <w:tcPr>
            <w:tcW w:w="0" w:type="auto"/>
            <w:vAlign w:val="center"/>
          </w:tcPr>
          <w:p w14:paraId="266DF43B"/>
        </w:tc>
      </w:tr>
    </w:tbl>
    <w:p w14:paraId="3FFCD0F3"/>
    <w:p w14:paraId="0329334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A00B5"/>
    <w:multiLevelType w:val="multilevel"/>
    <w:tmpl w:val="193A0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A019B0"/>
    <w:multiLevelType w:val="multilevel"/>
    <w:tmpl w:val="29A01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B806BD8"/>
    <w:multiLevelType w:val="multilevel"/>
    <w:tmpl w:val="3B806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3811B98"/>
    <w:multiLevelType w:val="multilevel"/>
    <w:tmpl w:val="63811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EB"/>
    <w:rsid w:val="00180A00"/>
    <w:rsid w:val="001E0910"/>
    <w:rsid w:val="0028578E"/>
    <w:rsid w:val="00672816"/>
    <w:rsid w:val="009A00EB"/>
    <w:rsid w:val="00A76492"/>
    <w:rsid w:val="00D22FF6"/>
    <w:rsid w:val="00DE38F6"/>
    <w:rsid w:val="4A81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520</Words>
  <Characters>2968</Characters>
  <Lines>24</Lines>
  <Paragraphs>6</Paragraphs>
  <TotalTime>0</TotalTime>
  <ScaleCrop>false</ScaleCrop>
  <LinksUpToDate>false</LinksUpToDate>
  <CharactersWithSpaces>3482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2025-07-25T19:24:00Z</dcterms:created>
  <dc:creator>168236-Barbara Malei</dc:creator>
  <cp:lastModifiedBy>ADMIN</cp:lastModifiedBy>
  <dcterms:modified xsi:type="dcterms:W3CDTF">2025-11-09T07:59:23Z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E951D0E3B8FA44E5B9A7BF675DCC212C_12</vt:lpwstr>
  </property>
</Properties>
</file>