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17594741">
      <w:pPr>
        <w:rPr>
          <w:b/>
          <w:bCs/>
        </w:rPr>
      </w:pPr>
      <w:bookmarkStart w:id="0" w:name="_GoBack"/>
      <w:bookmarkEnd w:id="0"/>
      <w:r>
        <w:rPr>
          <w:b/>
          <w:bCs/>
        </w:rPr>
        <w:t>Solution Architecture Document —</w:t>
      </w:r>
    </w:p>
    <w:p w14:paraId="4AEBD0DB">
      <w:pPr>
        <w:rPr>
          <w:b/>
          <w:bCs/>
        </w:rPr>
      </w:pPr>
      <w:r>
        <w:rPr>
          <w:b/>
          <w:bCs/>
        </w:rPr>
        <w:t>1. Introduction</w:t>
      </w:r>
    </w:p>
    <w:p w14:paraId="113F4009">
      <w:r>
        <w:t>This document outlines the overall system architecture, components, technologies, and integration points for the Digital Customer Service Portal designed for Safaricom.</w:t>
      </w:r>
    </w:p>
    <w:p w14:paraId="4F857BBA">
      <w:pPr>
        <w:rPr>
          <w:b/>
          <w:bCs/>
        </w:rPr>
      </w:pPr>
      <w:r>
        <w:rPr>
          <w:b/>
          <w:bCs/>
        </w:rPr>
        <w:t>2. Objectives</w:t>
      </w:r>
    </w:p>
    <w:p w14:paraId="696A1145">
      <w:pPr>
        <w:numPr>
          <w:ilvl w:val="0"/>
          <w:numId w:val="1"/>
        </w:numPr>
      </w:pPr>
      <w:r>
        <w:t>Provide a scalable, secure, and maintainable architecture.</w:t>
      </w:r>
    </w:p>
    <w:p w14:paraId="437E75EB">
      <w:pPr>
        <w:numPr>
          <w:ilvl w:val="0"/>
          <w:numId w:val="1"/>
        </w:numPr>
      </w:pPr>
      <w:r>
        <w:t>Enable seamless integration with existing CRM and third-party services.</w:t>
      </w:r>
    </w:p>
    <w:p w14:paraId="7F766DFE">
      <w:pPr>
        <w:numPr>
          <w:ilvl w:val="0"/>
          <w:numId w:val="1"/>
        </w:numPr>
      </w:pPr>
      <w:r>
        <w:t>Support multi-channel customer interactions with high availability.</w:t>
      </w:r>
    </w:p>
    <w:p w14:paraId="075323C9">
      <w:pPr>
        <w:rPr>
          <w:b/>
          <w:bCs/>
        </w:rPr>
      </w:pPr>
      <w:r>
        <w:rPr>
          <w:b/>
          <w:bCs/>
        </w:rPr>
        <w:t>3. Architecture Overview</w:t>
      </w:r>
    </w:p>
    <w:p w14:paraId="0CD3759A">
      <w:r>
        <w:rPr>
          <w:b/>
          <w:bCs/>
        </w:rPr>
        <w:t>High-Level Architecture Components: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7"/>
        <w:gridCol w:w="4490"/>
        <w:gridCol w:w="2813"/>
      </w:tblGrid>
      <w:tr w14:paraId="042609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FCE465F">
            <w:pPr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</w:tcPr>
          <w:p w14:paraId="7A9287B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5FB60EB5">
            <w:pPr>
              <w:rPr>
                <w:b/>
                <w:bCs/>
              </w:rPr>
            </w:pPr>
            <w:r>
              <w:rPr>
                <w:b/>
                <w:bCs/>
              </w:rPr>
              <w:t>Technologies/Tools</w:t>
            </w:r>
          </w:p>
        </w:tc>
      </w:tr>
      <w:tr w14:paraId="453ECA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26BBF1">
            <w:r>
              <w:t>User Interface Layer</w:t>
            </w:r>
          </w:p>
        </w:tc>
        <w:tc>
          <w:tcPr>
            <w:tcW w:w="0" w:type="auto"/>
            <w:vAlign w:val="center"/>
          </w:tcPr>
          <w:p w14:paraId="7EB25842">
            <w:r>
              <w:t>Web portal and mobile apps for customer interaction.</w:t>
            </w:r>
          </w:p>
        </w:tc>
        <w:tc>
          <w:tcPr>
            <w:tcW w:w="0" w:type="auto"/>
            <w:vAlign w:val="center"/>
          </w:tcPr>
          <w:p w14:paraId="11D4BAF0">
            <w:r>
              <w:t>ReactJS, Flutter (mobile), PWA</w:t>
            </w:r>
          </w:p>
        </w:tc>
      </w:tr>
      <w:tr w14:paraId="3E5A92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C89E41">
            <w:r>
              <w:t>API Gateway</w:t>
            </w:r>
          </w:p>
        </w:tc>
        <w:tc>
          <w:tcPr>
            <w:tcW w:w="0" w:type="auto"/>
            <w:vAlign w:val="center"/>
          </w:tcPr>
          <w:p w14:paraId="2B49CA02">
            <w:r>
              <w:t>Centralized API entry point to backend services.</w:t>
            </w:r>
          </w:p>
        </w:tc>
        <w:tc>
          <w:tcPr>
            <w:tcW w:w="0" w:type="auto"/>
            <w:vAlign w:val="center"/>
          </w:tcPr>
          <w:p w14:paraId="22F42805">
            <w:r>
              <w:t>Kong, AWS API Gateway</w:t>
            </w:r>
          </w:p>
        </w:tc>
      </w:tr>
      <w:tr w14:paraId="5D197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23B4D5">
            <w:r>
              <w:t>Backend Microservices</w:t>
            </w:r>
          </w:p>
        </w:tc>
        <w:tc>
          <w:tcPr>
            <w:tcW w:w="0" w:type="auto"/>
            <w:vAlign w:val="center"/>
          </w:tcPr>
          <w:p w14:paraId="03686E9F">
            <w:r>
              <w:t>Modular services for ticketing, chat, user management, analytics.</w:t>
            </w:r>
          </w:p>
        </w:tc>
        <w:tc>
          <w:tcPr>
            <w:tcW w:w="0" w:type="auto"/>
            <w:vAlign w:val="center"/>
          </w:tcPr>
          <w:p w14:paraId="73251292">
            <w:r>
              <w:t>Node.js, Spring Boot, Docker</w:t>
            </w:r>
          </w:p>
        </w:tc>
      </w:tr>
      <w:tr w14:paraId="13A1E6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D57372">
            <w:r>
              <w:t>AI Chatbot Service</w:t>
            </w:r>
          </w:p>
        </w:tc>
        <w:tc>
          <w:tcPr>
            <w:tcW w:w="0" w:type="auto"/>
            <w:vAlign w:val="center"/>
          </w:tcPr>
          <w:p w14:paraId="7E885E1A">
            <w:r>
              <w:t>AI-powered conversational engine.</w:t>
            </w:r>
          </w:p>
        </w:tc>
        <w:tc>
          <w:tcPr>
            <w:tcW w:w="0" w:type="auto"/>
            <w:vAlign w:val="center"/>
          </w:tcPr>
          <w:p w14:paraId="260C9DA0">
            <w:r>
              <w:t>Google Dialogflow, IBM Watson</w:t>
            </w:r>
          </w:p>
        </w:tc>
      </w:tr>
      <w:tr w14:paraId="131B9A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854CC2">
            <w:r>
              <w:t>CRM Integration</w:t>
            </w:r>
          </w:p>
        </w:tc>
        <w:tc>
          <w:tcPr>
            <w:tcW w:w="0" w:type="auto"/>
            <w:vAlign w:val="center"/>
          </w:tcPr>
          <w:p w14:paraId="103F5784">
            <w:r>
              <w:t>Interface with Salesforce CRM for customer data and ticket sync.</w:t>
            </w:r>
          </w:p>
        </w:tc>
        <w:tc>
          <w:tcPr>
            <w:tcW w:w="0" w:type="auto"/>
            <w:vAlign w:val="center"/>
          </w:tcPr>
          <w:p w14:paraId="39CCA0D9">
            <w:r>
              <w:t>REST APIs, OAuth2 authentication</w:t>
            </w:r>
          </w:p>
        </w:tc>
      </w:tr>
      <w:tr w14:paraId="78A3BE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A66750">
            <w:r>
              <w:t>Messaging &amp; Notifications</w:t>
            </w:r>
          </w:p>
        </w:tc>
        <w:tc>
          <w:tcPr>
            <w:tcW w:w="0" w:type="auto"/>
            <w:vAlign w:val="center"/>
          </w:tcPr>
          <w:p w14:paraId="4FDD6C73">
            <w:r>
              <w:t>Real-time chat, SMS, WhatsApp messaging.</w:t>
            </w:r>
          </w:p>
        </w:tc>
        <w:tc>
          <w:tcPr>
            <w:tcW w:w="0" w:type="auto"/>
            <w:vAlign w:val="center"/>
          </w:tcPr>
          <w:p w14:paraId="463A61F9">
            <w:r>
              <w:t>Twilio, Kafka, WebSockets</w:t>
            </w:r>
          </w:p>
        </w:tc>
      </w:tr>
      <w:tr w14:paraId="7FB9C0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5D1338">
            <w:r>
              <w:t>Database Layer</w:t>
            </w:r>
          </w:p>
        </w:tc>
        <w:tc>
          <w:tcPr>
            <w:tcW w:w="0" w:type="auto"/>
            <w:vAlign w:val="center"/>
          </w:tcPr>
          <w:p w14:paraId="571AF157">
            <w:r>
              <w:t>Persistent storage for tickets, user data, logs.</w:t>
            </w:r>
          </w:p>
        </w:tc>
        <w:tc>
          <w:tcPr>
            <w:tcW w:w="0" w:type="auto"/>
            <w:vAlign w:val="center"/>
          </w:tcPr>
          <w:p w14:paraId="6059E1F5">
            <w:r>
              <w:t>PostgreSQL, MongoDB</w:t>
            </w:r>
          </w:p>
        </w:tc>
      </w:tr>
      <w:tr w14:paraId="4041E3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9DE822">
            <w:r>
              <w:t>Analytics &amp; Reporting</w:t>
            </w:r>
          </w:p>
        </w:tc>
        <w:tc>
          <w:tcPr>
            <w:tcW w:w="0" w:type="auto"/>
            <w:vAlign w:val="center"/>
          </w:tcPr>
          <w:p w14:paraId="411F91C9">
            <w:r>
              <w:t>Dashboards for monitoring KPIs and support metrics.</w:t>
            </w:r>
          </w:p>
        </w:tc>
        <w:tc>
          <w:tcPr>
            <w:tcW w:w="0" w:type="auto"/>
            <w:vAlign w:val="center"/>
          </w:tcPr>
          <w:p w14:paraId="163741FA">
            <w:r>
              <w:t>Power BI, Grafana</w:t>
            </w:r>
          </w:p>
        </w:tc>
      </w:tr>
      <w:tr w14:paraId="5350B1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9D3BAC">
            <w:r>
              <w:t>Security Layer</w:t>
            </w:r>
          </w:p>
        </w:tc>
        <w:tc>
          <w:tcPr>
            <w:tcW w:w="0" w:type="auto"/>
            <w:vAlign w:val="center"/>
          </w:tcPr>
          <w:p w14:paraId="371C114F">
            <w:r>
              <w:t>Authentication, authorization, encryption, and monitoring.</w:t>
            </w:r>
          </w:p>
        </w:tc>
        <w:tc>
          <w:tcPr>
            <w:tcW w:w="0" w:type="auto"/>
            <w:vAlign w:val="center"/>
          </w:tcPr>
          <w:p w14:paraId="50217600">
            <w:r>
              <w:t>OAuth 2.0, JWT, TLS, IAM</w:t>
            </w:r>
          </w:p>
        </w:tc>
      </w:tr>
      <w:tr w14:paraId="3F3733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C36A4B">
            <w:r>
              <w:t>Cloud Infrastructure</w:t>
            </w:r>
          </w:p>
        </w:tc>
        <w:tc>
          <w:tcPr>
            <w:tcW w:w="0" w:type="auto"/>
            <w:vAlign w:val="center"/>
          </w:tcPr>
          <w:p w14:paraId="2AE6625A">
            <w:r>
              <w:t>Hosting and scalability environment.</w:t>
            </w:r>
          </w:p>
        </w:tc>
        <w:tc>
          <w:tcPr>
            <w:tcW w:w="0" w:type="auto"/>
            <w:vAlign w:val="center"/>
          </w:tcPr>
          <w:p w14:paraId="6219A609">
            <w:r>
              <w:t>AWS/Azure, Kubernetes, Docker</w:t>
            </w:r>
          </w:p>
        </w:tc>
      </w:tr>
    </w:tbl>
    <w:p w14:paraId="4F21086E">
      <w:pPr>
        <w:rPr>
          <w:b/>
          <w:bCs/>
        </w:rPr>
      </w:pPr>
      <w:r>
        <w:rPr>
          <w:b/>
          <w:bCs/>
        </w:rPr>
        <w:t>4. Architecture Diagram</w:t>
      </w:r>
    </w:p>
    <w:p w14:paraId="09F800A3"/>
    <w:p w14:paraId="74344EDF"/>
    <w:p w14:paraId="36A956D6">
      <w:pPr>
        <w:rPr>
          <w:b/>
          <w:bCs/>
        </w:rPr>
      </w:pPr>
      <w:r>
        <w:rPr>
          <w:b/>
          <w:bCs/>
        </w:rPr>
        <w:t>5. Detailed Component Descriptions</w:t>
      </w:r>
    </w:p>
    <w:p w14:paraId="666E30F3">
      <w:pPr>
        <w:numPr>
          <w:ilvl w:val="0"/>
          <w:numId w:val="2"/>
        </w:numPr>
      </w:pPr>
      <w:r>
        <w:rPr>
          <w:b/>
          <w:bCs/>
        </w:rPr>
        <w:t>User Interface Layer:</w:t>
      </w:r>
      <w:r>
        <w:br w:type="textWrapping"/>
      </w:r>
      <w:r>
        <w:t>Responsive web portal built with ReactJS and native mobile apps using Flutter to ensure consistent customer experience across devices. Supports accessibility features compliant with WCAG 2.1.</w:t>
      </w:r>
    </w:p>
    <w:p w14:paraId="5E5F5760">
      <w:pPr>
        <w:numPr>
          <w:ilvl w:val="0"/>
          <w:numId w:val="2"/>
        </w:numPr>
      </w:pPr>
      <w:r>
        <w:rPr>
          <w:b/>
          <w:bCs/>
        </w:rPr>
        <w:t>API Gateway:</w:t>
      </w:r>
      <w:r>
        <w:br w:type="textWrapping"/>
      </w:r>
      <w:r>
        <w:t>Handles all incoming requests, performs routing, throttling, security checks, and analytics before forwarding to backend microservices.</w:t>
      </w:r>
    </w:p>
    <w:p w14:paraId="1003BE46">
      <w:pPr>
        <w:numPr>
          <w:ilvl w:val="0"/>
          <w:numId w:val="2"/>
        </w:numPr>
      </w:pPr>
      <w:r>
        <w:rPr>
          <w:b/>
          <w:bCs/>
        </w:rPr>
        <w:t>Backend Microservices:</w:t>
      </w:r>
      <w:r>
        <w:br w:type="textWrapping"/>
      </w:r>
      <w:r>
        <w:t>Each core function is a separate microservice (Ticket Management, User Profile, Chat, Reporting) deployed in containers for scalability and resilience.</w:t>
      </w:r>
    </w:p>
    <w:p w14:paraId="040F6EC7">
      <w:pPr>
        <w:numPr>
          <w:ilvl w:val="0"/>
          <w:numId w:val="2"/>
        </w:numPr>
      </w:pPr>
      <w:r>
        <w:rPr>
          <w:b/>
          <w:bCs/>
        </w:rPr>
        <w:t>AI Chatbot Service:</w:t>
      </w:r>
      <w:r>
        <w:br w:type="textWrapping"/>
      </w:r>
      <w:r>
        <w:t>Integrates with third-party conversational AI providers for initial customer interactions, with fallback to live agents.</w:t>
      </w:r>
    </w:p>
    <w:p w14:paraId="48713106">
      <w:pPr>
        <w:numPr>
          <w:ilvl w:val="0"/>
          <w:numId w:val="2"/>
        </w:numPr>
      </w:pPr>
      <w:r>
        <w:rPr>
          <w:b/>
          <w:bCs/>
        </w:rPr>
        <w:t>CRM Integration:</w:t>
      </w:r>
      <w:r>
        <w:br w:type="textWrapping"/>
      </w:r>
      <w:r>
        <w:t>Syncs customer data, ticket updates, and customer interaction history bidirectionally with Salesforce CRM through secured REST APIs.</w:t>
      </w:r>
    </w:p>
    <w:p w14:paraId="0EBE0978">
      <w:pPr>
        <w:numPr>
          <w:ilvl w:val="0"/>
          <w:numId w:val="2"/>
        </w:numPr>
      </w:pPr>
      <w:r>
        <w:rPr>
          <w:b/>
          <w:bCs/>
        </w:rPr>
        <w:t>Messaging &amp; Notifications:</w:t>
      </w:r>
      <w:r>
        <w:br w:type="textWrapping"/>
      </w:r>
      <w:r>
        <w:t>Real-time communication enabled by WebSockets and event-driven message queues. SMS and WhatsApp integration via Twilio APIs for broader reach.</w:t>
      </w:r>
    </w:p>
    <w:p w14:paraId="68C7E3E7">
      <w:pPr>
        <w:numPr>
          <w:ilvl w:val="0"/>
          <w:numId w:val="2"/>
        </w:numPr>
      </w:pPr>
      <w:r>
        <w:rPr>
          <w:b/>
          <w:bCs/>
        </w:rPr>
        <w:t>Database Layer:</w:t>
      </w:r>
      <w:r>
        <w:br w:type="textWrapping"/>
      </w:r>
      <w:r>
        <w:t>Relational DB (PostgreSQL) for transactional data; NoSQL DB (MongoDB) for unstructured chat logs and AI training data.</w:t>
      </w:r>
    </w:p>
    <w:p w14:paraId="27F2B1B5">
      <w:pPr>
        <w:numPr>
          <w:ilvl w:val="0"/>
          <w:numId w:val="2"/>
        </w:numPr>
      </w:pPr>
      <w:r>
        <w:rPr>
          <w:b/>
          <w:bCs/>
        </w:rPr>
        <w:t>Analytics &amp; Reporting:</w:t>
      </w:r>
      <w:r>
        <w:br w:type="textWrapping"/>
      </w:r>
      <w:r>
        <w:t>Real-time KPIs, trend analysis, and SLA tracking visualized through Power BI dashboards accessible to customer service managers.</w:t>
      </w:r>
    </w:p>
    <w:p w14:paraId="1EA6E5D4">
      <w:pPr>
        <w:numPr>
          <w:ilvl w:val="0"/>
          <w:numId w:val="2"/>
        </w:numPr>
      </w:pPr>
      <w:r>
        <w:rPr>
          <w:b/>
          <w:bCs/>
        </w:rPr>
        <w:t>Security Layer:</w:t>
      </w:r>
      <w:r>
        <w:br w:type="textWrapping"/>
      </w:r>
      <w:r>
        <w:t>End-to-end encryption with TLS 1.2+, OAuth 2.0 authentication with JWT tokens, role-based access control, and continuous monitoring for anomalies.</w:t>
      </w:r>
    </w:p>
    <w:p w14:paraId="4F6AF8C5">
      <w:pPr>
        <w:numPr>
          <w:ilvl w:val="0"/>
          <w:numId w:val="2"/>
        </w:numPr>
      </w:pPr>
      <w:r>
        <w:rPr>
          <w:b/>
          <w:bCs/>
        </w:rPr>
        <w:t>Cloud Infrastructure:</w:t>
      </w:r>
      <w:r>
        <w:br w:type="textWrapping"/>
      </w:r>
      <w:r>
        <w:t>Hosted on AWS/Azure cloud with Kubernetes orchestration for container management, auto-scaling based on load, and disaster recovery configurations.</w:t>
      </w:r>
    </w:p>
    <w:p w14:paraId="640F29AC">
      <w:pPr>
        <w:rPr>
          <w:b/>
          <w:bCs/>
        </w:rPr>
      </w:pPr>
      <w:r>
        <w:rPr>
          <w:b/>
          <w:bCs/>
        </w:rPr>
        <w:t>6. Non-Functional Architecture Considerations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4"/>
        <w:gridCol w:w="7906"/>
      </w:tblGrid>
      <w:tr w14:paraId="44E66E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19CD155">
            <w:pPr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</w:tcPr>
          <w:p w14:paraId="10B743CF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391ED4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F33C92">
            <w:r>
              <w:t>Scalability</w:t>
            </w:r>
          </w:p>
        </w:tc>
        <w:tc>
          <w:tcPr>
            <w:tcW w:w="0" w:type="auto"/>
            <w:vAlign w:val="center"/>
          </w:tcPr>
          <w:p w14:paraId="1B1FE972">
            <w:r>
              <w:t>Microservices and containerization enable scaling to support peak loads.</w:t>
            </w:r>
          </w:p>
        </w:tc>
      </w:tr>
      <w:tr w14:paraId="643895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D074F7">
            <w:r>
              <w:t>Availability</w:t>
            </w:r>
          </w:p>
        </w:tc>
        <w:tc>
          <w:tcPr>
            <w:tcW w:w="0" w:type="auto"/>
            <w:vAlign w:val="center"/>
          </w:tcPr>
          <w:p w14:paraId="646F485F">
            <w:r>
              <w:t>Multi-region deployment with failover support to achieve 99.9% uptime.</w:t>
            </w:r>
          </w:p>
        </w:tc>
      </w:tr>
      <w:tr w14:paraId="33F50D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EEF5C0">
            <w:r>
              <w:t>Security</w:t>
            </w:r>
          </w:p>
        </w:tc>
        <w:tc>
          <w:tcPr>
            <w:tcW w:w="0" w:type="auto"/>
            <w:vAlign w:val="center"/>
          </w:tcPr>
          <w:p w14:paraId="768FA983">
            <w:r>
              <w:t>Compliance with industry standards (ISO 27001, GDPR). Regular penetration testing planned.</w:t>
            </w:r>
          </w:p>
        </w:tc>
      </w:tr>
      <w:tr w14:paraId="2568A9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32AEF0">
            <w:r>
              <w:t>Maintainability</w:t>
            </w:r>
          </w:p>
        </w:tc>
        <w:tc>
          <w:tcPr>
            <w:tcW w:w="0" w:type="auto"/>
            <w:vAlign w:val="center"/>
          </w:tcPr>
          <w:p w14:paraId="49104B45">
            <w:r>
              <w:t>Modular design facilitates easier updates and feature rollouts.</w:t>
            </w:r>
          </w:p>
        </w:tc>
      </w:tr>
      <w:tr w14:paraId="59E1CF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595B3E">
            <w:r>
              <w:t>Performance</w:t>
            </w:r>
          </w:p>
        </w:tc>
        <w:tc>
          <w:tcPr>
            <w:tcW w:w="0" w:type="auto"/>
            <w:vAlign w:val="center"/>
          </w:tcPr>
          <w:p w14:paraId="7BBCD57E">
            <w:r>
              <w:t>Use of caching layers (Redis), optimized queries, and CDN for static assets.</w:t>
            </w:r>
          </w:p>
        </w:tc>
      </w:tr>
    </w:tbl>
    <w:p w14:paraId="2C0E1324">
      <w:pPr>
        <w:rPr>
          <w:b/>
          <w:bCs/>
        </w:rPr>
      </w:pPr>
      <w:r>
        <w:rPr>
          <w:b/>
          <w:bCs/>
        </w:rPr>
        <w:t>7. Technology Stack 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2381"/>
        <w:gridCol w:w="3055"/>
      </w:tblGrid>
      <w:tr w14:paraId="75DDB3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38A5FF3">
            <w:pPr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</w:tcPr>
          <w:p w14:paraId="73523F50">
            <w:pPr>
              <w:rPr>
                <w:b/>
                <w:bCs/>
              </w:rPr>
            </w:pPr>
            <w:r>
              <w:rPr>
                <w:b/>
                <w:bCs/>
              </w:rPr>
              <w:t>Technology/Tool</w:t>
            </w:r>
          </w:p>
        </w:tc>
        <w:tc>
          <w:tcPr>
            <w:tcW w:w="0" w:type="auto"/>
            <w:vAlign w:val="center"/>
          </w:tcPr>
          <w:p w14:paraId="06A94F36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14:paraId="149B25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5A11F2">
            <w:r>
              <w:t>Frontend</w:t>
            </w:r>
          </w:p>
        </w:tc>
        <w:tc>
          <w:tcPr>
            <w:tcW w:w="0" w:type="auto"/>
            <w:vAlign w:val="center"/>
          </w:tcPr>
          <w:p w14:paraId="0B18A04D">
            <w:r>
              <w:t>ReactJS, Flutter</w:t>
            </w:r>
          </w:p>
        </w:tc>
        <w:tc>
          <w:tcPr>
            <w:tcW w:w="0" w:type="auto"/>
            <w:vAlign w:val="center"/>
          </w:tcPr>
          <w:p w14:paraId="6C660CDA">
            <w:r>
              <w:t>Customer portals and apps</w:t>
            </w:r>
          </w:p>
        </w:tc>
      </w:tr>
      <w:tr w14:paraId="041E2E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68066A">
            <w:r>
              <w:t>Backend</w:t>
            </w:r>
          </w:p>
        </w:tc>
        <w:tc>
          <w:tcPr>
            <w:tcW w:w="0" w:type="auto"/>
            <w:vAlign w:val="center"/>
          </w:tcPr>
          <w:p w14:paraId="06B09096">
            <w:r>
              <w:t>Node.js, Spring Boot</w:t>
            </w:r>
          </w:p>
        </w:tc>
        <w:tc>
          <w:tcPr>
            <w:tcW w:w="0" w:type="auto"/>
            <w:vAlign w:val="center"/>
          </w:tcPr>
          <w:p w14:paraId="13DC9148">
            <w:r>
              <w:t>Business logic and APIs</w:t>
            </w:r>
          </w:p>
        </w:tc>
      </w:tr>
      <w:tr w14:paraId="46E600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346534">
            <w:r>
              <w:t>AI Chatbot</w:t>
            </w:r>
          </w:p>
        </w:tc>
        <w:tc>
          <w:tcPr>
            <w:tcW w:w="0" w:type="auto"/>
            <w:vAlign w:val="center"/>
          </w:tcPr>
          <w:p w14:paraId="7BA167A8">
            <w:r>
              <w:t>Dialogflow, Watson</w:t>
            </w:r>
          </w:p>
        </w:tc>
        <w:tc>
          <w:tcPr>
            <w:tcW w:w="0" w:type="auto"/>
            <w:vAlign w:val="center"/>
          </w:tcPr>
          <w:p w14:paraId="6C8F6278">
            <w:r>
              <w:t>Conversational AI</w:t>
            </w:r>
          </w:p>
        </w:tc>
      </w:tr>
      <w:tr w14:paraId="41A91A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471FE1">
            <w:r>
              <w:t>Database</w:t>
            </w:r>
          </w:p>
        </w:tc>
        <w:tc>
          <w:tcPr>
            <w:tcW w:w="0" w:type="auto"/>
            <w:vAlign w:val="center"/>
          </w:tcPr>
          <w:p w14:paraId="18124BF3">
            <w:r>
              <w:t>PostgreSQL, MongoDB</w:t>
            </w:r>
          </w:p>
        </w:tc>
        <w:tc>
          <w:tcPr>
            <w:tcW w:w="0" w:type="auto"/>
            <w:vAlign w:val="center"/>
          </w:tcPr>
          <w:p w14:paraId="750BFDFD">
            <w:r>
              <w:t>Data storage</w:t>
            </w:r>
          </w:p>
        </w:tc>
      </w:tr>
      <w:tr w14:paraId="30D9A5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F57B35">
            <w:r>
              <w:t>Messaging</w:t>
            </w:r>
          </w:p>
        </w:tc>
        <w:tc>
          <w:tcPr>
            <w:tcW w:w="0" w:type="auto"/>
            <w:vAlign w:val="center"/>
          </w:tcPr>
          <w:p w14:paraId="23E1D22D">
            <w:r>
              <w:t>Kafka, Twilio</w:t>
            </w:r>
          </w:p>
        </w:tc>
        <w:tc>
          <w:tcPr>
            <w:tcW w:w="0" w:type="auto"/>
            <w:vAlign w:val="center"/>
          </w:tcPr>
          <w:p w14:paraId="303F59F4">
            <w:r>
              <w:t>Real-time communication</w:t>
            </w:r>
          </w:p>
        </w:tc>
      </w:tr>
      <w:tr w14:paraId="37AB07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B97AA0">
            <w:r>
              <w:t>Cloud</w:t>
            </w:r>
          </w:p>
        </w:tc>
        <w:tc>
          <w:tcPr>
            <w:tcW w:w="0" w:type="auto"/>
            <w:vAlign w:val="center"/>
          </w:tcPr>
          <w:p w14:paraId="1D7E91C4">
            <w:r>
              <w:t>AWS/Azure, Kubernetes</w:t>
            </w:r>
          </w:p>
        </w:tc>
        <w:tc>
          <w:tcPr>
            <w:tcW w:w="0" w:type="auto"/>
            <w:vAlign w:val="center"/>
          </w:tcPr>
          <w:p w14:paraId="6EDF34B3">
            <w:r>
              <w:t>Hosting, orchestration</w:t>
            </w:r>
          </w:p>
        </w:tc>
      </w:tr>
      <w:tr w14:paraId="4E44A2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935504">
            <w:r>
              <w:t>Security</w:t>
            </w:r>
          </w:p>
        </w:tc>
        <w:tc>
          <w:tcPr>
            <w:tcW w:w="0" w:type="auto"/>
            <w:vAlign w:val="center"/>
          </w:tcPr>
          <w:p w14:paraId="0F857F56">
            <w:r>
              <w:t>OAuth 2.0, JWT, TLS</w:t>
            </w:r>
          </w:p>
        </w:tc>
        <w:tc>
          <w:tcPr>
            <w:tcW w:w="0" w:type="auto"/>
            <w:vAlign w:val="center"/>
          </w:tcPr>
          <w:p w14:paraId="7D166266">
            <w:r>
              <w:t>Authentication and encryption</w:t>
            </w:r>
          </w:p>
        </w:tc>
      </w:tr>
      <w:tr w14:paraId="6E5B07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342D0A2">
            <w:r>
              <w:t>Analytics</w:t>
            </w:r>
          </w:p>
        </w:tc>
        <w:tc>
          <w:tcPr>
            <w:tcW w:w="0" w:type="auto"/>
            <w:vAlign w:val="center"/>
          </w:tcPr>
          <w:p w14:paraId="6990E5C8">
            <w:r>
              <w:t>Power BI, Grafana</w:t>
            </w:r>
          </w:p>
        </w:tc>
        <w:tc>
          <w:tcPr>
            <w:tcW w:w="0" w:type="auto"/>
            <w:vAlign w:val="center"/>
          </w:tcPr>
          <w:p w14:paraId="2063B481">
            <w:r>
              <w:t>Reporting and monitoring</w:t>
            </w:r>
          </w:p>
        </w:tc>
      </w:tr>
    </w:tbl>
    <w:p w14:paraId="20D2AE72">
      <w:pPr>
        <w:rPr>
          <w:b/>
          <w:bCs/>
        </w:rPr>
      </w:pPr>
      <w:r>
        <w:rPr>
          <w:b/>
          <w:bCs/>
        </w:rPr>
        <w:t>8. Integration Points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6"/>
        <w:gridCol w:w="1472"/>
        <w:gridCol w:w="4164"/>
      </w:tblGrid>
      <w:tr w14:paraId="0DC1C6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84D3E1D">
            <w:pPr>
              <w:rPr>
                <w:b/>
                <w:bCs/>
              </w:rPr>
            </w:pPr>
            <w:r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</w:tcPr>
          <w:p w14:paraId="43D96F27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18CE9AB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6ECC14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60D1FD">
            <w:r>
              <w:t>Salesforce CRM</w:t>
            </w:r>
          </w:p>
        </w:tc>
        <w:tc>
          <w:tcPr>
            <w:tcW w:w="0" w:type="auto"/>
            <w:vAlign w:val="center"/>
          </w:tcPr>
          <w:p w14:paraId="4E758B07">
            <w:r>
              <w:t>REST API</w:t>
            </w:r>
          </w:p>
        </w:tc>
        <w:tc>
          <w:tcPr>
            <w:tcW w:w="0" w:type="auto"/>
            <w:vAlign w:val="center"/>
          </w:tcPr>
          <w:p w14:paraId="1B218D6E">
            <w:r>
              <w:t>Customer and ticket data synchronization.</w:t>
            </w:r>
          </w:p>
        </w:tc>
      </w:tr>
      <w:tr w14:paraId="2FA839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E70940">
            <w:r>
              <w:t>Twilio API</w:t>
            </w:r>
          </w:p>
        </w:tc>
        <w:tc>
          <w:tcPr>
            <w:tcW w:w="0" w:type="auto"/>
            <w:vAlign w:val="center"/>
          </w:tcPr>
          <w:p w14:paraId="4079C296">
            <w:r>
              <w:t>Messaging API</w:t>
            </w:r>
          </w:p>
        </w:tc>
        <w:tc>
          <w:tcPr>
            <w:tcW w:w="0" w:type="auto"/>
            <w:vAlign w:val="center"/>
          </w:tcPr>
          <w:p w14:paraId="56D44270">
            <w:r>
              <w:t>SMS and WhatsApp communication.</w:t>
            </w:r>
          </w:p>
        </w:tc>
      </w:tr>
      <w:tr w14:paraId="7BF4C6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2CD006">
            <w:r>
              <w:t>Identity Provider</w:t>
            </w:r>
          </w:p>
        </w:tc>
        <w:tc>
          <w:tcPr>
            <w:tcW w:w="0" w:type="auto"/>
            <w:vAlign w:val="center"/>
          </w:tcPr>
          <w:p w14:paraId="3EC51A1B">
            <w:r>
              <w:t>OAuth 2.0</w:t>
            </w:r>
          </w:p>
        </w:tc>
        <w:tc>
          <w:tcPr>
            <w:tcW w:w="0" w:type="auto"/>
            <w:vAlign w:val="center"/>
          </w:tcPr>
          <w:p w14:paraId="09675754">
            <w:r>
              <w:t>Single Sign-On and user authentication.</w:t>
            </w:r>
          </w:p>
        </w:tc>
      </w:tr>
    </w:tbl>
    <w:p w14:paraId="53429FCE">
      <w:pPr>
        <w:rPr>
          <w:b/>
          <w:bCs/>
        </w:rPr>
      </w:pPr>
      <w:r>
        <w:rPr>
          <w:b/>
          <w:bCs/>
        </w:rPr>
        <w:t>9. Assumptions and Constraints</w:t>
      </w:r>
    </w:p>
    <w:p w14:paraId="3F36B48A">
      <w:pPr>
        <w:numPr>
          <w:ilvl w:val="0"/>
          <w:numId w:val="3"/>
        </w:numPr>
      </w:pPr>
      <w:r>
        <w:t>CRM APIs are stable and provide required data endpoints.</w:t>
      </w:r>
    </w:p>
    <w:p w14:paraId="26631D90">
      <w:pPr>
        <w:numPr>
          <w:ilvl w:val="0"/>
          <w:numId w:val="3"/>
        </w:numPr>
      </w:pPr>
      <w:r>
        <w:t>Vendor APIs for messaging services maintain SLA.</w:t>
      </w:r>
    </w:p>
    <w:p w14:paraId="5050FA54">
      <w:pPr>
        <w:numPr>
          <w:ilvl w:val="0"/>
          <w:numId w:val="3"/>
        </w:numPr>
      </w:pPr>
      <w:r>
        <w:t>Cloud infrastructure is provisioned timely with required resources.</w:t>
      </w:r>
    </w:p>
    <w:p w14:paraId="27AC2A3C">
      <w:pPr>
        <w:numPr>
          <w:ilvl w:val="0"/>
          <w:numId w:val="3"/>
        </w:numPr>
      </w:pPr>
      <w:r>
        <w:t>Compliance audits and security reviews may introduce deployment delays.</w:t>
      </w:r>
    </w:p>
    <w:p w14:paraId="168B877C">
      <w:pPr>
        <w:rPr>
          <w:b/>
          <w:bCs/>
        </w:rPr>
      </w:pPr>
      <w:r>
        <w:rPr>
          <w:b/>
          <w:bCs/>
        </w:rPr>
        <w:t>10. Approval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754"/>
        <w:gridCol w:w="1007"/>
        <w:gridCol w:w="544"/>
      </w:tblGrid>
      <w:tr w14:paraId="3AD731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F4987BA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73A92BA3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098CF9FC">
            <w:pPr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</w:tcPr>
          <w:p w14:paraId="60D9979A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14:paraId="5A0696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FFC8888">
            <w:r>
              <w:t>Project Sponsor</w:t>
            </w:r>
          </w:p>
        </w:tc>
        <w:tc>
          <w:tcPr>
            <w:tcW w:w="0" w:type="auto"/>
            <w:vAlign w:val="center"/>
          </w:tcPr>
          <w:p w14:paraId="24BAD6FA">
            <w:r>
              <w:t>CIO</w:t>
            </w:r>
          </w:p>
        </w:tc>
        <w:tc>
          <w:tcPr>
            <w:tcW w:w="0" w:type="auto"/>
            <w:vAlign w:val="center"/>
          </w:tcPr>
          <w:p w14:paraId="727785A4"/>
        </w:tc>
        <w:tc>
          <w:tcPr>
            <w:tcW w:w="0" w:type="auto"/>
            <w:vAlign w:val="center"/>
          </w:tcPr>
          <w:p w14:paraId="04514A06"/>
        </w:tc>
      </w:tr>
      <w:tr w14:paraId="324443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BD7BE4">
            <w:r>
              <w:t>Solution Architect</w:t>
            </w:r>
          </w:p>
        </w:tc>
        <w:tc>
          <w:tcPr>
            <w:tcW w:w="0" w:type="auto"/>
            <w:vAlign w:val="center"/>
          </w:tcPr>
          <w:p w14:paraId="27E21DB0">
            <w:r>
              <w:t>IT Lead</w:t>
            </w:r>
          </w:p>
        </w:tc>
        <w:tc>
          <w:tcPr>
            <w:tcW w:w="0" w:type="auto"/>
            <w:vAlign w:val="center"/>
          </w:tcPr>
          <w:p w14:paraId="6FAC803C"/>
        </w:tc>
        <w:tc>
          <w:tcPr>
            <w:tcW w:w="0" w:type="auto"/>
            <w:vAlign w:val="center"/>
          </w:tcPr>
          <w:p w14:paraId="743A7688"/>
        </w:tc>
      </w:tr>
    </w:tbl>
    <w:p w14:paraId="5CD4693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D4716D"/>
    <w:multiLevelType w:val="multilevel"/>
    <w:tmpl w:val="43D471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0491A7F"/>
    <w:multiLevelType w:val="multilevel"/>
    <w:tmpl w:val="60491A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2200246"/>
    <w:multiLevelType w:val="multilevel"/>
    <w:tmpl w:val="72200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E38"/>
    <w:rsid w:val="00180A00"/>
    <w:rsid w:val="001E0910"/>
    <w:rsid w:val="0028578E"/>
    <w:rsid w:val="00762E38"/>
    <w:rsid w:val="0097740C"/>
    <w:rsid w:val="00A76492"/>
    <w:rsid w:val="00D22FF6"/>
    <w:rsid w:val="00DE38F6"/>
    <w:rsid w:val="1E1B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718</Words>
  <Characters>4099</Characters>
  <Lines>34</Lines>
  <Paragraphs>9</Paragraphs>
  <TotalTime>1</TotalTime>
  <ScaleCrop>false</ScaleCrop>
  <LinksUpToDate>false</LinksUpToDate>
  <CharactersWithSpaces>4808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2025-07-25T19:25:00Z</dcterms:created>
  <dc:creator>168236-Barbara Malei</dc:creator>
  <cp:lastModifiedBy>ADMIN</cp:lastModifiedBy>
  <dcterms:modified xsi:type="dcterms:W3CDTF">2025-11-09T08:02:45Z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4F6DC1CAF0D6473194D1CE6750E3E659_12</vt:lpwstr>
  </property>
</Properties>
</file>