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529E8" w:rsidRPr="00A529E8" w:rsidRDefault="00A529E8" w:rsidP="00A529E8">
      <w:pPr>
        <w:rPr>
          <w:b/>
          <w:bCs/>
        </w:rPr>
      </w:pPr>
      <w:r w:rsidRPr="00A529E8">
        <w:rPr>
          <w:b/>
          <w:bCs/>
        </w:rPr>
        <w:t>Deliverable 9: Implementation Schedule — Safaricom Digital Customer Service Portal</w:t>
      </w:r>
    </w:p>
    <w:p w:rsidR="00A529E8" w:rsidRPr="00A529E8" w:rsidRDefault="00A529E8" w:rsidP="00A529E8">
      <w:pPr>
        <w:rPr>
          <w:b/>
          <w:bCs/>
        </w:rPr>
      </w:pPr>
      <w:r w:rsidRPr="00A529E8">
        <w:rPr>
          <w:b/>
          <w:bCs/>
        </w:rPr>
        <w:t>1. Purpose</w:t>
      </w:r>
    </w:p>
    <w:p w:rsidR="00A529E8" w:rsidRPr="00A529E8" w:rsidRDefault="00A529E8" w:rsidP="00A529E8">
      <w:r w:rsidRPr="00A529E8">
        <w:t>The Implementation Schedule outlines the full timeline, milestones, and dependencies for launching the Safaricom Digital Customer Service Portal. It ensures coordinated execution across all workstreams while managing time, resources, and stakeholder expectations effectively.</w:t>
      </w:r>
    </w:p>
    <w:p w:rsidR="00A529E8" w:rsidRPr="00A529E8" w:rsidRDefault="00A529E8" w:rsidP="00A529E8">
      <w:pPr>
        <w:rPr>
          <w:b/>
          <w:bCs/>
        </w:rPr>
      </w:pPr>
      <w:r w:rsidRPr="00A529E8">
        <w:rPr>
          <w:b/>
          <w:bCs/>
        </w:rPr>
        <w:t>2. Project Duration</w:t>
      </w:r>
    </w:p>
    <w:p w:rsidR="00A529E8" w:rsidRPr="00A529E8" w:rsidRDefault="00A529E8" w:rsidP="00A529E8">
      <w:r w:rsidRPr="00A529E8">
        <w:rPr>
          <w:b/>
          <w:bCs/>
        </w:rPr>
        <w:t>Total Duration:</w:t>
      </w:r>
      <w:r w:rsidRPr="00A529E8">
        <w:t xml:space="preserve"> 6 months</w:t>
      </w:r>
      <w:r w:rsidRPr="00A529E8">
        <w:br/>
      </w:r>
      <w:r w:rsidRPr="00A529E8">
        <w:rPr>
          <w:b/>
          <w:bCs/>
        </w:rPr>
        <w:t>Start Date:</w:t>
      </w:r>
      <w:r w:rsidRPr="00A529E8">
        <w:t xml:space="preserve"> August 2025</w:t>
      </w:r>
      <w:r w:rsidRPr="00A529E8">
        <w:br/>
      </w:r>
      <w:r w:rsidRPr="00A529E8">
        <w:rPr>
          <w:b/>
          <w:bCs/>
        </w:rPr>
        <w:t>Target Go-Live:</w:t>
      </w:r>
      <w:r w:rsidRPr="00A529E8">
        <w:t xml:space="preserve"> January 2026</w:t>
      </w:r>
    </w:p>
    <w:p w:rsidR="00A529E8" w:rsidRPr="00A529E8" w:rsidRDefault="00A529E8" w:rsidP="00A529E8">
      <w:pPr>
        <w:rPr>
          <w:b/>
          <w:bCs/>
        </w:rPr>
      </w:pPr>
      <w:r w:rsidRPr="00A529E8">
        <w:rPr>
          <w:b/>
          <w:bCs/>
        </w:rPr>
        <w:t>3. Key Phases &amp;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2826"/>
        <w:gridCol w:w="935"/>
        <w:gridCol w:w="4537"/>
      </w:tblGrid>
      <w:tr w:rsidR="00A529E8" w:rsidRPr="00A529E8" w:rsidTr="00A529E8">
        <w:trPr>
          <w:tblHeader/>
          <w:tblCellSpacing w:w="15" w:type="dxa"/>
        </w:trPr>
        <w:tc>
          <w:tcPr>
            <w:tcW w:w="0" w:type="auto"/>
            <w:vAlign w:val="center"/>
            <w:hideMark/>
          </w:tcPr>
          <w:p w:rsidR="00A529E8" w:rsidRPr="00A529E8" w:rsidRDefault="00A529E8" w:rsidP="00A529E8">
            <w:pPr>
              <w:rPr>
                <w:b/>
                <w:bCs/>
              </w:rPr>
            </w:pPr>
            <w:r w:rsidRPr="00A529E8">
              <w:rPr>
                <w:b/>
                <w:bCs/>
              </w:rPr>
              <w:t>Phase No.</w:t>
            </w:r>
          </w:p>
        </w:tc>
        <w:tc>
          <w:tcPr>
            <w:tcW w:w="0" w:type="auto"/>
            <w:vAlign w:val="center"/>
            <w:hideMark/>
          </w:tcPr>
          <w:p w:rsidR="00A529E8" w:rsidRPr="00A529E8" w:rsidRDefault="00A529E8" w:rsidP="00A529E8">
            <w:pPr>
              <w:rPr>
                <w:b/>
                <w:bCs/>
              </w:rPr>
            </w:pPr>
            <w:r w:rsidRPr="00A529E8">
              <w:rPr>
                <w:b/>
                <w:bCs/>
              </w:rPr>
              <w:t>Phase Name</w:t>
            </w:r>
          </w:p>
        </w:tc>
        <w:tc>
          <w:tcPr>
            <w:tcW w:w="0" w:type="auto"/>
            <w:vAlign w:val="center"/>
            <w:hideMark/>
          </w:tcPr>
          <w:p w:rsidR="00A529E8" w:rsidRPr="00A529E8" w:rsidRDefault="00A529E8" w:rsidP="00A529E8">
            <w:pPr>
              <w:rPr>
                <w:b/>
                <w:bCs/>
              </w:rPr>
            </w:pPr>
            <w:r w:rsidRPr="00A529E8">
              <w:rPr>
                <w:b/>
                <w:bCs/>
              </w:rPr>
              <w:t>Duration</w:t>
            </w:r>
          </w:p>
        </w:tc>
        <w:tc>
          <w:tcPr>
            <w:tcW w:w="0" w:type="auto"/>
            <w:vAlign w:val="center"/>
            <w:hideMark/>
          </w:tcPr>
          <w:p w:rsidR="00A529E8" w:rsidRPr="00A529E8" w:rsidRDefault="00A529E8" w:rsidP="00A529E8">
            <w:pPr>
              <w:rPr>
                <w:b/>
                <w:bCs/>
              </w:rPr>
            </w:pPr>
            <w:r w:rsidRPr="00A529E8">
              <w:rPr>
                <w:b/>
                <w:bCs/>
              </w:rPr>
              <w:t>Key Milestones</w:t>
            </w:r>
          </w:p>
        </w:tc>
      </w:tr>
      <w:tr w:rsidR="00A529E8" w:rsidRPr="00A529E8" w:rsidTr="00A529E8">
        <w:trPr>
          <w:tblCellSpacing w:w="15" w:type="dxa"/>
        </w:trPr>
        <w:tc>
          <w:tcPr>
            <w:tcW w:w="0" w:type="auto"/>
            <w:vAlign w:val="center"/>
            <w:hideMark/>
          </w:tcPr>
          <w:p w:rsidR="00A529E8" w:rsidRPr="00A529E8" w:rsidRDefault="00A529E8" w:rsidP="00A529E8">
            <w:r w:rsidRPr="00A529E8">
              <w:t>1</w:t>
            </w:r>
          </w:p>
        </w:tc>
        <w:tc>
          <w:tcPr>
            <w:tcW w:w="0" w:type="auto"/>
            <w:vAlign w:val="center"/>
            <w:hideMark/>
          </w:tcPr>
          <w:p w:rsidR="00A529E8" w:rsidRPr="00A529E8" w:rsidRDefault="00A529E8" w:rsidP="00A529E8">
            <w:r w:rsidRPr="00A529E8">
              <w:t>Initiation</w:t>
            </w:r>
          </w:p>
        </w:tc>
        <w:tc>
          <w:tcPr>
            <w:tcW w:w="0" w:type="auto"/>
            <w:vAlign w:val="center"/>
            <w:hideMark/>
          </w:tcPr>
          <w:p w:rsidR="00A529E8" w:rsidRPr="00A529E8" w:rsidRDefault="00A529E8" w:rsidP="00A529E8">
            <w:r w:rsidRPr="00A529E8">
              <w:t>2 weeks</w:t>
            </w:r>
          </w:p>
        </w:tc>
        <w:tc>
          <w:tcPr>
            <w:tcW w:w="0" w:type="auto"/>
            <w:vAlign w:val="center"/>
            <w:hideMark/>
          </w:tcPr>
          <w:p w:rsidR="00A529E8" w:rsidRPr="00A529E8" w:rsidRDefault="00A529E8" w:rsidP="00A529E8">
            <w:r w:rsidRPr="00A529E8">
              <w:t>Project Charter Approved, Kick-off Held</w:t>
            </w:r>
          </w:p>
        </w:tc>
      </w:tr>
      <w:tr w:rsidR="00A529E8" w:rsidRPr="00A529E8" w:rsidTr="00A529E8">
        <w:trPr>
          <w:tblCellSpacing w:w="15" w:type="dxa"/>
        </w:trPr>
        <w:tc>
          <w:tcPr>
            <w:tcW w:w="0" w:type="auto"/>
            <w:vAlign w:val="center"/>
            <w:hideMark/>
          </w:tcPr>
          <w:p w:rsidR="00A529E8" w:rsidRPr="00A529E8" w:rsidRDefault="00A529E8" w:rsidP="00A529E8">
            <w:r w:rsidRPr="00A529E8">
              <w:t>2</w:t>
            </w:r>
          </w:p>
        </w:tc>
        <w:tc>
          <w:tcPr>
            <w:tcW w:w="0" w:type="auto"/>
            <w:vAlign w:val="center"/>
            <w:hideMark/>
          </w:tcPr>
          <w:p w:rsidR="00A529E8" w:rsidRPr="00A529E8" w:rsidRDefault="00A529E8" w:rsidP="00A529E8">
            <w:r w:rsidRPr="00A529E8">
              <w:t>Planning</w:t>
            </w:r>
          </w:p>
        </w:tc>
        <w:tc>
          <w:tcPr>
            <w:tcW w:w="0" w:type="auto"/>
            <w:vAlign w:val="center"/>
            <w:hideMark/>
          </w:tcPr>
          <w:p w:rsidR="00A529E8" w:rsidRPr="00A529E8" w:rsidRDefault="00A529E8" w:rsidP="00A529E8">
            <w:r w:rsidRPr="00A529E8">
              <w:t>4 weeks</w:t>
            </w:r>
          </w:p>
        </w:tc>
        <w:tc>
          <w:tcPr>
            <w:tcW w:w="0" w:type="auto"/>
            <w:vAlign w:val="center"/>
            <w:hideMark/>
          </w:tcPr>
          <w:p w:rsidR="00A529E8" w:rsidRPr="00A529E8" w:rsidRDefault="00A529E8" w:rsidP="00A529E8">
            <w:r w:rsidRPr="00A529E8">
              <w:t>Requirements Finalized, Project Plan Approved</w:t>
            </w:r>
          </w:p>
        </w:tc>
      </w:tr>
      <w:tr w:rsidR="00A529E8" w:rsidRPr="00A529E8" w:rsidTr="00A529E8">
        <w:trPr>
          <w:tblCellSpacing w:w="15" w:type="dxa"/>
        </w:trPr>
        <w:tc>
          <w:tcPr>
            <w:tcW w:w="0" w:type="auto"/>
            <w:vAlign w:val="center"/>
            <w:hideMark/>
          </w:tcPr>
          <w:p w:rsidR="00A529E8" w:rsidRPr="00A529E8" w:rsidRDefault="00A529E8" w:rsidP="00A529E8">
            <w:r w:rsidRPr="00A529E8">
              <w:t>3</w:t>
            </w:r>
          </w:p>
        </w:tc>
        <w:tc>
          <w:tcPr>
            <w:tcW w:w="0" w:type="auto"/>
            <w:vAlign w:val="center"/>
            <w:hideMark/>
          </w:tcPr>
          <w:p w:rsidR="00A529E8" w:rsidRPr="00A529E8" w:rsidRDefault="00A529E8" w:rsidP="00A529E8">
            <w:r w:rsidRPr="00A529E8">
              <w:t>Design &amp; Prototyping</w:t>
            </w:r>
          </w:p>
        </w:tc>
        <w:tc>
          <w:tcPr>
            <w:tcW w:w="0" w:type="auto"/>
            <w:vAlign w:val="center"/>
            <w:hideMark/>
          </w:tcPr>
          <w:p w:rsidR="00A529E8" w:rsidRPr="00A529E8" w:rsidRDefault="00A529E8" w:rsidP="00A529E8">
            <w:r w:rsidRPr="00A529E8">
              <w:t>4 weeks</w:t>
            </w:r>
          </w:p>
        </w:tc>
        <w:tc>
          <w:tcPr>
            <w:tcW w:w="0" w:type="auto"/>
            <w:vAlign w:val="center"/>
            <w:hideMark/>
          </w:tcPr>
          <w:p w:rsidR="00A529E8" w:rsidRPr="00A529E8" w:rsidRDefault="00A529E8" w:rsidP="00A529E8">
            <w:r w:rsidRPr="00A529E8">
              <w:t>UX/UI Designs Approved, Stakeholder Sign-off</w:t>
            </w:r>
          </w:p>
        </w:tc>
      </w:tr>
      <w:tr w:rsidR="00A529E8" w:rsidRPr="00A529E8" w:rsidTr="00A529E8">
        <w:trPr>
          <w:tblCellSpacing w:w="15" w:type="dxa"/>
        </w:trPr>
        <w:tc>
          <w:tcPr>
            <w:tcW w:w="0" w:type="auto"/>
            <w:vAlign w:val="center"/>
            <w:hideMark/>
          </w:tcPr>
          <w:p w:rsidR="00A529E8" w:rsidRPr="00A529E8" w:rsidRDefault="00A529E8" w:rsidP="00A529E8">
            <w:r w:rsidRPr="00A529E8">
              <w:t>4</w:t>
            </w:r>
          </w:p>
        </w:tc>
        <w:tc>
          <w:tcPr>
            <w:tcW w:w="0" w:type="auto"/>
            <w:vAlign w:val="center"/>
            <w:hideMark/>
          </w:tcPr>
          <w:p w:rsidR="00A529E8" w:rsidRPr="00A529E8" w:rsidRDefault="00A529E8" w:rsidP="00A529E8">
            <w:r w:rsidRPr="00A529E8">
              <w:t>Development &amp; Integration</w:t>
            </w:r>
          </w:p>
        </w:tc>
        <w:tc>
          <w:tcPr>
            <w:tcW w:w="0" w:type="auto"/>
            <w:vAlign w:val="center"/>
            <w:hideMark/>
          </w:tcPr>
          <w:p w:rsidR="00A529E8" w:rsidRPr="00A529E8" w:rsidRDefault="00A529E8" w:rsidP="00A529E8">
            <w:r w:rsidRPr="00A529E8">
              <w:t>8 weeks</w:t>
            </w:r>
          </w:p>
        </w:tc>
        <w:tc>
          <w:tcPr>
            <w:tcW w:w="0" w:type="auto"/>
            <w:vAlign w:val="center"/>
            <w:hideMark/>
          </w:tcPr>
          <w:p w:rsidR="00A529E8" w:rsidRPr="00A529E8" w:rsidRDefault="00A529E8" w:rsidP="00A529E8">
            <w:r w:rsidRPr="00A529E8">
              <w:t>Core Modules Developed, APIs Integrated</w:t>
            </w:r>
          </w:p>
        </w:tc>
      </w:tr>
      <w:tr w:rsidR="00A529E8" w:rsidRPr="00A529E8" w:rsidTr="00A529E8">
        <w:trPr>
          <w:tblCellSpacing w:w="15" w:type="dxa"/>
        </w:trPr>
        <w:tc>
          <w:tcPr>
            <w:tcW w:w="0" w:type="auto"/>
            <w:vAlign w:val="center"/>
            <w:hideMark/>
          </w:tcPr>
          <w:p w:rsidR="00A529E8" w:rsidRPr="00A529E8" w:rsidRDefault="00A529E8" w:rsidP="00A529E8">
            <w:r w:rsidRPr="00A529E8">
              <w:t>5</w:t>
            </w:r>
          </w:p>
        </w:tc>
        <w:tc>
          <w:tcPr>
            <w:tcW w:w="0" w:type="auto"/>
            <w:vAlign w:val="center"/>
            <w:hideMark/>
          </w:tcPr>
          <w:p w:rsidR="00A529E8" w:rsidRPr="00A529E8" w:rsidRDefault="00A529E8" w:rsidP="00A529E8">
            <w:r w:rsidRPr="00A529E8">
              <w:t>Testing &amp; QA</w:t>
            </w:r>
          </w:p>
        </w:tc>
        <w:tc>
          <w:tcPr>
            <w:tcW w:w="0" w:type="auto"/>
            <w:vAlign w:val="center"/>
            <w:hideMark/>
          </w:tcPr>
          <w:p w:rsidR="00A529E8" w:rsidRPr="00A529E8" w:rsidRDefault="00A529E8" w:rsidP="00A529E8">
            <w:r w:rsidRPr="00A529E8">
              <w:t>3 weeks</w:t>
            </w:r>
          </w:p>
        </w:tc>
        <w:tc>
          <w:tcPr>
            <w:tcW w:w="0" w:type="auto"/>
            <w:vAlign w:val="center"/>
            <w:hideMark/>
          </w:tcPr>
          <w:p w:rsidR="00A529E8" w:rsidRPr="00A529E8" w:rsidRDefault="00A529E8" w:rsidP="00A529E8">
            <w:r w:rsidRPr="00A529E8">
              <w:t>UAT Completed, Defects Resolved</w:t>
            </w:r>
          </w:p>
        </w:tc>
      </w:tr>
      <w:tr w:rsidR="00A529E8" w:rsidRPr="00A529E8" w:rsidTr="00A529E8">
        <w:trPr>
          <w:tblCellSpacing w:w="15" w:type="dxa"/>
        </w:trPr>
        <w:tc>
          <w:tcPr>
            <w:tcW w:w="0" w:type="auto"/>
            <w:vAlign w:val="center"/>
            <w:hideMark/>
          </w:tcPr>
          <w:p w:rsidR="00A529E8" w:rsidRPr="00A529E8" w:rsidRDefault="00A529E8" w:rsidP="00A529E8">
            <w:r w:rsidRPr="00A529E8">
              <w:t>6</w:t>
            </w:r>
          </w:p>
        </w:tc>
        <w:tc>
          <w:tcPr>
            <w:tcW w:w="0" w:type="auto"/>
            <w:vAlign w:val="center"/>
            <w:hideMark/>
          </w:tcPr>
          <w:p w:rsidR="00A529E8" w:rsidRPr="00A529E8" w:rsidRDefault="00A529E8" w:rsidP="00A529E8">
            <w:r w:rsidRPr="00A529E8">
              <w:t>Training &amp; Change Readiness</w:t>
            </w:r>
          </w:p>
        </w:tc>
        <w:tc>
          <w:tcPr>
            <w:tcW w:w="0" w:type="auto"/>
            <w:vAlign w:val="center"/>
            <w:hideMark/>
          </w:tcPr>
          <w:p w:rsidR="00A529E8" w:rsidRPr="00A529E8" w:rsidRDefault="00A529E8" w:rsidP="00A529E8">
            <w:r w:rsidRPr="00A529E8">
              <w:t>3 weeks</w:t>
            </w:r>
          </w:p>
        </w:tc>
        <w:tc>
          <w:tcPr>
            <w:tcW w:w="0" w:type="auto"/>
            <w:vAlign w:val="center"/>
            <w:hideMark/>
          </w:tcPr>
          <w:p w:rsidR="00A529E8" w:rsidRPr="00A529E8" w:rsidRDefault="00A529E8" w:rsidP="00A529E8">
            <w:r w:rsidRPr="00A529E8">
              <w:t>Training Completed, Go-Live Sign-off</w:t>
            </w:r>
          </w:p>
        </w:tc>
      </w:tr>
      <w:tr w:rsidR="00A529E8" w:rsidRPr="00A529E8" w:rsidTr="00A529E8">
        <w:trPr>
          <w:tblCellSpacing w:w="15" w:type="dxa"/>
        </w:trPr>
        <w:tc>
          <w:tcPr>
            <w:tcW w:w="0" w:type="auto"/>
            <w:vAlign w:val="center"/>
            <w:hideMark/>
          </w:tcPr>
          <w:p w:rsidR="00A529E8" w:rsidRPr="00A529E8" w:rsidRDefault="00A529E8" w:rsidP="00A529E8">
            <w:r w:rsidRPr="00A529E8">
              <w:t>7</w:t>
            </w:r>
          </w:p>
        </w:tc>
        <w:tc>
          <w:tcPr>
            <w:tcW w:w="0" w:type="auto"/>
            <w:vAlign w:val="center"/>
            <w:hideMark/>
          </w:tcPr>
          <w:p w:rsidR="00A529E8" w:rsidRPr="00A529E8" w:rsidRDefault="00A529E8" w:rsidP="00A529E8">
            <w:r w:rsidRPr="00A529E8">
              <w:t>Go-Live &amp; Support</w:t>
            </w:r>
          </w:p>
        </w:tc>
        <w:tc>
          <w:tcPr>
            <w:tcW w:w="0" w:type="auto"/>
            <w:vAlign w:val="center"/>
            <w:hideMark/>
          </w:tcPr>
          <w:p w:rsidR="00A529E8" w:rsidRPr="00A529E8" w:rsidRDefault="00A529E8" w:rsidP="00A529E8">
            <w:r w:rsidRPr="00A529E8">
              <w:t>2 weeks</w:t>
            </w:r>
          </w:p>
        </w:tc>
        <w:tc>
          <w:tcPr>
            <w:tcW w:w="0" w:type="auto"/>
            <w:vAlign w:val="center"/>
            <w:hideMark/>
          </w:tcPr>
          <w:p w:rsidR="00A529E8" w:rsidRPr="00A529E8" w:rsidRDefault="00A529E8" w:rsidP="00A529E8">
            <w:r w:rsidRPr="00A529E8">
              <w:t>System Live, Hypercare Support in Place</w:t>
            </w:r>
          </w:p>
        </w:tc>
      </w:tr>
      <w:tr w:rsidR="00A529E8" w:rsidRPr="00A529E8" w:rsidTr="00A529E8">
        <w:trPr>
          <w:tblCellSpacing w:w="15" w:type="dxa"/>
        </w:trPr>
        <w:tc>
          <w:tcPr>
            <w:tcW w:w="0" w:type="auto"/>
            <w:vAlign w:val="center"/>
            <w:hideMark/>
          </w:tcPr>
          <w:p w:rsidR="00A529E8" w:rsidRPr="00A529E8" w:rsidRDefault="00A529E8" w:rsidP="00A529E8">
            <w:r w:rsidRPr="00A529E8">
              <w:t>8</w:t>
            </w:r>
          </w:p>
        </w:tc>
        <w:tc>
          <w:tcPr>
            <w:tcW w:w="0" w:type="auto"/>
            <w:vAlign w:val="center"/>
            <w:hideMark/>
          </w:tcPr>
          <w:p w:rsidR="00A529E8" w:rsidRPr="00A529E8" w:rsidRDefault="00A529E8" w:rsidP="00A529E8">
            <w:r w:rsidRPr="00A529E8">
              <w:t>Post-Implementation Review</w:t>
            </w:r>
          </w:p>
        </w:tc>
        <w:tc>
          <w:tcPr>
            <w:tcW w:w="0" w:type="auto"/>
            <w:vAlign w:val="center"/>
            <w:hideMark/>
          </w:tcPr>
          <w:p w:rsidR="00A529E8" w:rsidRPr="00A529E8" w:rsidRDefault="00A529E8" w:rsidP="00A529E8">
            <w:r w:rsidRPr="00A529E8">
              <w:t>1 week</w:t>
            </w:r>
          </w:p>
        </w:tc>
        <w:tc>
          <w:tcPr>
            <w:tcW w:w="0" w:type="auto"/>
            <w:vAlign w:val="center"/>
            <w:hideMark/>
          </w:tcPr>
          <w:p w:rsidR="00A529E8" w:rsidRPr="00A529E8" w:rsidRDefault="00A529E8" w:rsidP="00A529E8">
            <w:r w:rsidRPr="00A529E8">
              <w:t>Lessons Learned Captured, Final Handover</w:t>
            </w:r>
          </w:p>
        </w:tc>
      </w:tr>
    </w:tbl>
    <w:p w:rsidR="00A529E8" w:rsidRPr="00A529E8" w:rsidRDefault="00A529E8" w:rsidP="00A529E8">
      <w:pPr>
        <w:rPr>
          <w:b/>
          <w:bCs/>
        </w:rPr>
      </w:pPr>
      <w:r w:rsidRPr="00A529E8">
        <w:rPr>
          <w:b/>
          <w:bCs/>
        </w:rPr>
        <w:t>4. Gantt Chart Overview</w:t>
      </w:r>
    </w:p>
    <w:p w:rsidR="00A529E8" w:rsidRPr="00A529E8" w:rsidRDefault="00A529E8" w:rsidP="00A529E8">
      <w:r w:rsidRPr="00A529E8">
        <w:rPr>
          <w:i/>
          <w:iCs/>
        </w:rPr>
        <w:t>(Condensed View — full visual Gantt can be created in MS Project or Excel)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gridCol w:w="2850"/>
        <w:gridCol w:w="5589"/>
      </w:tblGrid>
      <w:tr w:rsidR="00A529E8" w:rsidRPr="00A529E8" w:rsidTr="00A529E8">
        <w:trPr>
          <w:tblHeader/>
          <w:tblCellSpacing w:w="15" w:type="dxa"/>
        </w:trPr>
        <w:tc>
          <w:tcPr>
            <w:tcW w:w="0" w:type="auto"/>
            <w:vAlign w:val="center"/>
            <w:hideMark/>
          </w:tcPr>
          <w:p w:rsidR="00A529E8" w:rsidRPr="00A529E8" w:rsidRDefault="00A529E8" w:rsidP="00A529E8">
            <w:pPr>
              <w:rPr>
                <w:b/>
                <w:bCs/>
              </w:rPr>
            </w:pPr>
            <w:r w:rsidRPr="00A529E8">
              <w:rPr>
                <w:b/>
                <w:bCs/>
              </w:rPr>
              <w:lastRenderedPageBreak/>
              <w:t>Month</w:t>
            </w:r>
          </w:p>
        </w:tc>
        <w:tc>
          <w:tcPr>
            <w:tcW w:w="0" w:type="auto"/>
            <w:vAlign w:val="center"/>
            <w:hideMark/>
          </w:tcPr>
          <w:p w:rsidR="00A529E8" w:rsidRPr="00A529E8" w:rsidRDefault="00A529E8" w:rsidP="00A529E8">
            <w:pPr>
              <w:rPr>
                <w:b/>
                <w:bCs/>
              </w:rPr>
            </w:pPr>
            <w:r w:rsidRPr="00A529E8">
              <w:rPr>
                <w:b/>
                <w:bCs/>
              </w:rPr>
              <w:t>Phase</w:t>
            </w:r>
          </w:p>
        </w:tc>
        <w:tc>
          <w:tcPr>
            <w:tcW w:w="0" w:type="auto"/>
            <w:vAlign w:val="center"/>
            <w:hideMark/>
          </w:tcPr>
          <w:p w:rsidR="00A529E8" w:rsidRPr="00A529E8" w:rsidRDefault="00A529E8" w:rsidP="00A529E8">
            <w:pPr>
              <w:rPr>
                <w:b/>
                <w:bCs/>
              </w:rPr>
            </w:pPr>
            <w:r w:rsidRPr="00A529E8">
              <w:rPr>
                <w:b/>
                <w:bCs/>
              </w:rPr>
              <w:t>Key Tasks</w:t>
            </w:r>
          </w:p>
        </w:tc>
      </w:tr>
      <w:tr w:rsidR="00A529E8" w:rsidRPr="00A529E8" w:rsidTr="00A529E8">
        <w:trPr>
          <w:tblCellSpacing w:w="15" w:type="dxa"/>
        </w:trPr>
        <w:tc>
          <w:tcPr>
            <w:tcW w:w="0" w:type="auto"/>
            <w:vAlign w:val="center"/>
            <w:hideMark/>
          </w:tcPr>
          <w:p w:rsidR="00A529E8" w:rsidRPr="00A529E8" w:rsidRDefault="00A529E8" w:rsidP="00A529E8">
            <w:r w:rsidRPr="00A529E8">
              <w:t>August</w:t>
            </w:r>
          </w:p>
        </w:tc>
        <w:tc>
          <w:tcPr>
            <w:tcW w:w="0" w:type="auto"/>
            <w:vAlign w:val="center"/>
            <w:hideMark/>
          </w:tcPr>
          <w:p w:rsidR="00A529E8" w:rsidRPr="00A529E8" w:rsidRDefault="00A529E8" w:rsidP="00A529E8">
            <w:r w:rsidRPr="00A529E8">
              <w:t>Initiation</w:t>
            </w:r>
          </w:p>
        </w:tc>
        <w:tc>
          <w:tcPr>
            <w:tcW w:w="0" w:type="auto"/>
            <w:vAlign w:val="center"/>
            <w:hideMark/>
          </w:tcPr>
          <w:p w:rsidR="00A529E8" w:rsidRPr="00A529E8" w:rsidRDefault="00A529E8" w:rsidP="00A529E8">
            <w:r w:rsidRPr="00A529E8">
              <w:t>Approvals, Kick-off, Stakeholder Mapping</w:t>
            </w:r>
          </w:p>
        </w:tc>
      </w:tr>
      <w:tr w:rsidR="00A529E8" w:rsidRPr="00A529E8" w:rsidTr="00A529E8">
        <w:trPr>
          <w:tblCellSpacing w:w="15" w:type="dxa"/>
        </w:trPr>
        <w:tc>
          <w:tcPr>
            <w:tcW w:w="0" w:type="auto"/>
            <w:vAlign w:val="center"/>
            <w:hideMark/>
          </w:tcPr>
          <w:p w:rsidR="00A529E8" w:rsidRPr="00A529E8" w:rsidRDefault="00A529E8" w:rsidP="00A529E8">
            <w:r w:rsidRPr="00A529E8">
              <w:t>Sept</w:t>
            </w:r>
          </w:p>
        </w:tc>
        <w:tc>
          <w:tcPr>
            <w:tcW w:w="0" w:type="auto"/>
            <w:vAlign w:val="center"/>
            <w:hideMark/>
          </w:tcPr>
          <w:p w:rsidR="00A529E8" w:rsidRPr="00A529E8" w:rsidRDefault="00A529E8" w:rsidP="00A529E8">
            <w:r w:rsidRPr="00A529E8">
              <w:t>Planning</w:t>
            </w:r>
          </w:p>
        </w:tc>
        <w:tc>
          <w:tcPr>
            <w:tcW w:w="0" w:type="auto"/>
            <w:vAlign w:val="center"/>
            <w:hideMark/>
          </w:tcPr>
          <w:p w:rsidR="00A529E8" w:rsidRPr="00A529E8" w:rsidRDefault="00A529E8" w:rsidP="00A529E8">
            <w:r w:rsidRPr="00A529E8">
              <w:t>BRD, Functional Specs, Risk Plan, Procurement</w:t>
            </w:r>
          </w:p>
        </w:tc>
      </w:tr>
      <w:tr w:rsidR="00A529E8" w:rsidRPr="00A529E8" w:rsidTr="00A529E8">
        <w:trPr>
          <w:tblCellSpacing w:w="15" w:type="dxa"/>
        </w:trPr>
        <w:tc>
          <w:tcPr>
            <w:tcW w:w="0" w:type="auto"/>
            <w:vAlign w:val="center"/>
            <w:hideMark/>
          </w:tcPr>
          <w:p w:rsidR="00A529E8" w:rsidRPr="00A529E8" w:rsidRDefault="00A529E8" w:rsidP="00A529E8">
            <w:r w:rsidRPr="00A529E8">
              <w:t>Oct</w:t>
            </w:r>
          </w:p>
        </w:tc>
        <w:tc>
          <w:tcPr>
            <w:tcW w:w="0" w:type="auto"/>
            <w:vAlign w:val="center"/>
            <w:hideMark/>
          </w:tcPr>
          <w:p w:rsidR="00A529E8" w:rsidRPr="00A529E8" w:rsidRDefault="00A529E8" w:rsidP="00A529E8">
            <w:r w:rsidRPr="00A529E8">
              <w:t>Design &amp; Prototyping</w:t>
            </w:r>
          </w:p>
        </w:tc>
        <w:tc>
          <w:tcPr>
            <w:tcW w:w="0" w:type="auto"/>
            <w:vAlign w:val="center"/>
            <w:hideMark/>
          </w:tcPr>
          <w:p w:rsidR="00A529E8" w:rsidRPr="00A529E8" w:rsidRDefault="00A529E8" w:rsidP="00A529E8">
            <w:r w:rsidRPr="00A529E8">
              <w:t>Wireframes, UI Reviews, Prototype Testing</w:t>
            </w:r>
          </w:p>
        </w:tc>
      </w:tr>
      <w:tr w:rsidR="00A529E8" w:rsidRPr="00A529E8" w:rsidTr="00A529E8">
        <w:trPr>
          <w:tblCellSpacing w:w="15" w:type="dxa"/>
        </w:trPr>
        <w:tc>
          <w:tcPr>
            <w:tcW w:w="0" w:type="auto"/>
            <w:vAlign w:val="center"/>
            <w:hideMark/>
          </w:tcPr>
          <w:p w:rsidR="00A529E8" w:rsidRPr="00A529E8" w:rsidRDefault="00A529E8" w:rsidP="00A529E8">
            <w:r w:rsidRPr="00A529E8">
              <w:t>Nov-Dec</w:t>
            </w:r>
          </w:p>
        </w:tc>
        <w:tc>
          <w:tcPr>
            <w:tcW w:w="0" w:type="auto"/>
            <w:vAlign w:val="center"/>
            <w:hideMark/>
          </w:tcPr>
          <w:p w:rsidR="00A529E8" w:rsidRPr="00A529E8" w:rsidRDefault="00A529E8" w:rsidP="00A529E8">
            <w:r w:rsidRPr="00A529E8">
              <w:t>Development &amp; Integration</w:t>
            </w:r>
          </w:p>
        </w:tc>
        <w:tc>
          <w:tcPr>
            <w:tcW w:w="0" w:type="auto"/>
            <w:vAlign w:val="center"/>
            <w:hideMark/>
          </w:tcPr>
          <w:p w:rsidR="00A529E8" w:rsidRPr="00A529E8" w:rsidRDefault="00A529E8" w:rsidP="00A529E8">
            <w:r w:rsidRPr="00A529E8">
              <w:t>Module Builds, Backend Config, CRM Chatbot Integration</w:t>
            </w:r>
          </w:p>
        </w:tc>
      </w:tr>
      <w:tr w:rsidR="00A529E8" w:rsidRPr="00A529E8" w:rsidTr="00A529E8">
        <w:trPr>
          <w:tblCellSpacing w:w="15" w:type="dxa"/>
        </w:trPr>
        <w:tc>
          <w:tcPr>
            <w:tcW w:w="0" w:type="auto"/>
            <w:vAlign w:val="center"/>
            <w:hideMark/>
          </w:tcPr>
          <w:p w:rsidR="00A529E8" w:rsidRPr="00A529E8" w:rsidRDefault="00A529E8" w:rsidP="00A529E8">
            <w:r w:rsidRPr="00A529E8">
              <w:t>Dec</w:t>
            </w:r>
          </w:p>
        </w:tc>
        <w:tc>
          <w:tcPr>
            <w:tcW w:w="0" w:type="auto"/>
            <w:vAlign w:val="center"/>
            <w:hideMark/>
          </w:tcPr>
          <w:p w:rsidR="00A529E8" w:rsidRPr="00A529E8" w:rsidRDefault="00A529E8" w:rsidP="00A529E8">
            <w:r w:rsidRPr="00A529E8">
              <w:t>Testing &amp; QA</w:t>
            </w:r>
          </w:p>
        </w:tc>
        <w:tc>
          <w:tcPr>
            <w:tcW w:w="0" w:type="auto"/>
            <w:vAlign w:val="center"/>
            <w:hideMark/>
          </w:tcPr>
          <w:p w:rsidR="00A529E8" w:rsidRPr="00A529E8" w:rsidRDefault="00A529E8" w:rsidP="00A529E8">
            <w:r w:rsidRPr="00A529E8">
              <w:t>UAT, Bug Fixing, SLA Testing, Data Migration Checks</w:t>
            </w:r>
          </w:p>
        </w:tc>
      </w:tr>
      <w:tr w:rsidR="00A529E8" w:rsidRPr="00A529E8" w:rsidTr="00A529E8">
        <w:trPr>
          <w:tblCellSpacing w:w="15" w:type="dxa"/>
        </w:trPr>
        <w:tc>
          <w:tcPr>
            <w:tcW w:w="0" w:type="auto"/>
            <w:vAlign w:val="center"/>
            <w:hideMark/>
          </w:tcPr>
          <w:p w:rsidR="00A529E8" w:rsidRPr="00A529E8" w:rsidRDefault="00A529E8" w:rsidP="00A529E8">
            <w:r w:rsidRPr="00A529E8">
              <w:t>Early Jan</w:t>
            </w:r>
          </w:p>
        </w:tc>
        <w:tc>
          <w:tcPr>
            <w:tcW w:w="0" w:type="auto"/>
            <w:vAlign w:val="center"/>
            <w:hideMark/>
          </w:tcPr>
          <w:p w:rsidR="00A529E8" w:rsidRPr="00A529E8" w:rsidRDefault="00A529E8" w:rsidP="00A529E8">
            <w:r w:rsidRPr="00A529E8">
              <w:t>Training &amp; Readiness</w:t>
            </w:r>
          </w:p>
        </w:tc>
        <w:tc>
          <w:tcPr>
            <w:tcW w:w="0" w:type="auto"/>
            <w:vAlign w:val="center"/>
            <w:hideMark/>
          </w:tcPr>
          <w:p w:rsidR="00A529E8" w:rsidRPr="00A529E8" w:rsidRDefault="00A529E8" w:rsidP="00A529E8">
            <w:r w:rsidRPr="00A529E8">
              <w:t>Staff Training, Knowledge Base Prep, Dry Runs</w:t>
            </w:r>
          </w:p>
        </w:tc>
      </w:tr>
      <w:tr w:rsidR="00A529E8" w:rsidRPr="00A529E8" w:rsidTr="00A529E8">
        <w:trPr>
          <w:tblCellSpacing w:w="15" w:type="dxa"/>
        </w:trPr>
        <w:tc>
          <w:tcPr>
            <w:tcW w:w="0" w:type="auto"/>
            <w:vAlign w:val="center"/>
            <w:hideMark/>
          </w:tcPr>
          <w:p w:rsidR="00A529E8" w:rsidRPr="00A529E8" w:rsidRDefault="00A529E8" w:rsidP="00A529E8">
            <w:r w:rsidRPr="00A529E8">
              <w:t>Mid-Jan</w:t>
            </w:r>
          </w:p>
        </w:tc>
        <w:tc>
          <w:tcPr>
            <w:tcW w:w="0" w:type="auto"/>
            <w:vAlign w:val="center"/>
            <w:hideMark/>
          </w:tcPr>
          <w:p w:rsidR="00A529E8" w:rsidRPr="00A529E8" w:rsidRDefault="00A529E8" w:rsidP="00A529E8">
            <w:r w:rsidRPr="00A529E8">
              <w:t>Go-Live &amp; Support</w:t>
            </w:r>
          </w:p>
        </w:tc>
        <w:tc>
          <w:tcPr>
            <w:tcW w:w="0" w:type="auto"/>
            <w:vAlign w:val="center"/>
            <w:hideMark/>
          </w:tcPr>
          <w:p w:rsidR="00A529E8" w:rsidRPr="00A529E8" w:rsidRDefault="00A529E8" w:rsidP="00A529E8">
            <w:r w:rsidRPr="00A529E8">
              <w:t>Launch, Real-time Monitoring, Helpdesk Activation</w:t>
            </w:r>
          </w:p>
        </w:tc>
      </w:tr>
      <w:tr w:rsidR="00A529E8" w:rsidRPr="00A529E8" w:rsidTr="00A529E8">
        <w:trPr>
          <w:tblCellSpacing w:w="15" w:type="dxa"/>
        </w:trPr>
        <w:tc>
          <w:tcPr>
            <w:tcW w:w="0" w:type="auto"/>
            <w:vAlign w:val="center"/>
            <w:hideMark/>
          </w:tcPr>
          <w:p w:rsidR="00A529E8" w:rsidRPr="00A529E8" w:rsidRDefault="00A529E8" w:rsidP="00A529E8">
            <w:r w:rsidRPr="00A529E8">
              <w:t>End-Jan</w:t>
            </w:r>
          </w:p>
        </w:tc>
        <w:tc>
          <w:tcPr>
            <w:tcW w:w="0" w:type="auto"/>
            <w:vAlign w:val="center"/>
            <w:hideMark/>
          </w:tcPr>
          <w:p w:rsidR="00A529E8" w:rsidRPr="00A529E8" w:rsidRDefault="00A529E8" w:rsidP="00A529E8">
            <w:r w:rsidRPr="00A529E8">
              <w:t>Post-Implementation Review</w:t>
            </w:r>
          </w:p>
        </w:tc>
        <w:tc>
          <w:tcPr>
            <w:tcW w:w="0" w:type="auto"/>
            <w:vAlign w:val="center"/>
            <w:hideMark/>
          </w:tcPr>
          <w:p w:rsidR="00A529E8" w:rsidRPr="00A529E8" w:rsidRDefault="00A529E8" w:rsidP="00A529E8">
            <w:r w:rsidRPr="00A529E8">
              <w:t>Review, Feedback Sessions, Formal Handover</w:t>
            </w:r>
          </w:p>
        </w:tc>
      </w:tr>
    </w:tbl>
    <w:p w:rsidR="00A529E8" w:rsidRPr="00A529E8" w:rsidRDefault="00A529E8" w:rsidP="00A529E8">
      <w:pPr>
        <w:rPr>
          <w:b/>
          <w:bCs/>
        </w:rPr>
      </w:pPr>
      <w:r w:rsidRPr="00A529E8">
        <w:rPr>
          <w:b/>
          <w:bCs/>
        </w:rPr>
        <w:t>5. Dependencies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2830"/>
      </w:tblGrid>
      <w:tr w:rsidR="00A529E8" w:rsidRPr="00A529E8" w:rsidTr="00A529E8">
        <w:trPr>
          <w:tblHeader/>
          <w:tblCellSpacing w:w="15" w:type="dxa"/>
        </w:trPr>
        <w:tc>
          <w:tcPr>
            <w:tcW w:w="0" w:type="auto"/>
            <w:vAlign w:val="center"/>
            <w:hideMark/>
          </w:tcPr>
          <w:p w:rsidR="00A529E8" w:rsidRPr="00A529E8" w:rsidRDefault="00A529E8" w:rsidP="00A529E8">
            <w:pPr>
              <w:rPr>
                <w:b/>
                <w:bCs/>
              </w:rPr>
            </w:pPr>
            <w:r w:rsidRPr="00A529E8">
              <w:rPr>
                <w:b/>
                <w:bCs/>
              </w:rPr>
              <w:t>Task</w:t>
            </w:r>
          </w:p>
        </w:tc>
        <w:tc>
          <w:tcPr>
            <w:tcW w:w="0" w:type="auto"/>
            <w:vAlign w:val="center"/>
            <w:hideMark/>
          </w:tcPr>
          <w:p w:rsidR="00A529E8" w:rsidRPr="00A529E8" w:rsidRDefault="00A529E8" w:rsidP="00A529E8">
            <w:pPr>
              <w:rPr>
                <w:b/>
                <w:bCs/>
              </w:rPr>
            </w:pPr>
            <w:r w:rsidRPr="00A529E8">
              <w:rPr>
                <w:b/>
                <w:bCs/>
              </w:rPr>
              <w:t>Depends On</w:t>
            </w:r>
          </w:p>
        </w:tc>
      </w:tr>
      <w:tr w:rsidR="00A529E8" w:rsidRPr="00A529E8" w:rsidTr="00A529E8">
        <w:trPr>
          <w:tblCellSpacing w:w="15" w:type="dxa"/>
        </w:trPr>
        <w:tc>
          <w:tcPr>
            <w:tcW w:w="0" w:type="auto"/>
            <w:vAlign w:val="center"/>
            <w:hideMark/>
          </w:tcPr>
          <w:p w:rsidR="00A529E8" w:rsidRPr="00A529E8" w:rsidRDefault="00A529E8" w:rsidP="00A529E8">
            <w:r w:rsidRPr="00A529E8">
              <w:t>Development Start</w:t>
            </w:r>
          </w:p>
        </w:tc>
        <w:tc>
          <w:tcPr>
            <w:tcW w:w="0" w:type="auto"/>
            <w:vAlign w:val="center"/>
            <w:hideMark/>
          </w:tcPr>
          <w:p w:rsidR="00A529E8" w:rsidRPr="00A529E8" w:rsidRDefault="00A529E8" w:rsidP="00A529E8">
            <w:r w:rsidRPr="00A529E8">
              <w:t>Finalization of Design</w:t>
            </w:r>
          </w:p>
        </w:tc>
      </w:tr>
      <w:tr w:rsidR="00A529E8" w:rsidRPr="00A529E8" w:rsidTr="00A529E8">
        <w:trPr>
          <w:tblCellSpacing w:w="15" w:type="dxa"/>
        </w:trPr>
        <w:tc>
          <w:tcPr>
            <w:tcW w:w="0" w:type="auto"/>
            <w:vAlign w:val="center"/>
            <w:hideMark/>
          </w:tcPr>
          <w:p w:rsidR="00A529E8" w:rsidRPr="00A529E8" w:rsidRDefault="00A529E8" w:rsidP="00A529E8">
            <w:r w:rsidRPr="00A529E8">
              <w:t>UAT Start</w:t>
            </w:r>
          </w:p>
        </w:tc>
        <w:tc>
          <w:tcPr>
            <w:tcW w:w="0" w:type="auto"/>
            <w:vAlign w:val="center"/>
            <w:hideMark/>
          </w:tcPr>
          <w:p w:rsidR="00A529E8" w:rsidRPr="00A529E8" w:rsidRDefault="00A529E8" w:rsidP="00A529E8">
            <w:r w:rsidRPr="00A529E8">
              <w:t>Completion of Development</w:t>
            </w:r>
          </w:p>
        </w:tc>
      </w:tr>
      <w:tr w:rsidR="00A529E8" w:rsidRPr="00A529E8" w:rsidTr="00A529E8">
        <w:trPr>
          <w:tblCellSpacing w:w="15" w:type="dxa"/>
        </w:trPr>
        <w:tc>
          <w:tcPr>
            <w:tcW w:w="0" w:type="auto"/>
            <w:vAlign w:val="center"/>
            <w:hideMark/>
          </w:tcPr>
          <w:p w:rsidR="00A529E8" w:rsidRPr="00A529E8" w:rsidRDefault="00A529E8" w:rsidP="00A529E8">
            <w:r w:rsidRPr="00A529E8">
              <w:t>Training Start</w:t>
            </w:r>
          </w:p>
        </w:tc>
        <w:tc>
          <w:tcPr>
            <w:tcW w:w="0" w:type="auto"/>
            <w:vAlign w:val="center"/>
            <w:hideMark/>
          </w:tcPr>
          <w:p w:rsidR="00A529E8" w:rsidRPr="00A529E8" w:rsidRDefault="00A529E8" w:rsidP="00A529E8">
            <w:r w:rsidRPr="00A529E8">
              <w:t>Portal Near-Final Build</w:t>
            </w:r>
          </w:p>
        </w:tc>
      </w:tr>
      <w:tr w:rsidR="00A529E8" w:rsidRPr="00A529E8" w:rsidTr="00A529E8">
        <w:trPr>
          <w:tblCellSpacing w:w="15" w:type="dxa"/>
        </w:trPr>
        <w:tc>
          <w:tcPr>
            <w:tcW w:w="0" w:type="auto"/>
            <w:vAlign w:val="center"/>
            <w:hideMark/>
          </w:tcPr>
          <w:p w:rsidR="00A529E8" w:rsidRPr="00A529E8" w:rsidRDefault="00A529E8" w:rsidP="00A529E8">
            <w:r w:rsidRPr="00A529E8">
              <w:t>Go-Live</w:t>
            </w:r>
          </w:p>
        </w:tc>
        <w:tc>
          <w:tcPr>
            <w:tcW w:w="0" w:type="auto"/>
            <w:vAlign w:val="center"/>
            <w:hideMark/>
          </w:tcPr>
          <w:p w:rsidR="00A529E8" w:rsidRPr="00A529E8" w:rsidRDefault="00A529E8" w:rsidP="00A529E8">
            <w:r w:rsidRPr="00A529E8">
              <w:t>UAT Sign-Off, Training Finish</w:t>
            </w:r>
          </w:p>
        </w:tc>
      </w:tr>
    </w:tbl>
    <w:p w:rsidR="00A529E8" w:rsidRPr="00A529E8" w:rsidRDefault="00A529E8" w:rsidP="00A529E8">
      <w:pPr>
        <w:rPr>
          <w:b/>
          <w:bCs/>
        </w:rPr>
      </w:pPr>
      <w:r w:rsidRPr="00A529E8">
        <w:rPr>
          <w:b/>
          <w:bCs/>
        </w:rPr>
        <w:t>6. Resource Allocation per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gridCol w:w="967"/>
        <w:gridCol w:w="730"/>
        <w:gridCol w:w="1674"/>
        <w:gridCol w:w="756"/>
        <w:gridCol w:w="855"/>
        <w:gridCol w:w="729"/>
        <w:gridCol w:w="1182"/>
      </w:tblGrid>
      <w:tr w:rsidR="00A529E8" w:rsidRPr="00A529E8" w:rsidTr="00A529E8">
        <w:trPr>
          <w:tblHeader/>
          <w:tblCellSpacing w:w="15" w:type="dxa"/>
        </w:trPr>
        <w:tc>
          <w:tcPr>
            <w:tcW w:w="0" w:type="auto"/>
            <w:vAlign w:val="center"/>
            <w:hideMark/>
          </w:tcPr>
          <w:p w:rsidR="00A529E8" w:rsidRPr="00A529E8" w:rsidRDefault="00A529E8" w:rsidP="00A529E8">
            <w:pPr>
              <w:rPr>
                <w:b/>
                <w:bCs/>
              </w:rPr>
            </w:pPr>
            <w:r w:rsidRPr="00A529E8">
              <w:rPr>
                <w:b/>
                <w:bCs/>
              </w:rPr>
              <w:t>Role</w:t>
            </w:r>
          </w:p>
        </w:tc>
        <w:tc>
          <w:tcPr>
            <w:tcW w:w="0" w:type="auto"/>
            <w:vAlign w:val="center"/>
            <w:hideMark/>
          </w:tcPr>
          <w:p w:rsidR="00A529E8" w:rsidRPr="00A529E8" w:rsidRDefault="00A529E8" w:rsidP="00A529E8">
            <w:pPr>
              <w:rPr>
                <w:b/>
                <w:bCs/>
              </w:rPr>
            </w:pPr>
            <w:r w:rsidRPr="00A529E8">
              <w:rPr>
                <w:b/>
                <w:bCs/>
              </w:rPr>
              <w:t>Initiation</w:t>
            </w:r>
          </w:p>
        </w:tc>
        <w:tc>
          <w:tcPr>
            <w:tcW w:w="0" w:type="auto"/>
            <w:vAlign w:val="center"/>
            <w:hideMark/>
          </w:tcPr>
          <w:p w:rsidR="00A529E8" w:rsidRPr="00A529E8" w:rsidRDefault="00A529E8" w:rsidP="00A529E8">
            <w:pPr>
              <w:rPr>
                <w:b/>
                <w:bCs/>
              </w:rPr>
            </w:pPr>
            <w:r w:rsidRPr="00A529E8">
              <w:rPr>
                <w:b/>
                <w:bCs/>
              </w:rPr>
              <w:t>Design</w:t>
            </w:r>
          </w:p>
        </w:tc>
        <w:tc>
          <w:tcPr>
            <w:tcW w:w="0" w:type="auto"/>
            <w:vAlign w:val="center"/>
            <w:hideMark/>
          </w:tcPr>
          <w:p w:rsidR="00A529E8" w:rsidRPr="00A529E8" w:rsidRDefault="00A529E8" w:rsidP="00A529E8">
            <w:pPr>
              <w:rPr>
                <w:b/>
                <w:bCs/>
              </w:rPr>
            </w:pPr>
            <w:r w:rsidRPr="00A529E8">
              <w:rPr>
                <w:b/>
                <w:bCs/>
              </w:rPr>
              <w:t>Dev &amp; Integration</w:t>
            </w:r>
          </w:p>
        </w:tc>
        <w:tc>
          <w:tcPr>
            <w:tcW w:w="0" w:type="auto"/>
            <w:vAlign w:val="center"/>
            <w:hideMark/>
          </w:tcPr>
          <w:p w:rsidR="00A529E8" w:rsidRPr="00A529E8" w:rsidRDefault="00A529E8" w:rsidP="00A529E8">
            <w:pPr>
              <w:rPr>
                <w:b/>
                <w:bCs/>
              </w:rPr>
            </w:pPr>
            <w:r w:rsidRPr="00A529E8">
              <w:rPr>
                <w:b/>
                <w:bCs/>
              </w:rPr>
              <w:t>Testing</w:t>
            </w:r>
          </w:p>
        </w:tc>
        <w:tc>
          <w:tcPr>
            <w:tcW w:w="0" w:type="auto"/>
            <w:vAlign w:val="center"/>
            <w:hideMark/>
          </w:tcPr>
          <w:p w:rsidR="00A529E8" w:rsidRPr="00A529E8" w:rsidRDefault="00A529E8" w:rsidP="00A529E8">
            <w:pPr>
              <w:rPr>
                <w:b/>
                <w:bCs/>
              </w:rPr>
            </w:pPr>
            <w:r w:rsidRPr="00A529E8">
              <w:rPr>
                <w:b/>
                <w:bCs/>
              </w:rPr>
              <w:t>Training</w:t>
            </w:r>
          </w:p>
        </w:tc>
        <w:tc>
          <w:tcPr>
            <w:tcW w:w="0" w:type="auto"/>
            <w:vAlign w:val="center"/>
            <w:hideMark/>
          </w:tcPr>
          <w:p w:rsidR="00A529E8" w:rsidRPr="00A529E8" w:rsidRDefault="00A529E8" w:rsidP="00A529E8">
            <w:pPr>
              <w:rPr>
                <w:b/>
                <w:bCs/>
              </w:rPr>
            </w:pPr>
            <w:r w:rsidRPr="00A529E8">
              <w:rPr>
                <w:b/>
                <w:bCs/>
              </w:rPr>
              <w:t>Go-Live</w:t>
            </w:r>
          </w:p>
        </w:tc>
        <w:tc>
          <w:tcPr>
            <w:tcW w:w="0" w:type="auto"/>
            <w:vAlign w:val="center"/>
            <w:hideMark/>
          </w:tcPr>
          <w:p w:rsidR="00A529E8" w:rsidRPr="00A529E8" w:rsidRDefault="00A529E8" w:rsidP="00A529E8">
            <w:pPr>
              <w:rPr>
                <w:b/>
                <w:bCs/>
              </w:rPr>
            </w:pPr>
            <w:r w:rsidRPr="00A529E8">
              <w:rPr>
                <w:b/>
                <w:bCs/>
              </w:rPr>
              <w:t>Post-Review</w:t>
            </w:r>
          </w:p>
        </w:tc>
      </w:tr>
      <w:tr w:rsidR="00A529E8" w:rsidRPr="00A529E8" w:rsidTr="00A529E8">
        <w:trPr>
          <w:tblCellSpacing w:w="15" w:type="dxa"/>
        </w:trPr>
        <w:tc>
          <w:tcPr>
            <w:tcW w:w="0" w:type="auto"/>
            <w:vAlign w:val="center"/>
            <w:hideMark/>
          </w:tcPr>
          <w:p w:rsidR="00A529E8" w:rsidRPr="00A529E8" w:rsidRDefault="00A529E8" w:rsidP="00A529E8">
            <w:r w:rsidRPr="00A529E8">
              <w:t>Project Manager</w:t>
            </w:r>
          </w:p>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r w:rsidRPr="00A529E8">
              <w:rPr>
                <w:rFonts w:ascii="Segoe UI Symbol" w:hAnsi="Segoe UI Symbol" w:cs="Segoe UI Symbol"/>
              </w:rPr>
              <w:t>✓</w:t>
            </w:r>
          </w:p>
        </w:tc>
      </w:tr>
      <w:tr w:rsidR="00A529E8" w:rsidRPr="00A529E8" w:rsidTr="00A529E8">
        <w:trPr>
          <w:tblCellSpacing w:w="15" w:type="dxa"/>
        </w:trPr>
        <w:tc>
          <w:tcPr>
            <w:tcW w:w="0" w:type="auto"/>
            <w:vAlign w:val="center"/>
            <w:hideMark/>
          </w:tcPr>
          <w:p w:rsidR="00A529E8" w:rsidRPr="00A529E8" w:rsidRDefault="00A529E8" w:rsidP="00A529E8">
            <w:r w:rsidRPr="00A529E8">
              <w:t>Business Analysts</w:t>
            </w:r>
          </w:p>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tc>
      </w:tr>
      <w:tr w:rsidR="00A529E8" w:rsidRPr="00A529E8" w:rsidTr="00A529E8">
        <w:trPr>
          <w:tblCellSpacing w:w="15" w:type="dxa"/>
        </w:trPr>
        <w:tc>
          <w:tcPr>
            <w:tcW w:w="0" w:type="auto"/>
            <w:vAlign w:val="center"/>
            <w:hideMark/>
          </w:tcPr>
          <w:p w:rsidR="00A529E8" w:rsidRPr="00A529E8" w:rsidRDefault="00A529E8" w:rsidP="00A529E8">
            <w:r w:rsidRPr="00A529E8">
              <w:t>Developers</w:t>
            </w:r>
          </w:p>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tc>
      </w:tr>
      <w:tr w:rsidR="00A529E8" w:rsidRPr="00A529E8" w:rsidTr="00A529E8">
        <w:trPr>
          <w:tblCellSpacing w:w="15" w:type="dxa"/>
        </w:trPr>
        <w:tc>
          <w:tcPr>
            <w:tcW w:w="0" w:type="auto"/>
            <w:vAlign w:val="center"/>
            <w:hideMark/>
          </w:tcPr>
          <w:p w:rsidR="00A529E8" w:rsidRPr="00A529E8" w:rsidRDefault="00A529E8" w:rsidP="00A529E8">
            <w:r w:rsidRPr="00A529E8">
              <w:lastRenderedPageBreak/>
              <w:t>QA Testers</w:t>
            </w:r>
          </w:p>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tc>
      </w:tr>
      <w:tr w:rsidR="00A529E8" w:rsidRPr="00A529E8" w:rsidTr="00A529E8">
        <w:trPr>
          <w:tblCellSpacing w:w="15" w:type="dxa"/>
        </w:trPr>
        <w:tc>
          <w:tcPr>
            <w:tcW w:w="0" w:type="auto"/>
            <w:vAlign w:val="center"/>
            <w:hideMark/>
          </w:tcPr>
          <w:p w:rsidR="00A529E8" w:rsidRPr="00A529E8" w:rsidRDefault="00A529E8" w:rsidP="00A529E8">
            <w:r w:rsidRPr="00A529E8">
              <w:t>Trainers/Change Leads</w:t>
            </w:r>
          </w:p>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r w:rsidRPr="00A529E8">
              <w:rPr>
                <w:rFonts w:ascii="Segoe UI Symbol" w:hAnsi="Segoe UI Symbol" w:cs="Segoe UI Symbol"/>
              </w:rPr>
              <w:t>✓</w:t>
            </w:r>
          </w:p>
        </w:tc>
      </w:tr>
      <w:tr w:rsidR="00A529E8" w:rsidRPr="00A529E8" w:rsidTr="00A529E8">
        <w:trPr>
          <w:tblCellSpacing w:w="15" w:type="dxa"/>
        </w:trPr>
        <w:tc>
          <w:tcPr>
            <w:tcW w:w="0" w:type="auto"/>
            <w:vAlign w:val="center"/>
            <w:hideMark/>
          </w:tcPr>
          <w:p w:rsidR="00A529E8" w:rsidRPr="00A529E8" w:rsidRDefault="00A529E8" w:rsidP="00A529E8">
            <w:r w:rsidRPr="00A529E8">
              <w:t>IT Support/Infrastructure</w:t>
            </w:r>
          </w:p>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tc>
        <w:tc>
          <w:tcPr>
            <w:tcW w:w="0" w:type="auto"/>
            <w:vAlign w:val="center"/>
            <w:hideMark/>
          </w:tcPr>
          <w:p w:rsidR="00A529E8" w:rsidRPr="00A529E8" w:rsidRDefault="00A529E8" w:rsidP="00A529E8">
            <w:r w:rsidRPr="00A529E8">
              <w:rPr>
                <w:rFonts w:ascii="Segoe UI Symbol" w:hAnsi="Segoe UI Symbol" w:cs="Segoe UI Symbol"/>
              </w:rPr>
              <w:t>✓</w:t>
            </w:r>
          </w:p>
        </w:tc>
        <w:tc>
          <w:tcPr>
            <w:tcW w:w="0" w:type="auto"/>
            <w:vAlign w:val="center"/>
            <w:hideMark/>
          </w:tcPr>
          <w:p w:rsidR="00A529E8" w:rsidRPr="00A529E8" w:rsidRDefault="00A529E8" w:rsidP="00A529E8"/>
        </w:tc>
      </w:tr>
    </w:tbl>
    <w:p w:rsidR="00A529E8" w:rsidRPr="00A529E8" w:rsidRDefault="00A529E8" w:rsidP="00A529E8">
      <w:pPr>
        <w:rPr>
          <w:b/>
          <w:bCs/>
        </w:rPr>
      </w:pPr>
      <w:r w:rsidRPr="00A529E8">
        <w:rPr>
          <w:b/>
          <w:bCs/>
        </w:rPr>
        <w:t>7. Monitoring Tools &amp; Techniques</w:t>
      </w:r>
    </w:p>
    <w:p w:rsidR="00A529E8" w:rsidRPr="00A529E8" w:rsidRDefault="00A529E8" w:rsidP="00A529E8">
      <w:pPr>
        <w:numPr>
          <w:ilvl w:val="0"/>
          <w:numId w:val="1"/>
        </w:numPr>
      </w:pPr>
      <w:r w:rsidRPr="00A529E8">
        <w:rPr>
          <w:b/>
          <w:bCs/>
        </w:rPr>
        <w:t>Tool:</w:t>
      </w:r>
      <w:r w:rsidRPr="00A529E8">
        <w:t xml:space="preserve"> Microsoft Project / Smartsheet / Jira</w:t>
      </w:r>
    </w:p>
    <w:p w:rsidR="00A529E8" w:rsidRPr="00A529E8" w:rsidRDefault="00A529E8" w:rsidP="00A529E8">
      <w:pPr>
        <w:numPr>
          <w:ilvl w:val="0"/>
          <w:numId w:val="1"/>
        </w:numPr>
      </w:pPr>
      <w:r w:rsidRPr="00A529E8">
        <w:rPr>
          <w:b/>
          <w:bCs/>
        </w:rPr>
        <w:t>Tracking:</w:t>
      </w:r>
      <w:r w:rsidRPr="00A529E8">
        <w:t xml:space="preserve"> Weekly sprints and milestone reviews</w:t>
      </w:r>
    </w:p>
    <w:p w:rsidR="00A529E8" w:rsidRPr="00A529E8" w:rsidRDefault="00A529E8" w:rsidP="00A529E8">
      <w:pPr>
        <w:numPr>
          <w:ilvl w:val="0"/>
          <w:numId w:val="1"/>
        </w:numPr>
      </w:pPr>
      <w:r w:rsidRPr="00A529E8">
        <w:rPr>
          <w:b/>
          <w:bCs/>
        </w:rPr>
        <w:t>Reporting:</w:t>
      </w:r>
      <w:r w:rsidRPr="00A529E8">
        <w:t xml:space="preserve"> Bi-weekly status reports to steering committee</w:t>
      </w:r>
    </w:p>
    <w:p w:rsidR="00A529E8" w:rsidRPr="00A529E8" w:rsidRDefault="00A529E8" w:rsidP="00A529E8">
      <w:pPr>
        <w:numPr>
          <w:ilvl w:val="0"/>
          <w:numId w:val="1"/>
        </w:numPr>
      </w:pPr>
      <w:r w:rsidRPr="00A529E8">
        <w:rPr>
          <w:b/>
          <w:bCs/>
        </w:rPr>
        <w:t>Review Meetings:</w:t>
      </w:r>
    </w:p>
    <w:p w:rsidR="00A529E8" w:rsidRPr="00A529E8" w:rsidRDefault="00A529E8" w:rsidP="00A529E8">
      <w:pPr>
        <w:numPr>
          <w:ilvl w:val="1"/>
          <w:numId w:val="1"/>
        </w:numPr>
      </w:pPr>
      <w:r w:rsidRPr="00A529E8">
        <w:t>Daily stand-ups (Development)</w:t>
      </w:r>
    </w:p>
    <w:p w:rsidR="00A529E8" w:rsidRPr="00A529E8" w:rsidRDefault="00A529E8" w:rsidP="00A529E8">
      <w:pPr>
        <w:numPr>
          <w:ilvl w:val="1"/>
          <w:numId w:val="1"/>
        </w:numPr>
      </w:pPr>
      <w:r w:rsidRPr="00A529E8">
        <w:t>Weekly sync-ups (All workstreams)</w:t>
      </w:r>
    </w:p>
    <w:p w:rsidR="00A529E8" w:rsidRPr="00A529E8" w:rsidRDefault="00A529E8" w:rsidP="00A529E8">
      <w:pPr>
        <w:numPr>
          <w:ilvl w:val="1"/>
          <w:numId w:val="1"/>
        </w:numPr>
      </w:pPr>
      <w:r w:rsidRPr="00A529E8">
        <w:t>Monthly executive reviews</w:t>
      </w:r>
    </w:p>
    <w:p w:rsidR="00A529E8" w:rsidRPr="00A529E8" w:rsidRDefault="00A529E8" w:rsidP="00A529E8">
      <w:pPr>
        <w:rPr>
          <w:b/>
          <w:bCs/>
        </w:rPr>
      </w:pPr>
      <w:r w:rsidRPr="00A529E8">
        <w:rPr>
          <w:b/>
          <w:bCs/>
        </w:rPr>
        <w:t>8. Risk Mitigation for Schedule Delays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gridCol w:w="5651"/>
      </w:tblGrid>
      <w:tr w:rsidR="00A529E8" w:rsidRPr="00A529E8" w:rsidTr="00A529E8">
        <w:trPr>
          <w:tblHeader/>
          <w:tblCellSpacing w:w="15" w:type="dxa"/>
        </w:trPr>
        <w:tc>
          <w:tcPr>
            <w:tcW w:w="0" w:type="auto"/>
            <w:vAlign w:val="center"/>
            <w:hideMark/>
          </w:tcPr>
          <w:p w:rsidR="00A529E8" w:rsidRPr="00A529E8" w:rsidRDefault="00A529E8" w:rsidP="00A529E8">
            <w:pPr>
              <w:rPr>
                <w:b/>
                <w:bCs/>
              </w:rPr>
            </w:pPr>
            <w:r w:rsidRPr="00A529E8">
              <w:rPr>
                <w:b/>
                <w:bCs/>
              </w:rPr>
              <w:t>Risk</w:t>
            </w:r>
          </w:p>
        </w:tc>
        <w:tc>
          <w:tcPr>
            <w:tcW w:w="0" w:type="auto"/>
            <w:vAlign w:val="center"/>
            <w:hideMark/>
          </w:tcPr>
          <w:p w:rsidR="00A529E8" w:rsidRPr="00A529E8" w:rsidRDefault="00A529E8" w:rsidP="00A529E8">
            <w:pPr>
              <w:rPr>
                <w:b/>
                <w:bCs/>
              </w:rPr>
            </w:pPr>
            <w:r w:rsidRPr="00A529E8">
              <w:rPr>
                <w:b/>
                <w:bCs/>
              </w:rPr>
              <w:t>Mitigation Strategy</w:t>
            </w:r>
          </w:p>
        </w:tc>
      </w:tr>
      <w:tr w:rsidR="00A529E8" w:rsidRPr="00A529E8" w:rsidTr="00A529E8">
        <w:trPr>
          <w:tblCellSpacing w:w="15" w:type="dxa"/>
        </w:trPr>
        <w:tc>
          <w:tcPr>
            <w:tcW w:w="0" w:type="auto"/>
            <w:vAlign w:val="center"/>
            <w:hideMark/>
          </w:tcPr>
          <w:p w:rsidR="00A529E8" w:rsidRPr="00A529E8" w:rsidRDefault="00A529E8" w:rsidP="00A529E8">
            <w:r w:rsidRPr="00A529E8">
              <w:t>Vendor Delays</w:t>
            </w:r>
          </w:p>
        </w:tc>
        <w:tc>
          <w:tcPr>
            <w:tcW w:w="0" w:type="auto"/>
            <w:vAlign w:val="center"/>
            <w:hideMark/>
          </w:tcPr>
          <w:p w:rsidR="00A529E8" w:rsidRPr="00A529E8" w:rsidRDefault="00A529E8" w:rsidP="00A529E8">
            <w:r w:rsidRPr="00A529E8">
              <w:t>Include buffer periods; penalty clauses in contracts</w:t>
            </w:r>
          </w:p>
        </w:tc>
      </w:tr>
      <w:tr w:rsidR="00A529E8" w:rsidRPr="00A529E8" w:rsidTr="00A529E8">
        <w:trPr>
          <w:tblCellSpacing w:w="15" w:type="dxa"/>
        </w:trPr>
        <w:tc>
          <w:tcPr>
            <w:tcW w:w="0" w:type="auto"/>
            <w:vAlign w:val="center"/>
            <w:hideMark/>
          </w:tcPr>
          <w:p w:rsidR="00A529E8" w:rsidRPr="00A529E8" w:rsidRDefault="00A529E8" w:rsidP="00A529E8">
            <w:r w:rsidRPr="00A529E8">
              <w:t>Scope Creep</w:t>
            </w:r>
          </w:p>
        </w:tc>
        <w:tc>
          <w:tcPr>
            <w:tcW w:w="0" w:type="auto"/>
            <w:vAlign w:val="center"/>
            <w:hideMark/>
          </w:tcPr>
          <w:p w:rsidR="00A529E8" w:rsidRPr="00A529E8" w:rsidRDefault="00A529E8" w:rsidP="00A529E8">
            <w:r w:rsidRPr="00A529E8">
              <w:t>Enforce change control board and documented approvals</w:t>
            </w:r>
          </w:p>
        </w:tc>
      </w:tr>
      <w:tr w:rsidR="00A529E8" w:rsidRPr="00A529E8" w:rsidTr="00A529E8">
        <w:trPr>
          <w:tblCellSpacing w:w="15" w:type="dxa"/>
        </w:trPr>
        <w:tc>
          <w:tcPr>
            <w:tcW w:w="0" w:type="auto"/>
            <w:vAlign w:val="center"/>
            <w:hideMark/>
          </w:tcPr>
          <w:p w:rsidR="00A529E8" w:rsidRPr="00A529E8" w:rsidRDefault="00A529E8" w:rsidP="00A529E8">
            <w:r w:rsidRPr="00A529E8">
              <w:t>Training Delays</w:t>
            </w:r>
          </w:p>
        </w:tc>
        <w:tc>
          <w:tcPr>
            <w:tcW w:w="0" w:type="auto"/>
            <w:vAlign w:val="center"/>
            <w:hideMark/>
          </w:tcPr>
          <w:p w:rsidR="00A529E8" w:rsidRPr="00A529E8" w:rsidRDefault="00A529E8" w:rsidP="00A529E8">
            <w:r w:rsidRPr="00A529E8">
              <w:t>Parallel early content development with build phase</w:t>
            </w:r>
          </w:p>
        </w:tc>
      </w:tr>
      <w:tr w:rsidR="00A529E8" w:rsidRPr="00A529E8" w:rsidTr="00A529E8">
        <w:trPr>
          <w:tblCellSpacing w:w="15" w:type="dxa"/>
        </w:trPr>
        <w:tc>
          <w:tcPr>
            <w:tcW w:w="0" w:type="auto"/>
            <w:vAlign w:val="center"/>
            <w:hideMark/>
          </w:tcPr>
          <w:p w:rsidR="00A529E8" w:rsidRPr="00A529E8" w:rsidRDefault="00A529E8" w:rsidP="00A529E8">
            <w:r w:rsidRPr="00A529E8">
              <w:t>Integration Challenges</w:t>
            </w:r>
          </w:p>
        </w:tc>
        <w:tc>
          <w:tcPr>
            <w:tcW w:w="0" w:type="auto"/>
            <w:vAlign w:val="center"/>
            <w:hideMark/>
          </w:tcPr>
          <w:p w:rsidR="00A529E8" w:rsidRPr="00A529E8" w:rsidRDefault="00A529E8" w:rsidP="00A529E8">
            <w:r w:rsidRPr="00A529E8">
              <w:t>Early sandbox testing and API dry runs</w:t>
            </w:r>
          </w:p>
        </w:tc>
      </w:tr>
    </w:tbl>
    <w:p w:rsidR="00A529E8" w:rsidRPr="00A529E8" w:rsidRDefault="00A529E8" w:rsidP="00A529E8">
      <w:pPr>
        <w:rPr>
          <w:b/>
          <w:bCs/>
        </w:rPr>
      </w:pPr>
      <w:r w:rsidRPr="00A529E8">
        <w:rPr>
          <w:b/>
          <w:bCs/>
        </w:rPr>
        <w:t>9. Success Criteria</w:t>
      </w:r>
    </w:p>
    <w:p w:rsidR="00A529E8" w:rsidRPr="00A529E8" w:rsidRDefault="00A529E8" w:rsidP="00A529E8">
      <w:pPr>
        <w:numPr>
          <w:ilvl w:val="0"/>
          <w:numId w:val="2"/>
        </w:numPr>
      </w:pPr>
      <w:r w:rsidRPr="00A529E8">
        <w:t>Project Go-Live meets January 2026 deadline.</w:t>
      </w:r>
    </w:p>
    <w:p w:rsidR="00A529E8" w:rsidRPr="00A529E8" w:rsidRDefault="00A529E8" w:rsidP="00A529E8">
      <w:pPr>
        <w:numPr>
          <w:ilvl w:val="0"/>
          <w:numId w:val="2"/>
        </w:numPr>
      </w:pPr>
      <w:r w:rsidRPr="00A529E8">
        <w:t>No major functionality missed from MVP scope.</w:t>
      </w:r>
    </w:p>
    <w:p w:rsidR="00A529E8" w:rsidRPr="00A529E8" w:rsidRDefault="00A529E8" w:rsidP="00A529E8">
      <w:pPr>
        <w:numPr>
          <w:ilvl w:val="0"/>
          <w:numId w:val="2"/>
        </w:numPr>
      </w:pPr>
      <w:r w:rsidRPr="00A529E8">
        <w:t>≥ 95% of pre-launch milestones completed on time.</w:t>
      </w:r>
    </w:p>
    <w:p w:rsidR="00A529E8" w:rsidRPr="00A529E8" w:rsidRDefault="00A529E8" w:rsidP="00A529E8">
      <w:pPr>
        <w:numPr>
          <w:ilvl w:val="0"/>
          <w:numId w:val="2"/>
        </w:numPr>
      </w:pPr>
      <w:r w:rsidRPr="00A529E8">
        <w:t>Positive feedback from UAT and training sessions.</w:t>
      </w:r>
    </w:p>
    <w:p w:rsidR="00A529E8" w:rsidRPr="00A529E8" w:rsidRDefault="00A529E8" w:rsidP="00A529E8">
      <w:pPr>
        <w:numPr>
          <w:ilvl w:val="0"/>
          <w:numId w:val="2"/>
        </w:numPr>
      </w:pPr>
      <w:r w:rsidRPr="00A529E8">
        <w:lastRenderedPageBreak/>
        <w:t>Smooth 2-week hypercare period with &lt; 5% error tickets.</w:t>
      </w:r>
    </w:p>
    <w:p w:rsidR="00DE38F6" w:rsidRDefault="00DE38F6"/>
    <w:sectPr w:rsidR="00DE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083A8F"/>
    <w:multiLevelType w:val="multilevel"/>
    <w:tmpl w:val="81B2E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2349A"/>
    <w:multiLevelType w:val="multilevel"/>
    <w:tmpl w:val="75F4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318837">
    <w:abstractNumId w:val="0"/>
  </w:num>
  <w:num w:numId="2" w16cid:durableId="33596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E8"/>
    <w:rsid w:val="00180A00"/>
    <w:rsid w:val="001E0910"/>
    <w:rsid w:val="0028578E"/>
    <w:rsid w:val="00A529E8"/>
    <w:rsid w:val="00A76492"/>
    <w:rsid w:val="00D22FF6"/>
    <w:rsid w:val="00DE38F6"/>
    <w:rsid w:val="00E2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C5BF0-0BC9-4940-8874-B4CDC1F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9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29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29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29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29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2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9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29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29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29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29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2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9E8"/>
    <w:rPr>
      <w:rFonts w:eastAsiaTheme="majorEastAsia" w:cstheme="majorBidi"/>
      <w:color w:val="272727" w:themeColor="text1" w:themeTint="D8"/>
    </w:rPr>
  </w:style>
  <w:style w:type="paragraph" w:styleId="Title">
    <w:name w:val="Title"/>
    <w:basedOn w:val="Normal"/>
    <w:next w:val="Normal"/>
    <w:link w:val="TitleChar"/>
    <w:uiPriority w:val="10"/>
    <w:qFormat/>
    <w:rsid w:val="00A52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9E8"/>
    <w:pPr>
      <w:spacing w:before="160"/>
      <w:jc w:val="center"/>
    </w:pPr>
    <w:rPr>
      <w:i/>
      <w:iCs/>
      <w:color w:val="404040" w:themeColor="text1" w:themeTint="BF"/>
    </w:rPr>
  </w:style>
  <w:style w:type="character" w:customStyle="1" w:styleId="QuoteChar">
    <w:name w:val="Quote Char"/>
    <w:basedOn w:val="DefaultParagraphFont"/>
    <w:link w:val="Quote"/>
    <w:uiPriority w:val="29"/>
    <w:rsid w:val="00A529E8"/>
    <w:rPr>
      <w:i/>
      <w:iCs/>
      <w:color w:val="404040" w:themeColor="text1" w:themeTint="BF"/>
    </w:rPr>
  </w:style>
  <w:style w:type="paragraph" w:styleId="ListParagraph">
    <w:name w:val="List Paragraph"/>
    <w:basedOn w:val="Normal"/>
    <w:uiPriority w:val="34"/>
    <w:qFormat/>
    <w:rsid w:val="00A529E8"/>
    <w:pPr>
      <w:ind w:left="720"/>
      <w:contextualSpacing/>
    </w:pPr>
  </w:style>
  <w:style w:type="character" w:styleId="IntenseEmphasis">
    <w:name w:val="Intense Emphasis"/>
    <w:basedOn w:val="DefaultParagraphFont"/>
    <w:uiPriority w:val="21"/>
    <w:qFormat/>
    <w:rsid w:val="00A529E8"/>
    <w:rPr>
      <w:i/>
      <w:iCs/>
      <w:color w:val="2F5496" w:themeColor="accent1" w:themeShade="BF"/>
    </w:rPr>
  </w:style>
  <w:style w:type="paragraph" w:styleId="IntenseQuote">
    <w:name w:val="Intense Quote"/>
    <w:basedOn w:val="Normal"/>
    <w:next w:val="Normal"/>
    <w:link w:val="IntenseQuoteChar"/>
    <w:uiPriority w:val="30"/>
    <w:qFormat/>
    <w:rsid w:val="00A529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29E8"/>
    <w:rPr>
      <w:i/>
      <w:iCs/>
      <w:color w:val="2F5496" w:themeColor="accent1" w:themeShade="BF"/>
    </w:rPr>
  </w:style>
  <w:style w:type="character" w:styleId="IntenseReference">
    <w:name w:val="Intense Reference"/>
    <w:basedOn w:val="DefaultParagraphFont"/>
    <w:uiPriority w:val="32"/>
    <w:qFormat/>
    <w:rsid w:val="00A529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1039">
      <w:bodyDiv w:val="1"/>
      <w:marLeft w:val="0"/>
      <w:marRight w:val="0"/>
      <w:marTop w:val="0"/>
      <w:marBottom w:val="0"/>
      <w:divBdr>
        <w:top w:val="none" w:sz="0" w:space="0" w:color="auto"/>
        <w:left w:val="none" w:sz="0" w:space="0" w:color="auto"/>
        <w:bottom w:val="none" w:sz="0" w:space="0" w:color="auto"/>
        <w:right w:val="none" w:sz="0" w:space="0" w:color="auto"/>
      </w:divBdr>
      <w:divsChild>
        <w:div w:id="686101157">
          <w:marLeft w:val="0"/>
          <w:marRight w:val="0"/>
          <w:marTop w:val="0"/>
          <w:marBottom w:val="0"/>
          <w:divBdr>
            <w:top w:val="none" w:sz="0" w:space="0" w:color="auto"/>
            <w:left w:val="none" w:sz="0" w:space="0" w:color="auto"/>
            <w:bottom w:val="none" w:sz="0" w:space="0" w:color="auto"/>
            <w:right w:val="none" w:sz="0" w:space="0" w:color="auto"/>
          </w:divBdr>
          <w:divsChild>
            <w:div w:id="529684607">
              <w:marLeft w:val="0"/>
              <w:marRight w:val="0"/>
              <w:marTop w:val="0"/>
              <w:marBottom w:val="0"/>
              <w:divBdr>
                <w:top w:val="none" w:sz="0" w:space="0" w:color="auto"/>
                <w:left w:val="none" w:sz="0" w:space="0" w:color="auto"/>
                <w:bottom w:val="none" w:sz="0" w:space="0" w:color="auto"/>
                <w:right w:val="none" w:sz="0" w:space="0" w:color="auto"/>
              </w:divBdr>
            </w:div>
          </w:divsChild>
        </w:div>
        <w:div w:id="617641488">
          <w:marLeft w:val="0"/>
          <w:marRight w:val="0"/>
          <w:marTop w:val="0"/>
          <w:marBottom w:val="0"/>
          <w:divBdr>
            <w:top w:val="none" w:sz="0" w:space="0" w:color="auto"/>
            <w:left w:val="none" w:sz="0" w:space="0" w:color="auto"/>
            <w:bottom w:val="none" w:sz="0" w:space="0" w:color="auto"/>
            <w:right w:val="none" w:sz="0" w:space="0" w:color="auto"/>
          </w:divBdr>
          <w:divsChild>
            <w:div w:id="568005684">
              <w:marLeft w:val="0"/>
              <w:marRight w:val="0"/>
              <w:marTop w:val="0"/>
              <w:marBottom w:val="0"/>
              <w:divBdr>
                <w:top w:val="none" w:sz="0" w:space="0" w:color="auto"/>
                <w:left w:val="none" w:sz="0" w:space="0" w:color="auto"/>
                <w:bottom w:val="none" w:sz="0" w:space="0" w:color="auto"/>
                <w:right w:val="none" w:sz="0" w:space="0" w:color="auto"/>
              </w:divBdr>
            </w:div>
          </w:divsChild>
        </w:div>
        <w:div w:id="576984433">
          <w:marLeft w:val="0"/>
          <w:marRight w:val="0"/>
          <w:marTop w:val="0"/>
          <w:marBottom w:val="0"/>
          <w:divBdr>
            <w:top w:val="none" w:sz="0" w:space="0" w:color="auto"/>
            <w:left w:val="none" w:sz="0" w:space="0" w:color="auto"/>
            <w:bottom w:val="none" w:sz="0" w:space="0" w:color="auto"/>
            <w:right w:val="none" w:sz="0" w:space="0" w:color="auto"/>
          </w:divBdr>
          <w:divsChild>
            <w:div w:id="19475807">
              <w:marLeft w:val="0"/>
              <w:marRight w:val="0"/>
              <w:marTop w:val="0"/>
              <w:marBottom w:val="0"/>
              <w:divBdr>
                <w:top w:val="none" w:sz="0" w:space="0" w:color="auto"/>
                <w:left w:val="none" w:sz="0" w:space="0" w:color="auto"/>
                <w:bottom w:val="none" w:sz="0" w:space="0" w:color="auto"/>
                <w:right w:val="none" w:sz="0" w:space="0" w:color="auto"/>
              </w:divBdr>
            </w:div>
          </w:divsChild>
        </w:div>
        <w:div w:id="1934238864">
          <w:marLeft w:val="0"/>
          <w:marRight w:val="0"/>
          <w:marTop w:val="0"/>
          <w:marBottom w:val="0"/>
          <w:divBdr>
            <w:top w:val="none" w:sz="0" w:space="0" w:color="auto"/>
            <w:left w:val="none" w:sz="0" w:space="0" w:color="auto"/>
            <w:bottom w:val="none" w:sz="0" w:space="0" w:color="auto"/>
            <w:right w:val="none" w:sz="0" w:space="0" w:color="auto"/>
          </w:divBdr>
          <w:divsChild>
            <w:div w:id="1232232244">
              <w:marLeft w:val="0"/>
              <w:marRight w:val="0"/>
              <w:marTop w:val="0"/>
              <w:marBottom w:val="0"/>
              <w:divBdr>
                <w:top w:val="none" w:sz="0" w:space="0" w:color="auto"/>
                <w:left w:val="none" w:sz="0" w:space="0" w:color="auto"/>
                <w:bottom w:val="none" w:sz="0" w:space="0" w:color="auto"/>
                <w:right w:val="none" w:sz="0" w:space="0" w:color="auto"/>
              </w:divBdr>
            </w:div>
          </w:divsChild>
        </w:div>
        <w:div w:id="2040012376">
          <w:marLeft w:val="0"/>
          <w:marRight w:val="0"/>
          <w:marTop w:val="0"/>
          <w:marBottom w:val="0"/>
          <w:divBdr>
            <w:top w:val="none" w:sz="0" w:space="0" w:color="auto"/>
            <w:left w:val="none" w:sz="0" w:space="0" w:color="auto"/>
            <w:bottom w:val="none" w:sz="0" w:space="0" w:color="auto"/>
            <w:right w:val="none" w:sz="0" w:space="0" w:color="auto"/>
          </w:divBdr>
          <w:divsChild>
            <w:div w:id="381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123">
      <w:bodyDiv w:val="1"/>
      <w:marLeft w:val="0"/>
      <w:marRight w:val="0"/>
      <w:marTop w:val="0"/>
      <w:marBottom w:val="0"/>
      <w:divBdr>
        <w:top w:val="none" w:sz="0" w:space="0" w:color="auto"/>
        <w:left w:val="none" w:sz="0" w:space="0" w:color="auto"/>
        <w:bottom w:val="none" w:sz="0" w:space="0" w:color="auto"/>
        <w:right w:val="none" w:sz="0" w:space="0" w:color="auto"/>
      </w:divBdr>
      <w:divsChild>
        <w:div w:id="681247575">
          <w:marLeft w:val="0"/>
          <w:marRight w:val="0"/>
          <w:marTop w:val="0"/>
          <w:marBottom w:val="0"/>
          <w:divBdr>
            <w:top w:val="none" w:sz="0" w:space="0" w:color="auto"/>
            <w:left w:val="none" w:sz="0" w:space="0" w:color="auto"/>
            <w:bottom w:val="none" w:sz="0" w:space="0" w:color="auto"/>
            <w:right w:val="none" w:sz="0" w:space="0" w:color="auto"/>
          </w:divBdr>
          <w:divsChild>
            <w:div w:id="979379037">
              <w:marLeft w:val="0"/>
              <w:marRight w:val="0"/>
              <w:marTop w:val="0"/>
              <w:marBottom w:val="0"/>
              <w:divBdr>
                <w:top w:val="none" w:sz="0" w:space="0" w:color="auto"/>
                <w:left w:val="none" w:sz="0" w:space="0" w:color="auto"/>
                <w:bottom w:val="none" w:sz="0" w:space="0" w:color="auto"/>
                <w:right w:val="none" w:sz="0" w:space="0" w:color="auto"/>
              </w:divBdr>
            </w:div>
          </w:divsChild>
        </w:div>
        <w:div w:id="2080204643">
          <w:marLeft w:val="0"/>
          <w:marRight w:val="0"/>
          <w:marTop w:val="0"/>
          <w:marBottom w:val="0"/>
          <w:divBdr>
            <w:top w:val="none" w:sz="0" w:space="0" w:color="auto"/>
            <w:left w:val="none" w:sz="0" w:space="0" w:color="auto"/>
            <w:bottom w:val="none" w:sz="0" w:space="0" w:color="auto"/>
            <w:right w:val="none" w:sz="0" w:space="0" w:color="auto"/>
          </w:divBdr>
          <w:divsChild>
            <w:div w:id="1747994582">
              <w:marLeft w:val="0"/>
              <w:marRight w:val="0"/>
              <w:marTop w:val="0"/>
              <w:marBottom w:val="0"/>
              <w:divBdr>
                <w:top w:val="none" w:sz="0" w:space="0" w:color="auto"/>
                <w:left w:val="none" w:sz="0" w:space="0" w:color="auto"/>
                <w:bottom w:val="none" w:sz="0" w:space="0" w:color="auto"/>
                <w:right w:val="none" w:sz="0" w:space="0" w:color="auto"/>
              </w:divBdr>
            </w:div>
          </w:divsChild>
        </w:div>
        <w:div w:id="268201376">
          <w:marLeft w:val="0"/>
          <w:marRight w:val="0"/>
          <w:marTop w:val="0"/>
          <w:marBottom w:val="0"/>
          <w:divBdr>
            <w:top w:val="none" w:sz="0" w:space="0" w:color="auto"/>
            <w:left w:val="none" w:sz="0" w:space="0" w:color="auto"/>
            <w:bottom w:val="none" w:sz="0" w:space="0" w:color="auto"/>
            <w:right w:val="none" w:sz="0" w:space="0" w:color="auto"/>
          </w:divBdr>
          <w:divsChild>
            <w:div w:id="2057922441">
              <w:marLeft w:val="0"/>
              <w:marRight w:val="0"/>
              <w:marTop w:val="0"/>
              <w:marBottom w:val="0"/>
              <w:divBdr>
                <w:top w:val="none" w:sz="0" w:space="0" w:color="auto"/>
                <w:left w:val="none" w:sz="0" w:space="0" w:color="auto"/>
                <w:bottom w:val="none" w:sz="0" w:space="0" w:color="auto"/>
                <w:right w:val="none" w:sz="0" w:space="0" w:color="auto"/>
              </w:divBdr>
            </w:div>
          </w:divsChild>
        </w:div>
        <w:div w:id="2005547637">
          <w:marLeft w:val="0"/>
          <w:marRight w:val="0"/>
          <w:marTop w:val="0"/>
          <w:marBottom w:val="0"/>
          <w:divBdr>
            <w:top w:val="none" w:sz="0" w:space="0" w:color="auto"/>
            <w:left w:val="none" w:sz="0" w:space="0" w:color="auto"/>
            <w:bottom w:val="none" w:sz="0" w:space="0" w:color="auto"/>
            <w:right w:val="none" w:sz="0" w:space="0" w:color="auto"/>
          </w:divBdr>
          <w:divsChild>
            <w:div w:id="249393029">
              <w:marLeft w:val="0"/>
              <w:marRight w:val="0"/>
              <w:marTop w:val="0"/>
              <w:marBottom w:val="0"/>
              <w:divBdr>
                <w:top w:val="none" w:sz="0" w:space="0" w:color="auto"/>
                <w:left w:val="none" w:sz="0" w:space="0" w:color="auto"/>
                <w:bottom w:val="none" w:sz="0" w:space="0" w:color="auto"/>
                <w:right w:val="none" w:sz="0" w:space="0" w:color="auto"/>
              </w:divBdr>
            </w:div>
          </w:divsChild>
        </w:div>
        <w:div w:id="1204370078">
          <w:marLeft w:val="0"/>
          <w:marRight w:val="0"/>
          <w:marTop w:val="0"/>
          <w:marBottom w:val="0"/>
          <w:divBdr>
            <w:top w:val="none" w:sz="0" w:space="0" w:color="auto"/>
            <w:left w:val="none" w:sz="0" w:space="0" w:color="auto"/>
            <w:bottom w:val="none" w:sz="0" w:space="0" w:color="auto"/>
            <w:right w:val="none" w:sz="0" w:space="0" w:color="auto"/>
          </w:divBdr>
          <w:divsChild>
            <w:div w:id="5709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2</cp:revision>
  <dcterms:created xsi:type="dcterms:W3CDTF">2025-07-25T19:30:00Z</dcterms:created>
  <dcterms:modified xsi:type="dcterms:W3CDTF">2025-07-26T20:00:00Z</dcterms:modified>
</cp:coreProperties>
</file>