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55F7C" w14:textId="77777777" w:rsidR="00556C66" w:rsidRPr="00515538" w:rsidRDefault="00556C66" w:rsidP="00556C66">
      <w:pPr>
        <w:rPr>
          <w:b/>
          <w:bCs/>
        </w:rPr>
      </w:pPr>
      <w:r w:rsidRPr="00515538">
        <w:rPr>
          <w:b/>
          <w:bCs/>
        </w:rPr>
        <w:t>Security Architecture Document</w:t>
      </w:r>
    </w:p>
    <w:p w14:paraId="09ECE381" w14:textId="77777777" w:rsidR="00556C66" w:rsidRPr="00515538" w:rsidRDefault="00556C66" w:rsidP="00556C66">
      <w:r w:rsidRPr="00515538">
        <w:rPr>
          <w:b/>
          <w:bCs/>
        </w:rPr>
        <w:t>Purpose</w:t>
      </w:r>
      <w:r w:rsidRPr="00515538">
        <w:t>: Outlines the system’s approach to safeguarding data and ensuring compliance.</w:t>
      </w:r>
    </w:p>
    <w:p w14:paraId="5FE07BF7" w14:textId="77777777" w:rsidR="00556C66" w:rsidRPr="00515538" w:rsidRDefault="00556C66" w:rsidP="00556C66">
      <w:r w:rsidRPr="00515538">
        <w:rPr>
          <w:b/>
          <w:bCs/>
        </w:rPr>
        <w:t>Components</w:t>
      </w:r>
      <w:r w:rsidRPr="00515538">
        <w:t>:</w:t>
      </w:r>
    </w:p>
    <w:p w14:paraId="4200A419" w14:textId="77777777" w:rsidR="00556C66" w:rsidRPr="00515538" w:rsidRDefault="00556C66" w:rsidP="00556C66">
      <w:pPr>
        <w:numPr>
          <w:ilvl w:val="0"/>
          <w:numId w:val="1"/>
        </w:numPr>
      </w:pPr>
      <w:r w:rsidRPr="00515538">
        <w:rPr>
          <w:b/>
          <w:bCs/>
        </w:rPr>
        <w:t>Authentication &amp; Authorization</w:t>
      </w:r>
      <w:r w:rsidRPr="00515538">
        <w:t>:</w:t>
      </w:r>
    </w:p>
    <w:p w14:paraId="2DA4261B" w14:textId="77777777" w:rsidR="00556C66" w:rsidRPr="00515538" w:rsidRDefault="00556C66" w:rsidP="00556C66">
      <w:pPr>
        <w:numPr>
          <w:ilvl w:val="1"/>
          <w:numId w:val="1"/>
        </w:numPr>
      </w:pPr>
      <w:r w:rsidRPr="00515538">
        <w:t>Multi-factor authentication (2FA)</w:t>
      </w:r>
    </w:p>
    <w:p w14:paraId="0D56972E" w14:textId="77777777" w:rsidR="00556C66" w:rsidRPr="00515538" w:rsidRDefault="00556C66" w:rsidP="00556C66">
      <w:pPr>
        <w:numPr>
          <w:ilvl w:val="1"/>
          <w:numId w:val="1"/>
        </w:numPr>
      </w:pPr>
      <w:r w:rsidRPr="00515538">
        <w:t>RBAC model</w:t>
      </w:r>
    </w:p>
    <w:p w14:paraId="4DF26A1F" w14:textId="77777777" w:rsidR="00556C66" w:rsidRPr="00515538" w:rsidRDefault="00556C66" w:rsidP="00556C66">
      <w:pPr>
        <w:numPr>
          <w:ilvl w:val="0"/>
          <w:numId w:val="1"/>
        </w:numPr>
      </w:pPr>
      <w:r w:rsidRPr="00515538">
        <w:rPr>
          <w:b/>
          <w:bCs/>
        </w:rPr>
        <w:t>Encryption</w:t>
      </w:r>
      <w:r w:rsidRPr="00515538">
        <w:t>:</w:t>
      </w:r>
    </w:p>
    <w:p w14:paraId="67DDF9C1" w14:textId="77777777" w:rsidR="00556C66" w:rsidRPr="00515538" w:rsidRDefault="00556C66" w:rsidP="00556C66">
      <w:pPr>
        <w:numPr>
          <w:ilvl w:val="1"/>
          <w:numId w:val="1"/>
        </w:numPr>
      </w:pPr>
      <w:r w:rsidRPr="00515538">
        <w:t>AES-256 for data at rest</w:t>
      </w:r>
    </w:p>
    <w:p w14:paraId="49C360CA" w14:textId="77777777" w:rsidR="00556C66" w:rsidRPr="00515538" w:rsidRDefault="00556C66" w:rsidP="00556C66">
      <w:pPr>
        <w:numPr>
          <w:ilvl w:val="1"/>
          <w:numId w:val="1"/>
        </w:numPr>
      </w:pPr>
      <w:r w:rsidRPr="00515538">
        <w:t>TLS 1.3 for all in-transit communications</w:t>
      </w:r>
    </w:p>
    <w:p w14:paraId="67651300" w14:textId="77777777" w:rsidR="00556C66" w:rsidRPr="00515538" w:rsidRDefault="00556C66" w:rsidP="00556C66">
      <w:pPr>
        <w:numPr>
          <w:ilvl w:val="0"/>
          <w:numId w:val="1"/>
        </w:numPr>
      </w:pPr>
      <w:r w:rsidRPr="00515538">
        <w:rPr>
          <w:b/>
          <w:bCs/>
        </w:rPr>
        <w:t>Data Protection</w:t>
      </w:r>
      <w:r w:rsidRPr="00515538">
        <w:t>:</w:t>
      </w:r>
    </w:p>
    <w:p w14:paraId="2B96DD3D" w14:textId="77777777" w:rsidR="00556C66" w:rsidRPr="00515538" w:rsidRDefault="00556C66" w:rsidP="00556C66">
      <w:pPr>
        <w:numPr>
          <w:ilvl w:val="1"/>
          <w:numId w:val="1"/>
        </w:numPr>
      </w:pPr>
      <w:r w:rsidRPr="00515538">
        <w:t>Regular database backups</w:t>
      </w:r>
    </w:p>
    <w:p w14:paraId="55B238C3" w14:textId="77777777" w:rsidR="00556C66" w:rsidRPr="00515538" w:rsidRDefault="00556C66" w:rsidP="00556C66">
      <w:pPr>
        <w:numPr>
          <w:ilvl w:val="1"/>
          <w:numId w:val="1"/>
        </w:numPr>
      </w:pPr>
      <w:r w:rsidRPr="00515538">
        <w:t>Anonymization for PII data during export</w:t>
      </w:r>
    </w:p>
    <w:p w14:paraId="3138753F" w14:textId="77777777" w:rsidR="00556C66" w:rsidRPr="00515538" w:rsidRDefault="00556C66" w:rsidP="00556C66">
      <w:pPr>
        <w:numPr>
          <w:ilvl w:val="0"/>
          <w:numId w:val="1"/>
        </w:numPr>
      </w:pPr>
      <w:r w:rsidRPr="00515538">
        <w:rPr>
          <w:b/>
          <w:bCs/>
        </w:rPr>
        <w:t>Auditing &amp; Monitoring</w:t>
      </w:r>
      <w:r w:rsidRPr="00515538">
        <w:t>:</w:t>
      </w:r>
    </w:p>
    <w:p w14:paraId="5DF6B4A5" w14:textId="77777777" w:rsidR="00556C66" w:rsidRPr="00515538" w:rsidRDefault="00556C66" w:rsidP="00556C66">
      <w:pPr>
        <w:numPr>
          <w:ilvl w:val="1"/>
          <w:numId w:val="1"/>
        </w:numPr>
      </w:pPr>
      <w:r w:rsidRPr="00515538">
        <w:t>Centralized logging (e.g., ELK stack)</w:t>
      </w:r>
    </w:p>
    <w:p w14:paraId="5C7D1813" w14:textId="77777777" w:rsidR="00556C66" w:rsidRPr="00515538" w:rsidRDefault="00556C66" w:rsidP="00556C66">
      <w:pPr>
        <w:numPr>
          <w:ilvl w:val="1"/>
          <w:numId w:val="1"/>
        </w:numPr>
      </w:pPr>
      <w:r w:rsidRPr="00515538">
        <w:t>Intrusion detection system (IDS) integration</w:t>
      </w:r>
    </w:p>
    <w:p w14:paraId="46116D97" w14:textId="77777777" w:rsidR="00556C66" w:rsidRPr="00515538" w:rsidRDefault="00556C66" w:rsidP="00556C66">
      <w:pPr>
        <w:numPr>
          <w:ilvl w:val="0"/>
          <w:numId w:val="1"/>
        </w:numPr>
      </w:pPr>
      <w:r w:rsidRPr="00515538">
        <w:rPr>
          <w:b/>
          <w:bCs/>
        </w:rPr>
        <w:t>Compliance Standards</w:t>
      </w:r>
      <w:r w:rsidRPr="00515538">
        <w:t>:</w:t>
      </w:r>
    </w:p>
    <w:p w14:paraId="25A607C8" w14:textId="77777777" w:rsidR="00556C66" w:rsidRPr="00515538" w:rsidRDefault="00556C66" w:rsidP="00556C66">
      <w:pPr>
        <w:numPr>
          <w:ilvl w:val="1"/>
          <w:numId w:val="1"/>
        </w:numPr>
      </w:pPr>
      <w:r w:rsidRPr="00515538">
        <w:t>GDPR, Sphere Humanitarian Standards, ISO/IEC 27001</w:t>
      </w:r>
    </w:p>
    <w:p w14:paraId="6D8559E5" w14:textId="77777777" w:rsidR="00556C66" w:rsidRPr="00515538" w:rsidRDefault="00556C66" w:rsidP="00556C66">
      <w:pPr>
        <w:numPr>
          <w:ilvl w:val="0"/>
          <w:numId w:val="1"/>
        </w:numPr>
      </w:pPr>
      <w:r w:rsidRPr="00515538">
        <w:rPr>
          <w:b/>
          <w:bCs/>
        </w:rPr>
        <w:t>Incident Response</w:t>
      </w:r>
      <w:r w:rsidRPr="00515538">
        <w:t>:</w:t>
      </w:r>
    </w:p>
    <w:p w14:paraId="2FD6A904" w14:textId="77777777" w:rsidR="00556C66" w:rsidRPr="00515538" w:rsidRDefault="00556C66" w:rsidP="00556C66">
      <w:pPr>
        <w:numPr>
          <w:ilvl w:val="1"/>
          <w:numId w:val="1"/>
        </w:numPr>
      </w:pPr>
      <w:r w:rsidRPr="00515538">
        <w:t>Playbook for breaches</w:t>
      </w:r>
    </w:p>
    <w:p w14:paraId="591EDDFC" w14:textId="77777777" w:rsidR="00556C66" w:rsidRPr="00515538" w:rsidRDefault="00556C66" w:rsidP="00556C66">
      <w:pPr>
        <w:numPr>
          <w:ilvl w:val="1"/>
          <w:numId w:val="1"/>
        </w:numPr>
      </w:pPr>
      <w:r w:rsidRPr="00515538">
        <w:t>24h response window with escalation matrix</w:t>
      </w:r>
    </w:p>
    <w:p w14:paraId="1036FD18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1B3B90"/>
    <w:multiLevelType w:val="multilevel"/>
    <w:tmpl w:val="85EC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738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C66"/>
    <w:rsid w:val="00180A00"/>
    <w:rsid w:val="0028578E"/>
    <w:rsid w:val="00556C66"/>
    <w:rsid w:val="00C8535C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5E517"/>
  <w15:chartTrackingRefBased/>
  <w15:docId w15:val="{EA663862-4DE9-4EFE-B5C4-B8634F48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C66"/>
  </w:style>
  <w:style w:type="paragraph" w:styleId="Heading1">
    <w:name w:val="heading 1"/>
    <w:basedOn w:val="Normal"/>
    <w:next w:val="Normal"/>
    <w:link w:val="Heading1Char"/>
    <w:uiPriority w:val="9"/>
    <w:qFormat/>
    <w:rsid w:val="00556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C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C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C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C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C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2025-08-03T15:00:00Z</dcterms:created>
  <dcterms:modified xsi:type="dcterms:W3CDTF">2025-08-03T15:01:00Z</dcterms:modified>
</cp:coreProperties>
</file>