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2DEDD2" w14:textId="77777777" w:rsidR="002F726A" w:rsidRPr="002F726A" w:rsidRDefault="002F726A" w:rsidP="002F726A">
      <w:pPr>
        <w:rPr>
          <w:b/>
          <w:bCs/>
        </w:rPr>
      </w:pPr>
      <w:r w:rsidRPr="002F726A">
        <w:rPr>
          <w:b/>
          <w:bCs/>
        </w:rPr>
        <w:t xml:space="preserve"> End-User Training Programs &amp; Materials</w:t>
      </w:r>
    </w:p>
    <w:p w14:paraId="7C094CA1" w14:textId="77777777" w:rsidR="002F726A" w:rsidRPr="002F726A" w:rsidRDefault="002F726A" w:rsidP="002F726A">
      <w:r w:rsidRPr="002F726A">
        <w:rPr>
          <w:b/>
          <w:bCs/>
        </w:rPr>
        <w:t>Objective:</w:t>
      </w:r>
      <w:r w:rsidRPr="002F726A">
        <w:br/>
        <w:t xml:space="preserve">Equip HR staff and employees with the knowledge and skills to effectively use </w:t>
      </w:r>
      <w:proofErr w:type="spellStart"/>
      <w:r w:rsidRPr="002F726A">
        <w:t>MoHRIS</w:t>
      </w:r>
      <w:proofErr w:type="spellEnd"/>
      <w:r w:rsidRPr="002F726A">
        <w:t xml:space="preserve"> through comprehensive, engaging, and role-specific training resources.</w:t>
      </w:r>
    </w:p>
    <w:p w14:paraId="0BCDB74D" w14:textId="77777777" w:rsidR="002F726A" w:rsidRPr="002F726A" w:rsidRDefault="002F726A" w:rsidP="002F726A">
      <w:r w:rsidRPr="002F726A">
        <w:rPr>
          <w:b/>
          <w:bCs/>
        </w:rPr>
        <w:t>Detailed Components:</w:t>
      </w:r>
    </w:p>
    <w:p w14:paraId="6DFDAD5B" w14:textId="77777777" w:rsidR="002F726A" w:rsidRPr="002F726A" w:rsidRDefault="002F726A" w:rsidP="002F726A">
      <w:pPr>
        <w:numPr>
          <w:ilvl w:val="0"/>
          <w:numId w:val="1"/>
        </w:numPr>
      </w:pPr>
      <w:r w:rsidRPr="002F726A">
        <w:rPr>
          <w:b/>
          <w:bCs/>
        </w:rPr>
        <w:t>Training Content Development:</w:t>
      </w:r>
    </w:p>
    <w:p w14:paraId="37F07897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Step-by-step video tutorials covering core features (attendance, leave requests, payroll access).</w:t>
      </w:r>
    </w:p>
    <w:p w14:paraId="1F4F0E80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User manuals and quick-start guides tailored for HR administrators and general employees.</w:t>
      </w:r>
    </w:p>
    <w:p w14:paraId="36EC0F94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FAQs and troubleshooting guides.</w:t>
      </w:r>
    </w:p>
    <w:p w14:paraId="191E7AC2" w14:textId="77777777" w:rsidR="002F726A" w:rsidRPr="002F726A" w:rsidRDefault="002F726A" w:rsidP="002F726A">
      <w:pPr>
        <w:numPr>
          <w:ilvl w:val="0"/>
          <w:numId w:val="1"/>
        </w:numPr>
      </w:pPr>
      <w:r w:rsidRPr="002F726A">
        <w:rPr>
          <w:b/>
          <w:bCs/>
        </w:rPr>
        <w:t>Delivery Methods:</w:t>
      </w:r>
    </w:p>
    <w:p w14:paraId="41581DB9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Live interactive workshops and webinars for hands-on learning.</w:t>
      </w:r>
    </w:p>
    <w:p w14:paraId="6C79135A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Self-paced e-learning modules accessible on mobile and desktop.</w:t>
      </w:r>
    </w:p>
    <w:p w14:paraId="7BE85908" w14:textId="77777777" w:rsidR="002F726A" w:rsidRPr="002F726A" w:rsidRDefault="002F726A" w:rsidP="002F726A">
      <w:pPr>
        <w:numPr>
          <w:ilvl w:val="0"/>
          <w:numId w:val="1"/>
        </w:numPr>
      </w:pPr>
      <w:r w:rsidRPr="002F726A">
        <w:rPr>
          <w:b/>
          <w:bCs/>
        </w:rPr>
        <w:t>Localization &amp; Accessibility:</w:t>
      </w:r>
    </w:p>
    <w:p w14:paraId="1BAC7322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Multi-language support based on organizational demographics.</w:t>
      </w:r>
    </w:p>
    <w:p w14:paraId="41C99021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Accessibility considerations for users with disabilities.</w:t>
      </w:r>
    </w:p>
    <w:p w14:paraId="6CAB2557" w14:textId="77777777" w:rsidR="002F726A" w:rsidRPr="002F726A" w:rsidRDefault="002F726A" w:rsidP="002F726A">
      <w:pPr>
        <w:numPr>
          <w:ilvl w:val="0"/>
          <w:numId w:val="1"/>
        </w:numPr>
      </w:pPr>
      <w:r w:rsidRPr="002F726A">
        <w:rPr>
          <w:b/>
          <w:bCs/>
        </w:rPr>
        <w:t>Feedback &amp; Improvement:</w:t>
      </w:r>
    </w:p>
    <w:p w14:paraId="7CC47542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Post-training surveys to assess effectiveness.</w:t>
      </w:r>
    </w:p>
    <w:p w14:paraId="17D37285" w14:textId="77777777" w:rsidR="002F726A" w:rsidRPr="002F726A" w:rsidRDefault="002F726A" w:rsidP="002F726A">
      <w:pPr>
        <w:numPr>
          <w:ilvl w:val="1"/>
          <w:numId w:val="1"/>
        </w:numPr>
      </w:pPr>
      <w:r w:rsidRPr="002F726A">
        <w:t>Iterative content updates based on user feedback.</w:t>
      </w:r>
    </w:p>
    <w:sectPr w:rsidR="002F726A" w:rsidRPr="002F72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6550E"/>
    <w:multiLevelType w:val="multilevel"/>
    <w:tmpl w:val="73088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21115D"/>
    <w:multiLevelType w:val="multilevel"/>
    <w:tmpl w:val="AAC83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AA731B"/>
    <w:multiLevelType w:val="multilevel"/>
    <w:tmpl w:val="3B9C5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DD35ECB"/>
    <w:multiLevelType w:val="multilevel"/>
    <w:tmpl w:val="BBBCA5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87721011">
    <w:abstractNumId w:val="3"/>
  </w:num>
  <w:num w:numId="2" w16cid:durableId="330640234">
    <w:abstractNumId w:val="0"/>
  </w:num>
  <w:num w:numId="3" w16cid:durableId="585187930">
    <w:abstractNumId w:val="2"/>
  </w:num>
  <w:num w:numId="4" w16cid:durableId="43902758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726A"/>
    <w:rsid w:val="00180A00"/>
    <w:rsid w:val="0028578E"/>
    <w:rsid w:val="002F726A"/>
    <w:rsid w:val="007B7246"/>
    <w:rsid w:val="00D22FF6"/>
    <w:rsid w:val="00DE3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BB90E7"/>
  <w15:chartTrackingRefBased/>
  <w15:docId w15:val="{59BE9FBB-DC56-4CDA-B86A-788AC2D44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72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72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72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72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72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72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72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72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72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72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72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72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72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72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72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72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72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72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72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72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72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72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72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72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72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72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72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72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726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973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7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133</Words>
  <Characters>761</Characters>
  <Application>Microsoft Office Word</Application>
  <DocSecurity>0</DocSecurity>
  <Lines>6</Lines>
  <Paragraphs>1</Paragraphs>
  <ScaleCrop>false</ScaleCrop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168236-Barbara Malei</dc:creator>
  <cp:keywords/>
  <dc:description/>
  <cp:lastModifiedBy>168236-Barbara Malei</cp:lastModifiedBy>
  <cp:revision>1</cp:revision>
  <dcterms:created xsi:type="dcterms:W3CDTF">2025-08-02T12:26:00Z</dcterms:created>
  <dcterms:modified xsi:type="dcterms:W3CDTF">2025-08-02T12:30:00Z</dcterms:modified>
</cp:coreProperties>
</file>