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65309" w14:textId="77777777" w:rsidR="000F395C" w:rsidRPr="002F726A" w:rsidRDefault="000F395C" w:rsidP="000F395C">
      <w:pPr>
        <w:rPr>
          <w:b/>
          <w:bCs/>
        </w:rPr>
      </w:pPr>
      <w:r w:rsidRPr="002F726A">
        <w:rPr>
          <w:b/>
          <w:bCs/>
        </w:rPr>
        <w:t>Security Monitoring &amp; Compliance Audits</w:t>
      </w:r>
    </w:p>
    <w:p w14:paraId="013C7FA7" w14:textId="77777777" w:rsidR="000F395C" w:rsidRPr="002F726A" w:rsidRDefault="000F395C" w:rsidP="000F395C">
      <w:r w:rsidRPr="002F726A">
        <w:rPr>
          <w:b/>
          <w:bCs/>
        </w:rPr>
        <w:t>Objective:</w:t>
      </w:r>
      <w:r w:rsidRPr="002F726A">
        <w:br/>
        <w:t xml:space="preserve">Continuously safeguard the </w:t>
      </w:r>
      <w:proofErr w:type="spellStart"/>
      <w:r w:rsidRPr="002F726A">
        <w:t>MoHRIS</w:t>
      </w:r>
      <w:proofErr w:type="spellEnd"/>
      <w:r w:rsidRPr="002F726A">
        <w:t xml:space="preserve"> platform through proactive vulnerability detection, log analysis, and adherence to regulatory requirements.</w:t>
      </w:r>
    </w:p>
    <w:p w14:paraId="08F9D50E" w14:textId="77777777" w:rsidR="000F395C" w:rsidRPr="002F726A" w:rsidRDefault="000F395C" w:rsidP="000F395C">
      <w:r w:rsidRPr="002F726A">
        <w:rPr>
          <w:b/>
          <w:bCs/>
        </w:rPr>
        <w:t>Detailed Components:</w:t>
      </w:r>
    </w:p>
    <w:p w14:paraId="736F3414" w14:textId="77777777" w:rsidR="000F395C" w:rsidRPr="002F726A" w:rsidRDefault="000F395C" w:rsidP="000F395C">
      <w:pPr>
        <w:numPr>
          <w:ilvl w:val="0"/>
          <w:numId w:val="1"/>
        </w:numPr>
      </w:pPr>
      <w:r w:rsidRPr="002F726A">
        <w:rPr>
          <w:b/>
          <w:bCs/>
        </w:rPr>
        <w:t>Continuous Vulnerability Scanning:</w:t>
      </w:r>
    </w:p>
    <w:p w14:paraId="0C2DDF3D" w14:textId="77777777" w:rsidR="000F395C" w:rsidRPr="002F726A" w:rsidRDefault="000F395C" w:rsidP="000F395C">
      <w:pPr>
        <w:numPr>
          <w:ilvl w:val="1"/>
          <w:numId w:val="1"/>
        </w:numPr>
      </w:pPr>
      <w:r w:rsidRPr="002F726A">
        <w:t xml:space="preserve">Scheduled automated scans using tools like </w:t>
      </w:r>
      <w:r w:rsidRPr="002F726A">
        <w:rPr>
          <w:b/>
          <w:bCs/>
        </w:rPr>
        <w:t>Nessus</w:t>
      </w:r>
      <w:r w:rsidRPr="002F726A">
        <w:t xml:space="preserve">, </w:t>
      </w:r>
      <w:r w:rsidRPr="002F726A">
        <w:rPr>
          <w:b/>
          <w:bCs/>
        </w:rPr>
        <w:t>Qualys</w:t>
      </w:r>
      <w:r w:rsidRPr="002F726A">
        <w:t xml:space="preserve">, or </w:t>
      </w:r>
      <w:r w:rsidRPr="002F726A">
        <w:rPr>
          <w:b/>
          <w:bCs/>
        </w:rPr>
        <w:t>OpenVAS</w:t>
      </w:r>
      <w:r w:rsidRPr="002F726A">
        <w:t>.</w:t>
      </w:r>
    </w:p>
    <w:p w14:paraId="56D9DBAF" w14:textId="77777777" w:rsidR="000F395C" w:rsidRPr="002F726A" w:rsidRDefault="000F395C" w:rsidP="000F395C">
      <w:pPr>
        <w:numPr>
          <w:ilvl w:val="1"/>
          <w:numId w:val="1"/>
        </w:numPr>
      </w:pPr>
      <w:r w:rsidRPr="002F726A">
        <w:t>Immediate remediation workflows for critical findings.</w:t>
      </w:r>
    </w:p>
    <w:p w14:paraId="7ECDAF13" w14:textId="77777777" w:rsidR="000F395C" w:rsidRPr="002F726A" w:rsidRDefault="000F395C" w:rsidP="000F395C">
      <w:pPr>
        <w:numPr>
          <w:ilvl w:val="0"/>
          <w:numId w:val="1"/>
        </w:numPr>
      </w:pPr>
      <w:r w:rsidRPr="002F726A">
        <w:rPr>
          <w:b/>
          <w:bCs/>
        </w:rPr>
        <w:t>Log Review &amp; SIEM Integration:</w:t>
      </w:r>
    </w:p>
    <w:p w14:paraId="33C25853" w14:textId="77777777" w:rsidR="000F395C" w:rsidRPr="002F726A" w:rsidRDefault="000F395C" w:rsidP="000F395C">
      <w:pPr>
        <w:numPr>
          <w:ilvl w:val="1"/>
          <w:numId w:val="1"/>
        </w:numPr>
      </w:pPr>
      <w:r w:rsidRPr="002F726A">
        <w:t>Collection and analysis of system, application, and security logs.</w:t>
      </w:r>
    </w:p>
    <w:p w14:paraId="41C33BB3" w14:textId="77777777" w:rsidR="000F395C" w:rsidRPr="002F726A" w:rsidRDefault="000F395C" w:rsidP="000F395C">
      <w:pPr>
        <w:numPr>
          <w:ilvl w:val="1"/>
          <w:numId w:val="1"/>
        </w:numPr>
      </w:pPr>
      <w:r w:rsidRPr="002F726A">
        <w:t>Integration with Security Information and Event Management (SIEM) systems for threat detection.</w:t>
      </w:r>
    </w:p>
    <w:p w14:paraId="79D609CE" w14:textId="77777777" w:rsidR="000F395C" w:rsidRPr="002F726A" w:rsidRDefault="000F395C" w:rsidP="000F395C">
      <w:pPr>
        <w:numPr>
          <w:ilvl w:val="0"/>
          <w:numId w:val="1"/>
        </w:numPr>
      </w:pPr>
      <w:r w:rsidRPr="002F726A">
        <w:rPr>
          <w:b/>
          <w:bCs/>
        </w:rPr>
        <w:t>Compliance Audits:</w:t>
      </w:r>
    </w:p>
    <w:p w14:paraId="2343247D" w14:textId="77777777" w:rsidR="000F395C" w:rsidRPr="002F726A" w:rsidRDefault="000F395C" w:rsidP="000F395C">
      <w:pPr>
        <w:numPr>
          <w:ilvl w:val="1"/>
          <w:numId w:val="1"/>
        </w:numPr>
      </w:pPr>
      <w:r w:rsidRPr="002F726A">
        <w:t>Regular reviews aligned with GDPR, Kenya Data Protection Act, and internal policies.</w:t>
      </w:r>
    </w:p>
    <w:p w14:paraId="61DBA49A" w14:textId="77777777" w:rsidR="000F395C" w:rsidRPr="002F726A" w:rsidRDefault="000F395C" w:rsidP="000F395C">
      <w:pPr>
        <w:numPr>
          <w:ilvl w:val="1"/>
          <w:numId w:val="1"/>
        </w:numPr>
      </w:pPr>
      <w:r w:rsidRPr="002F726A">
        <w:t>Documentation of audit findings and remediation tracking.</w:t>
      </w:r>
    </w:p>
    <w:p w14:paraId="424695F1" w14:textId="77777777" w:rsidR="000F395C" w:rsidRPr="002F726A" w:rsidRDefault="000F395C" w:rsidP="000F395C">
      <w:pPr>
        <w:numPr>
          <w:ilvl w:val="0"/>
          <w:numId w:val="1"/>
        </w:numPr>
      </w:pPr>
      <w:r w:rsidRPr="002F726A">
        <w:rPr>
          <w:b/>
          <w:bCs/>
        </w:rPr>
        <w:t>User Access Reviews:</w:t>
      </w:r>
    </w:p>
    <w:p w14:paraId="28F30AE8" w14:textId="77777777" w:rsidR="000F395C" w:rsidRPr="002F726A" w:rsidRDefault="000F395C" w:rsidP="000F395C">
      <w:pPr>
        <w:numPr>
          <w:ilvl w:val="1"/>
          <w:numId w:val="1"/>
        </w:numPr>
      </w:pPr>
      <w:r w:rsidRPr="002F726A">
        <w:t>Periodic verification of role assignments and access rights.</w:t>
      </w:r>
    </w:p>
    <w:p w14:paraId="0EF61D48" w14:textId="77777777" w:rsidR="000F395C" w:rsidRPr="002F726A" w:rsidRDefault="000F395C" w:rsidP="000F395C">
      <w:pPr>
        <w:numPr>
          <w:ilvl w:val="1"/>
          <w:numId w:val="1"/>
        </w:numPr>
      </w:pPr>
      <w:r w:rsidRPr="002F726A">
        <w:t>Enforcement of least privilege principles.</w:t>
      </w:r>
    </w:p>
    <w:p w14:paraId="12CE1313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1115D"/>
    <w:multiLevelType w:val="multilevel"/>
    <w:tmpl w:val="AAC8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027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5C"/>
    <w:rsid w:val="000F395C"/>
    <w:rsid w:val="00180A00"/>
    <w:rsid w:val="0028578E"/>
    <w:rsid w:val="007B7246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0F552"/>
  <w15:chartTrackingRefBased/>
  <w15:docId w15:val="{00A22CD6-2CA6-4D3C-B543-E3B598633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95C"/>
  </w:style>
  <w:style w:type="paragraph" w:styleId="Heading1">
    <w:name w:val="heading 1"/>
    <w:basedOn w:val="Normal"/>
    <w:next w:val="Normal"/>
    <w:link w:val="Heading1Char"/>
    <w:uiPriority w:val="9"/>
    <w:qFormat/>
    <w:rsid w:val="000F3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9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9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9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9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9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9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9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9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9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9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9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2025-08-02T12:26:00Z</dcterms:created>
  <dcterms:modified xsi:type="dcterms:W3CDTF">2025-08-02T12:27:00Z</dcterms:modified>
</cp:coreProperties>
</file>