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7E2B1" w14:textId="77777777" w:rsidR="00F56979" w:rsidRPr="00E372B6" w:rsidRDefault="00F56979" w:rsidP="00F56979">
      <w:pPr>
        <w:rPr>
          <w:rFonts w:ascii="Times New Roman" w:hAnsi="Times New Roman" w:cs="Times New Roman"/>
          <w:b/>
          <w:bCs/>
        </w:rPr>
      </w:pPr>
      <w:r w:rsidRPr="00E372B6">
        <w:rPr>
          <w:rFonts w:ascii="Times New Roman" w:hAnsi="Times New Roman" w:cs="Times New Roman"/>
          <w:b/>
          <w:bCs/>
        </w:rPr>
        <w:t>Compliance &amp; Audit Logging Framework</w:t>
      </w:r>
    </w:p>
    <w:p w14:paraId="0C606264" w14:textId="77777777" w:rsidR="00F56979" w:rsidRPr="00E372B6" w:rsidRDefault="00F56979" w:rsidP="00F56979">
      <w:p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Objective:</w:t>
      </w:r>
      <w:r w:rsidRPr="00E372B6">
        <w:rPr>
          <w:rFonts w:ascii="Times New Roman" w:hAnsi="Times New Roman" w:cs="Times New Roman"/>
        </w:rPr>
        <w:br/>
        <w:t>Implement a traceable and tamper-proof logging mechanism to ensure accountability, aid forensic analysis, and meet regulatory compliance standards.</w:t>
      </w:r>
    </w:p>
    <w:p w14:paraId="68AB51BF" w14:textId="77777777" w:rsidR="00F56979" w:rsidRPr="00E372B6" w:rsidRDefault="00F56979" w:rsidP="00F56979">
      <w:p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Detailed Components:</w:t>
      </w:r>
    </w:p>
    <w:p w14:paraId="0F6BF34E" w14:textId="77777777" w:rsidR="00F56979" w:rsidRPr="00E372B6" w:rsidRDefault="00F56979" w:rsidP="00F569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Tracked Events:</w:t>
      </w:r>
    </w:p>
    <w:p w14:paraId="3B61AA23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User authentication (login, logout, failed attempts).</w:t>
      </w:r>
    </w:p>
    <w:p w14:paraId="2CC8E066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Record changes (create, update, delete) with before/after state.</w:t>
      </w:r>
    </w:p>
    <w:p w14:paraId="3155812C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Role modifications, access control updates, data exports.</w:t>
      </w:r>
    </w:p>
    <w:p w14:paraId="38493FD7" w14:textId="77777777" w:rsidR="00F56979" w:rsidRPr="00E372B6" w:rsidRDefault="00F56979" w:rsidP="00F569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Log Design:</w:t>
      </w:r>
    </w:p>
    <w:p w14:paraId="6D22E030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Structured logs</w:t>
      </w:r>
      <w:r w:rsidRPr="00E372B6">
        <w:rPr>
          <w:rFonts w:ascii="Times New Roman" w:hAnsi="Times New Roman" w:cs="Times New Roman"/>
        </w:rPr>
        <w:t xml:space="preserve"> with timestamp, user ID, IP address, event category, outcome, and device ID.</w:t>
      </w:r>
    </w:p>
    <w:p w14:paraId="6DFF7D68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UUID tracking for cross-system event correlation.</w:t>
      </w:r>
    </w:p>
    <w:p w14:paraId="7D7AF53D" w14:textId="77777777" w:rsidR="00F56979" w:rsidRPr="00E372B6" w:rsidRDefault="00F56979" w:rsidP="00F569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Storage &amp; Retention:</w:t>
      </w:r>
    </w:p>
    <w:p w14:paraId="711F2C1A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 xml:space="preserve">Logs stored in a </w:t>
      </w:r>
      <w:r w:rsidRPr="00E372B6">
        <w:rPr>
          <w:rFonts w:ascii="Times New Roman" w:hAnsi="Times New Roman" w:cs="Times New Roman"/>
          <w:b/>
          <w:bCs/>
        </w:rPr>
        <w:t>Write-Once-Read-Many (WORM)</w:t>
      </w:r>
      <w:r w:rsidRPr="00E372B6">
        <w:rPr>
          <w:rFonts w:ascii="Times New Roman" w:hAnsi="Times New Roman" w:cs="Times New Roman"/>
        </w:rPr>
        <w:t xml:space="preserve"> </w:t>
      </w:r>
      <w:proofErr w:type="gramStart"/>
      <w:r w:rsidRPr="00E372B6">
        <w:rPr>
          <w:rFonts w:ascii="Times New Roman" w:hAnsi="Times New Roman" w:cs="Times New Roman"/>
        </w:rPr>
        <w:t>format</w:t>
      </w:r>
      <w:proofErr w:type="gramEnd"/>
      <w:r w:rsidRPr="00E372B6">
        <w:rPr>
          <w:rFonts w:ascii="Times New Roman" w:hAnsi="Times New Roman" w:cs="Times New Roman"/>
        </w:rPr>
        <w:t>.</w:t>
      </w:r>
    </w:p>
    <w:p w14:paraId="53EBE6E4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 xml:space="preserve">Retention policy: </w:t>
      </w:r>
      <w:r w:rsidRPr="00E372B6">
        <w:rPr>
          <w:rFonts w:ascii="Times New Roman" w:hAnsi="Times New Roman" w:cs="Times New Roman"/>
          <w:b/>
          <w:bCs/>
        </w:rPr>
        <w:t>7 years</w:t>
      </w:r>
      <w:r w:rsidRPr="00E372B6">
        <w:rPr>
          <w:rFonts w:ascii="Times New Roman" w:hAnsi="Times New Roman" w:cs="Times New Roman"/>
        </w:rPr>
        <w:t xml:space="preserve"> minimum, with auto-archival and deletion policies.</w:t>
      </w:r>
    </w:p>
    <w:p w14:paraId="1C05A600" w14:textId="77777777" w:rsidR="00F56979" w:rsidRPr="00E372B6" w:rsidRDefault="00F56979" w:rsidP="00F569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Tamper Detection:</w:t>
      </w:r>
    </w:p>
    <w:p w14:paraId="1FBE1A6E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 xml:space="preserve">Use of </w:t>
      </w:r>
      <w:r w:rsidRPr="00E372B6">
        <w:rPr>
          <w:rFonts w:ascii="Times New Roman" w:hAnsi="Times New Roman" w:cs="Times New Roman"/>
          <w:b/>
          <w:bCs/>
        </w:rPr>
        <w:t>hash chaining</w:t>
      </w:r>
      <w:r w:rsidRPr="00E372B6">
        <w:rPr>
          <w:rFonts w:ascii="Times New Roman" w:hAnsi="Times New Roman" w:cs="Times New Roman"/>
        </w:rPr>
        <w:t xml:space="preserve"> or blockchain-based log integrity mechanisms.</w:t>
      </w:r>
    </w:p>
    <w:p w14:paraId="5B08ABED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Alerts for suspicious patterns (e.g., brute force, mass deletions).</w:t>
      </w:r>
    </w:p>
    <w:p w14:paraId="76B88540" w14:textId="77777777" w:rsidR="00F56979" w:rsidRPr="00E372B6" w:rsidRDefault="00F56979" w:rsidP="00F569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Compliance Alignment:</w:t>
      </w:r>
    </w:p>
    <w:p w14:paraId="1FDCE682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GDPR, Kenya Data Protection Act, HIPAA (if applicable).</w:t>
      </w:r>
    </w:p>
    <w:p w14:paraId="7883BF3F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Internal HR policy alignment and third-party auditor requirements.</w:t>
      </w:r>
    </w:p>
    <w:p w14:paraId="714CD2AA" w14:textId="77777777" w:rsidR="00F56979" w:rsidRPr="00E372B6" w:rsidRDefault="00F56979" w:rsidP="00F569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Access Controls:</w:t>
      </w:r>
    </w:p>
    <w:p w14:paraId="2B3AAA7C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Audit logs viewable only by compliance and super-admin roles.</w:t>
      </w:r>
    </w:p>
    <w:p w14:paraId="04AB3217" w14:textId="77777777" w:rsidR="00F56979" w:rsidRPr="00E372B6" w:rsidRDefault="00F56979" w:rsidP="00F569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Real-time monitoring dashboard with role-based access.</w:t>
      </w:r>
    </w:p>
    <w:sectPr w:rsidR="00F56979" w:rsidRPr="00E3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B14D2"/>
    <w:multiLevelType w:val="multilevel"/>
    <w:tmpl w:val="C96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B0057"/>
    <w:multiLevelType w:val="multilevel"/>
    <w:tmpl w:val="6C34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137942">
    <w:abstractNumId w:val="0"/>
  </w:num>
  <w:num w:numId="2" w16cid:durableId="1973245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79"/>
    <w:rsid w:val="00180A00"/>
    <w:rsid w:val="0028578E"/>
    <w:rsid w:val="009C0348"/>
    <w:rsid w:val="00D22FF6"/>
    <w:rsid w:val="00DE38F6"/>
    <w:rsid w:val="00F5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A8B3"/>
  <w15:chartTrackingRefBased/>
  <w15:docId w15:val="{3B7E8BE3-29B0-4057-B902-845476C3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79"/>
  </w:style>
  <w:style w:type="paragraph" w:styleId="Heading1">
    <w:name w:val="heading 1"/>
    <w:basedOn w:val="Normal"/>
    <w:next w:val="Normal"/>
    <w:link w:val="Heading1Char"/>
    <w:uiPriority w:val="9"/>
    <w:qFormat/>
    <w:rsid w:val="00F56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2025-08-02T11:28:00Z</dcterms:created>
  <dcterms:modified xsi:type="dcterms:W3CDTF">2025-08-02T11:32:00Z</dcterms:modified>
</cp:coreProperties>
</file>