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D0467" w14:textId="77777777" w:rsidR="0051612E" w:rsidRPr="0051612E" w:rsidRDefault="0051612E" w:rsidP="0051612E">
      <w:pPr>
        <w:rPr>
          <w:b/>
          <w:bCs/>
        </w:rPr>
      </w:pPr>
      <w:r w:rsidRPr="0051612E">
        <w:rPr>
          <w:b/>
          <w:bCs/>
        </w:rPr>
        <w:t xml:space="preserve"> Security Penetration Testing &amp; Vulnerability Assessments</w:t>
      </w:r>
    </w:p>
    <w:p w14:paraId="4F0EDA07" w14:textId="77777777" w:rsidR="0051612E" w:rsidRPr="0051612E" w:rsidRDefault="0051612E" w:rsidP="0051612E">
      <w:r w:rsidRPr="0051612E">
        <w:rPr>
          <w:b/>
          <w:bCs/>
        </w:rPr>
        <w:t>Objective:</w:t>
      </w:r>
      <w:r w:rsidRPr="0051612E">
        <w:br/>
        <w:t xml:space="preserve">Identify and remediate security weaknesses in the </w:t>
      </w:r>
      <w:proofErr w:type="spellStart"/>
      <w:r w:rsidRPr="0051612E">
        <w:t>MoHRIS</w:t>
      </w:r>
      <w:proofErr w:type="spellEnd"/>
      <w:r w:rsidRPr="0051612E">
        <w:t xml:space="preserve"> system to protect sensitive HR data and ensure compliance with industry standards.</w:t>
      </w:r>
    </w:p>
    <w:p w14:paraId="07CF2D11" w14:textId="77777777" w:rsidR="0051612E" w:rsidRPr="0051612E" w:rsidRDefault="0051612E" w:rsidP="0051612E">
      <w:r w:rsidRPr="0051612E">
        <w:rPr>
          <w:b/>
          <w:bCs/>
        </w:rPr>
        <w:t>Detailed Components:</w:t>
      </w:r>
    </w:p>
    <w:p w14:paraId="32009595" w14:textId="77777777" w:rsidR="0051612E" w:rsidRPr="0051612E" w:rsidRDefault="0051612E" w:rsidP="0051612E">
      <w:pPr>
        <w:numPr>
          <w:ilvl w:val="0"/>
          <w:numId w:val="1"/>
        </w:numPr>
      </w:pPr>
      <w:r w:rsidRPr="0051612E">
        <w:rPr>
          <w:b/>
          <w:bCs/>
        </w:rPr>
        <w:t>Penetration Testing Scope:</w:t>
      </w:r>
    </w:p>
    <w:p w14:paraId="5B7735A4" w14:textId="77777777" w:rsidR="0051612E" w:rsidRPr="0051612E" w:rsidRDefault="0051612E" w:rsidP="0051612E">
      <w:pPr>
        <w:numPr>
          <w:ilvl w:val="1"/>
          <w:numId w:val="1"/>
        </w:numPr>
      </w:pPr>
      <w:r w:rsidRPr="0051612E">
        <w:t>External and internal network assessments.</w:t>
      </w:r>
    </w:p>
    <w:p w14:paraId="0751BD7B" w14:textId="77777777" w:rsidR="0051612E" w:rsidRPr="0051612E" w:rsidRDefault="0051612E" w:rsidP="0051612E">
      <w:pPr>
        <w:numPr>
          <w:ilvl w:val="1"/>
          <w:numId w:val="1"/>
        </w:numPr>
      </w:pPr>
      <w:r w:rsidRPr="0051612E">
        <w:t>Application-layer testing (mobile apps, APIs, web admin).</w:t>
      </w:r>
    </w:p>
    <w:p w14:paraId="65DED68C" w14:textId="77777777" w:rsidR="0051612E" w:rsidRPr="0051612E" w:rsidRDefault="0051612E" w:rsidP="0051612E">
      <w:pPr>
        <w:numPr>
          <w:ilvl w:val="1"/>
          <w:numId w:val="1"/>
        </w:numPr>
      </w:pPr>
      <w:r w:rsidRPr="0051612E">
        <w:t>Biometric system integration points.</w:t>
      </w:r>
    </w:p>
    <w:p w14:paraId="30D9A1E9" w14:textId="77777777" w:rsidR="0051612E" w:rsidRPr="0051612E" w:rsidRDefault="0051612E" w:rsidP="0051612E">
      <w:pPr>
        <w:numPr>
          <w:ilvl w:val="0"/>
          <w:numId w:val="1"/>
        </w:numPr>
      </w:pPr>
      <w:r w:rsidRPr="0051612E">
        <w:rPr>
          <w:b/>
          <w:bCs/>
        </w:rPr>
        <w:t>Techniques Used:</w:t>
      </w:r>
    </w:p>
    <w:p w14:paraId="28253473" w14:textId="77777777" w:rsidR="0051612E" w:rsidRPr="0051612E" w:rsidRDefault="0051612E" w:rsidP="0051612E">
      <w:pPr>
        <w:numPr>
          <w:ilvl w:val="1"/>
          <w:numId w:val="1"/>
        </w:numPr>
      </w:pPr>
      <w:r w:rsidRPr="0051612E">
        <w:t>Manual and automated testing tools (e.g., OWASP ZAP, Burp Suite).</w:t>
      </w:r>
    </w:p>
    <w:p w14:paraId="3659DA39" w14:textId="77777777" w:rsidR="0051612E" w:rsidRPr="0051612E" w:rsidRDefault="0051612E" w:rsidP="0051612E">
      <w:pPr>
        <w:numPr>
          <w:ilvl w:val="1"/>
          <w:numId w:val="1"/>
        </w:numPr>
      </w:pPr>
      <w:r w:rsidRPr="0051612E">
        <w:t>SQL injection, XSS, CSRF, authentication bypass, privilege escalation.</w:t>
      </w:r>
    </w:p>
    <w:p w14:paraId="30158A42" w14:textId="77777777" w:rsidR="0051612E" w:rsidRPr="0051612E" w:rsidRDefault="0051612E" w:rsidP="0051612E">
      <w:pPr>
        <w:numPr>
          <w:ilvl w:val="0"/>
          <w:numId w:val="1"/>
        </w:numPr>
      </w:pPr>
      <w:r w:rsidRPr="0051612E">
        <w:rPr>
          <w:b/>
          <w:bCs/>
        </w:rPr>
        <w:t>Reporting &amp; Remediation:</w:t>
      </w:r>
    </w:p>
    <w:p w14:paraId="4565DFBE" w14:textId="77777777" w:rsidR="0051612E" w:rsidRPr="0051612E" w:rsidRDefault="0051612E" w:rsidP="0051612E">
      <w:pPr>
        <w:numPr>
          <w:ilvl w:val="1"/>
          <w:numId w:val="1"/>
        </w:numPr>
      </w:pPr>
      <w:r w:rsidRPr="0051612E">
        <w:t>Detailed vulnerability reports with risk ratings (Critical, High, Medium, Low).</w:t>
      </w:r>
    </w:p>
    <w:p w14:paraId="704546B9" w14:textId="77777777" w:rsidR="0051612E" w:rsidRPr="0051612E" w:rsidRDefault="0051612E" w:rsidP="0051612E">
      <w:pPr>
        <w:numPr>
          <w:ilvl w:val="1"/>
          <w:numId w:val="1"/>
        </w:numPr>
      </w:pPr>
      <w:r w:rsidRPr="0051612E">
        <w:t>Remediation recommendations and timelines.</w:t>
      </w:r>
    </w:p>
    <w:p w14:paraId="2CB72B15" w14:textId="77777777" w:rsidR="0051612E" w:rsidRPr="0051612E" w:rsidRDefault="0051612E" w:rsidP="0051612E">
      <w:pPr>
        <w:numPr>
          <w:ilvl w:val="1"/>
          <w:numId w:val="1"/>
        </w:numPr>
      </w:pPr>
      <w:r w:rsidRPr="0051612E">
        <w:t>Verification of fixes and retesting.</w:t>
      </w:r>
    </w:p>
    <w:p w14:paraId="09FC927C" w14:textId="77777777" w:rsidR="0051612E" w:rsidRPr="0051612E" w:rsidRDefault="0051612E" w:rsidP="0051612E">
      <w:pPr>
        <w:numPr>
          <w:ilvl w:val="0"/>
          <w:numId w:val="1"/>
        </w:numPr>
      </w:pPr>
      <w:r w:rsidRPr="0051612E">
        <w:rPr>
          <w:b/>
          <w:bCs/>
        </w:rPr>
        <w:t>Compliance Alignment:</w:t>
      </w:r>
    </w:p>
    <w:p w14:paraId="398C47F5" w14:textId="77777777" w:rsidR="0051612E" w:rsidRPr="0051612E" w:rsidRDefault="0051612E" w:rsidP="0051612E">
      <w:pPr>
        <w:numPr>
          <w:ilvl w:val="1"/>
          <w:numId w:val="1"/>
        </w:numPr>
      </w:pPr>
      <w:r w:rsidRPr="0051612E">
        <w:t>GDPR, Kenya Data Protection Act, UN security policies.</w:t>
      </w:r>
    </w:p>
    <w:p w14:paraId="55B16296" w14:textId="77777777" w:rsidR="0051612E" w:rsidRPr="0051612E" w:rsidRDefault="0051612E" w:rsidP="0051612E"/>
    <w:sectPr w:rsidR="0051612E" w:rsidRPr="00516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77FE7"/>
    <w:multiLevelType w:val="multilevel"/>
    <w:tmpl w:val="1494C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A6223E"/>
    <w:multiLevelType w:val="multilevel"/>
    <w:tmpl w:val="9E800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FB2F78"/>
    <w:multiLevelType w:val="multilevel"/>
    <w:tmpl w:val="98243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1C5313"/>
    <w:multiLevelType w:val="multilevel"/>
    <w:tmpl w:val="B3EAC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4596272">
    <w:abstractNumId w:val="3"/>
  </w:num>
  <w:num w:numId="2" w16cid:durableId="1552422938">
    <w:abstractNumId w:val="0"/>
  </w:num>
  <w:num w:numId="3" w16cid:durableId="1766874710">
    <w:abstractNumId w:val="1"/>
  </w:num>
  <w:num w:numId="4" w16cid:durableId="16083858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12E"/>
    <w:rsid w:val="00180A00"/>
    <w:rsid w:val="0028578E"/>
    <w:rsid w:val="0051612E"/>
    <w:rsid w:val="009C0348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62163"/>
  <w15:chartTrackingRefBased/>
  <w15:docId w15:val="{A3B72E21-9D57-42D9-BDB7-DE957C838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1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1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1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1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1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1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1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1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1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1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1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1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1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1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1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1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1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1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61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1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1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61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61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61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61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61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1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1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61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2025-08-02T12:05:00Z</dcterms:created>
  <dcterms:modified xsi:type="dcterms:W3CDTF">2025-08-02T12:11:00Z</dcterms:modified>
</cp:coreProperties>
</file>